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B05DE" w14:textId="1C2CA028" w:rsidR="4B13B3AE" w:rsidRDefault="4B13B3AE" w:rsidP="04B3686E">
      <w:pPr>
        <w:pBdr>
          <w:bottom w:val="single" w:sz="6" w:space="11" w:color="auto"/>
        </w:pBdr>
        <w:jc w:val="right"/>
      </w:pPr>
      <w:r>
        <w:rPr>
          <w:noProof/>
        </w:rPr>
        <w:drawing>
          <wp:inline distT="0" distB="0" distL="0" distR="0" wp14:anchorId="0D7D29CF" wp14:editId="07F5CBF4">
            <wp:extent cx="4572000" cy="1173480"/>
            <wp:effectExtent l="0" t="0" r="0" b="0"/>
            <wp:docPr id="1776011674" name="Picture 1776011674" descr="Anoka-Ramsey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11674" name="Picture 1776011674" descr="Anoka-Ramsey Community Colleg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1173480"/>
                    </a:xfrm>
                    <a:prstGeom prst="rect">
                      <a:avLst/>
                    </a:prstGeom>
                  </pic:spPr>
                </pic:pic>
              </a:graphicData>
            </a:graphic>
          </wp:inline>
        </w:drawing>
      </w:r>
    </w:p>
    <w:p w14:paraId="57503ADA" w14:textId="4F02C0D3" w:rsidR="34EB82BA" w:rsidRDefault="34EB82BA" w:rsidP="04B3686E">
      <w:pPr>
        <w:pStyle w:val="Title"/>
        <w:rPr>
          <w:bCs/>
          <w:sz w:val="52"/>
          <w:szCs w:val="52"/>
        </w:rPr>
      </w:pPr>
      <w:r>
        <w:t>Anoka-Ramsey Community College</w:t>
      </w:r>
    </w:p>
    <w:p w14:paraId="1E50C50E" w14:textId="1A36C118" w:rsidR="00D15609" w:rsidRPr="00F06B7F" w:rsidRDefault="00222B9E" w:rsidP="00F06B7F">
      <w:pPr>
        <w:pStyle w:val="Title"/>
        <w:spacing w:before="360"/>
      </w:pPr>
      <w:bookmarkStart w:id="0" w:name="_Toc511048830"/>
      <w:bookmarkStart w:id="1" w:name="_Toc511048905"/>
      <w:bookmarkStart w:id="2" w:name="_Toc511049125"/>
      <w:bookmarkStart w:id="3" w:name="_Toc511050019"/>
      <w:bookmarkStart w:id="4" w:name="_Toc511050254"/>
      <w:bookmarkStart w:id="5" w:name="_Hlk46295409"/>
      <w:r w:rsidRPr="00F06B7F">
        <w:t>Affirmative Action Plan</w:t>
      </w:r>
      <w:bookmarkEnd w:id="0"/>
      <w:bookmarkEnd w:id="1"/>
      <w:bookmarkEnd w:id="2"/>
      <w:bookmarkEnd w:id="3"/>
      <w:bookmarkEnd w:id="4"/>
      <w:r w:rsidR="00270E4C">
        <w:t xml:space="preserve"> for </w:t>
      </w:r>
      <w:r w:rsidR="00F430EB">
        <w:t>July 1, 2024 – June 30, 2026</w:t>
      </w:r>
    </w:p>
    <w:p w14:paraId="4C03EE2C" w14:textId="0413B010" w:rsidR="04B3686E" w:rsidRDefault="04B3686E" w:rsidP="04B3686E">
      <w:pPr>
        <w:spacing w:after="60" w:line="264" w:lineRule="auto"/>
        <w:jc w:val="right"/>
        <w:rPr>
          <w:rStyle w:val="Emphasis"/>
          <w:b w:val="0"/>
          <w:color w:val="000000" w:themeColor="text1"/>
        </w:rPr>
      </w:pPr>
    </w:p>
    <w:p w14:paraId="2F991725" w14:textId="6B682AA1" w:rsidR="69FE81B4" w:rsidRDefault="5C27B8F1" w:rsidP="04B3686E">
      <w:pPr>
        <w:spacing w:after="60" w:line="264" w:lineRule="auto"/>
        <w:jc w:val="right"/>
        <w:rPr>
          <w:rStyle w:val="Emphasis"/>
          <w:b w:val="0"/>
          <w:color w:val="000000" w:themeColor="text1"/>
        </w:rPr>
      </w:pPr>
      <w:r w:rsidRPr="04B3686E">
        <w:rPr>
          <w:rStyle w:val="Emphasis"/>
          <w:b w:val="0"/>
          <w:color w:val="000000" w:themeColor="text1"/>
        </w:rPr>
        <w:t xml:space="preserve">Anoka-Ramsey Community College </w:t>
      </w:r>
    </w:p>
    <w:p w14:paraId="4C8F4C8C" w14:textId="7E4F91B3" w:rsidR="69FE81B4" w:rsidRDefault="5C27B8F1" w:rsidP="04B3686E">
      <w:pPr>
        <w:spacing w:after="60" w:line="264" w:lineRule="auto"/>
        <w:jc w:val="right"/>
        <w:rPr>
          <w:rStyle w:val="Emphasis"/>
          <w:b w:val="0"/>
          <w:color w:val="000000" w:themeColor="text1"/>
        </w:rPr>
      </w:pPr>
      <w:r w:rsidRPr="04B3686E">
        <w:rPr>
          <w:rStyle w:val="Emphasis"/>
          <w:b w:val="0"/>
          <w:color w:val="000000" w:themeColor="text1"/>
        </w:rPr>
        <w:t xml:space="preserve">11200 Mississippi Blvd NW </w:t>
      </w:r>
    </w:p>
    <w:p w14:paraId="46001B90" w14:textId="4E5D6707" w:rsidR="69FE81B4" w:rsidRDefault="5C27B8F1" w:rsidP="04B3686E">
      <w:pPr>
        <w:spacing w:after="60" w:line="264" w:lineRule="auto"/>
        <w:jc w:val="right"/>
        <w:rPr>
          <w:rStyle w:val="Emphasis"/>
          <w:b w:val="0"/>
          <w:color w:val="000000" w:themeColor="text1"/>
        </w:rPr>
      </w:pPr>
      <w:r w:rsidRPr="04B3686E">
        <w:rPr>
          <w:rStyle w:val="Emphasis"/>
          <w:b w:val="0"/>
          <w:color w:val="000000" w:themeColor="text1"/>
        </w:rPr>
        <w:t xml:space="preserve">Coon Rapids, MN  55433 </w:t>
      </w:r>
    </w:p>
    <w:p w14:paraId="7694EAA6" w14:textId="2BD5BBCC" w:rsidR="69FE81B4" w:rsidRDefault="5C27B8F1" w:rsidP="04B3686E">
      <w:pPr>
        <w:spacing w:after="60" w:line="264" w:lineRule="auto"/>
        <w:jc w:val="right"/>
        <w:rPr>
          <w:rStyle w:val="Emphasis"/>
          <w:b w:val="0"/>
          <w:color w:val="000000" w:themeColor="text1"/>
        </w:rPr>
      </w:pPr>
      <w:r w:rsidRPr="04B3686E">
        <w:rPr>
          <w:rStyle w:val="Emphasis"/>
          <w:b w:val="0"/>
          <w:color w:val="000000" w:themeColor="text1"/>
        </w:rPr>
        <w:t xml:space="preserve">763-433-1100 </w:t>
      </w:r>
    </w:p>
    <w:p w14:paraId="725C9AA4" w14:textId="5619928D" w:rsidR="69FE81B4" w:rsidRDefault="5C27B8F1" w:rsidP="04B3686E">
      <w:pPr>
        <w:spacing w:after="60" w:line="264" w:lineRule="auto"/>
        <w:jc w:val="right"/>
        <w:rPr>
          <w:rStyle w:val="Emphasis"/>
          <w:b w:val="0"/>
          <w:color w:val="000000" w:themeColor="text1"/>
        </w:rPr>
      </w:pPr>
      <w:r w:rsidRPr="04B3686E">
        <w:rPr>
          <w:rStyle w:val="Emphasis"/>
          <w:b w:val="0"/>
          <w:color w:val="000000" w:themeColor="text1"/>
        </w:rPr>
        <w:t xml:space="preserve">MN Relay 1-800-627-3529 or 711 </w:t>
      </w:r>
    </w:p>
    <w:p w14:paraId="756F28D6" w14:textId="33529654" w:rsidR="69FE81B4" w:rsidRDefault="5C27B8F1" w:rsidP="04B3686E">
      <w:pPr>
        <w:spacing w:after="60" w:line="264" w:lineRule="auto"/>
        <w:jc w:val="right"/>
        <w:rPr>
          <w:rStyle w:val="Emphasis"/>
          <w:b w:val="0"/>
          <w:color w:val="000000" w:themeColor="text1"/>
        </w:rPr>
      </w:pPr>
      <w:r w:rsidRPr="04B3686E">
        <w:rPr>
          <w:rStyle w:val="Emphasis"/>
          <w:b w:val="0"/>
          <w:color w:val="000000" w:themeColor="text1"/>
        </w:rPr>
        <w:t>http://www.anokaramsey.edu/</w:t>
      </w:r>
    </w:p>
    <w:p w14:paraId="2478D795" w14:textId="77777777" w:rsidR="04B3686E" w:rsidRDefault="04B3686E" w:rsidP="04B3686E">
      <w:pPr>
        <w:tabs>
          <w:tab w:val="right" w:pos="10080"/>
        </w:tabs>
        <w:spacing w:after="60"/>
        <w:jc w:val="right"/>
        <w:rPr>
          <w:rStyle w:val="Emphasis"/>
        </w:rPr>
      </w:pPr>
    </w:p>
    <w:p w14:paraId="6E525009" w14:textId="77777777" w:rsidR="04B3686E" w:rsidRDefault="04B3686E" w:rsidP="04B3686E">
      <w:pPr>
        <w:tabs>
          <w:tab w:val="right" w:pos="10080"/>
        </w:tabs>
        <w:spacing w:after="60"/>
        <w:jc w:val="right"/>
        <w:rPr>
          <w:rStyle w:val="Emphasis"/>
        </w:rPr>
      </w:pPr>
    </w:p>
    <w:p w14:paraId="15B418B7" w14:textId="77777777" w:rsidR="04B3686E" w:rsidRDefault="04B3686E" w:rsidP="04B3686E">
      <w:pPr>
        <w:tabs>
          <w:tab w:val="right" w:pos="10080"/>
        </w:tabs>
        <w:spacing w:after="60"/>
        <w:jc w:val="right"/>
        <w:rPr>
          <w:rStyle w:val="Emphasis"/>
        </w:rPr>
      </w:pPr>
    </w:p>
    <w:p w14:paraId="333C91C5" w14:textId="052F38F4" w:rsidR="00222B9E" w:rsidRDefault="00222B9E" w:rsidP="00041BBE">
      <w:pPr>
        <w:tabs>
          <w:tab w:val="right" w:pos="10080"/>
        </w:tabs>
        <w:spacing w:after="60"/>
        <w:jc w:val="right"/>
        <w:rPr>
          <w:rStyle w:val="Emphasis"/>
        </w:rPr>
      </w:pPr>
      <w:r w:rsidRPr="00BF499A">
        <w:rPr>
          <w:color w:val="C00000"/>
        </w:rPr>
        <w:fldChar w:fldCharType="begin"/>
      </w:r>
      <w:r w:rsidRPr="00BF499A">
        <w:rPr>
          <w:color w:val="C00000"/>
        </w:rPr>
        <w:instrText>HYPERLINK "http://" \o "MDH website"</w:instrText>
      </w:r>
      <w:r w:rsidRPr="00BF499A">
        <w:rPr>
          <w:color w:val="C00000"/>
        </w:rPr>
      </w:r>
      <w:r w:rsidRPr="00BF499A">
        <w:rPr>
          <w:color w:val="C00000"/>
        </w:rPr>
        <w:fldChar w:fldCharType="separate"/>
      </w:r>
    </w:p>
    <w:p w14:paraId="5B2FF38B" w14:textId="4F7EB9F6" w:rsidR="00222B9E" w:rsidRPr="0042247B" w:rsidRDefault="00222B9E" w:rsidP="00906342">
      <w:pPr>
        <w:spacing w:before="1320" w:after="60"/>
        <w:jc w:val="right"/>
      </w:pPr>
      <w:r w:rsidRPr="00BF499A">
        <w:rPr>
          <w:color w:val="C00000"/>
        </w:rPr>
        <w:fldChar w:fldCharType="end"/>
      </w:r>
      <w:r w:rsidRPr="0042247B">
        <w:t>As requested by Minnesota Statute 3.197: This report cost approximately</w:t>
      </w:r>
      <w:r w:rsidRPr="000C5275">
        <w:rPr>
          <w:rStyle w:val="Emphasis"/>
        </w:rPr>
        <w:t xml:space="preserve"> </w:t>
      </w:r>
      <w:r w:rsidR="000C5275" w:rsidRPr="000C5275">
        <w:rPr>
          <w:rStyle w:val="Emphasis"/>
        </w:rPr>
        <w:t>[</w:t>
      </w:r>
      <w:r w:rsidR="00C62EBD">
        <w:rPr>
          <w:rStyle w:val="Emphasis"/>
        </w:rPr>
        <w:t xml:space="preserve">Insert </w:t>
      </w:r>
      <w:r w:rsidRPr="000C5275">
        <w:rPr>
          <w:rStyle w:val="Emphasis"/>
        </w:rPr>
        <w:t>$</w:t>
      </w:r>
      <w:r w:rsidR="00C62EBD">
        <w:rPr>
          <w:rStyle w:val="Emphasis"/>
        </w:rPr>
        <w:t xml:space="preserve"> amount</w:t>
      </w:r>
      <w:r w:rsidR="000C5275" w:rsidRPr="000C5275">
        <w:rPr>
          <w:rStyle w:val="Emphasis"/>
        </w:rPr>
        <w:t>]</w:t>
      </w:r>
      <w:r w:rsidRPr="0042247B">
        <w:t xml:space="preserve"> to prepare, including staff time, printing and mailing expenses.</w:t>
      </w:r>
    </w:p>
    <w:p w14:paraId="09B9B454" w14:textId="22B5ED86" w:rsidR="00B51E35" w:rsidRDefault="006D225D" w:rsidP="04B3686E">
      <w:pPr>
        <w:jc w:val="right"/>
        <w:rPr>
          <w:b/>
          <w:bCs/>
        </w:rPr>
        <w:sectPr w:rsidR="00B51E35" w:rsidSect="00C70803">
          <w:headerReference w:type="default" r:id="rId12"/>
          <w:footerReference w:type="default" r:id="rId13"/>
          <w:headerReference w:type="first" r:id="rId14"/>
          <w:footerReference w:type="first" r:id="rId15"/>
          <w:type w:val="nextColumn"/>
          <w:pgSz w:w="12240" w:h="15840" w:code="1"/>
          <w:pgMar w:top="990" w:right="1080" w:bottom="1170" w:left="1080" w:header="0" w:footer="340" w:gutter="0"/>
          <w:cols w:space="720"/>
          <w:titlePg/>
          <w:docGrid w:linePitch="326"/>
        </w:sectPr>
      </w:pPr>
      <w:r w:rsidRPr="04B3686E">
        <w:rPr>
          <w:rStyle w:val="Emphasis"/>
          <w:b w:val="0"/>
          <w:color w:val="000000" w:themeColor="text1"/>
        </w:rPr>
        <w:t xml:space="preserve">To request an alternative format of this </w:t>
      </w:r>
      <w:r w:rsidR="00670770" w:rsidRPr="04B3686E">
        <w:rPr>
          <w:rStyle w:val="Emphasis"/>
          <w:b w:val="0"/>
          <w:color w:val="000000" w:themeColor="text1"/>
        </w:rPr>
        <w:t xml:space="preserve">document, please </w:t>
      </w:r>
      <w:r w:rsidR="00916054">
        <w:t>contact</w:t>
      </w:r>
      <w:r w:rsidR="00C1373E" w:rsidRPr="00C1373E">
        <w:rPr>
          <w:b/>
          <w:bCs/>
          <w:color w:val="C00000"/>
        </w:rPr>
        <w:t xml:space="preserve"> </w:t>
      </w:r>
      <w:r w:rsidR="2AC275AC" w:rsidRPr="04B3686E">
        <w:rPr>
          <w:b/>
          <w:bCs/>
        </w:rPr>
        <w:t>Venoreen.Browne-Boatswain@anokaramsey.e</w:t>
      </w:r>
      <w:r w:rsidR="07449DF2" w:rsidRPr="04B3686E">
        <w:rPr>
          <w:b/>
          <w:bCs/>
        </w:rPr>
        <w:t>du</w:t>
      </w:r>
      <w:bookmarkStart w:id="6" w:name="_Toc511048835"/>
      <w:bookmarkStart w:id="7" w:name="_Toc511048909"/>
      <w:bookmarkStart w:id="8" w:name="_Toc46270260"/>
      <w:bookmarkStart w:id="9" w:name="_Toc511048907"/>
      <w:bookmarkStart w:id="10" w:name="_Toc511048833"/>
      <w:bookmarkEnd w:id="5"/>
    </w:p>
    <w:bookmarkStart w:id="11" w:name="_Hlk46295478" w:displacedByCustomXml="next"/>
    <w:sdt>
      <w:sdtPr>
        <w:rPr>
          <w:rFonts w:eastAsiaTheme="minorEastAsia" w:cstheme="minorBidi"/>
          <w:b w:val="0"/>
          <w:color w:val="auto"/>
          <w:sz w:val="24"/>
          <w:szCs w:val="24"/>
        </w:rPr>
        <w:id w:val="10729564"/>
        <w:docPartObj>
          <w:docPartGallery w:val="Cover Pages"/>
          <w:docPartUnique/>
        </w:docPartObj>
      </w:sdtPr>
      <w:sdtEndPr>
        <w:rPr>
          <w:rFonts w:eastAsiaTheme="majorEastAsia" w:cstheme="majorBidi"/>
          <w:b/>
          <w:bCs/>
          <w:color w:val="003865"/>
          <w:sz w:val="32"/>
          <w:szCs w:val="32"/>
        </w:rPr>
      </w:sdtEndPr>
      <w:sdtContent>
        <w:sdt>
          <w:sdtPr>
            <w:rPr>
              <w:rFonts w:eastAsiaTheme="minorEastAsia" w:cstheme="minorBidi"/>
              <w:b w:val="0"/>
              <w:color w:val="auto"/>
              <w:sz w:val="24"/>
              <w:szCs w:val="24"/>
            </w:rPr>
            <w:id w:val="958224172"/>
            <w:docPartObj>
              <w:docPartGallery w:val="Table of Contents"/>
              <w:docPartUnique/>
            </w:docPartObj>
          </w:sdtPr>
          <w:sdtContent>
            <w:p w14:paraId="677D6EC3" w14:textId="0512B9D2" w:rsidR="00B51E35" w:rsidRDefault="00B51E35">
              <w:pPr>
                <w:pStyle w:val="TOCHeading"/>
              </w:pPr>
              <w:r w:rsidRPr="004F7487">
                <w:rPr>
                  <w:rStyle w:val="Heading1Char"/>
                </w:rPr>
                <w:t>Table of Content</w:t>
              </w:r>
            </w:p>
            <w:p w14:paraId="69146DBF" w14:textId="4A0E7487" w:rsidR="00E7171E" w:rsidRDefault="00B51E35">
              <w:pPr>
                <w:pStyle w:val="TOC1"/>
                <w:rPr>
                  <w:rFonts w:eastAsiaTheme="minorEastAsia"/>
                  <w:b w:val="0"/>
                  <w:noProof/>
                  <w:kern w:val="2"/>
                  <w:szCs w:val="24"/>
                  <w14:ligatures w14:val="standardContextual"/>
                </w:rPr>
              </w:pPr>
              <w:r>
                <w:fldChar w:fldCharType="begin"/>
              </w:r>
              <w:r>
                <w:instrText xml:space="preserve"> TOC \o "1-3" \h \z \u </w:instrText>
              </w:r>
              <w:r>
                <w:fldChar w:fldCharType="separate"/>
              </w:r>
              <w:hyperlink w:anchor="_Toc187402315" w:history="1">
                <w:r w:rsidR="00E7171E" w:rsidRPr="002342B1">
                  <w:rPr>
                    <w:rStyle w:val="Hyperlink"/>
                    <w:noProof/>
                  </w:rPr>
                  <w:t>Statement of Commitment</w:t>
                </w:r>
                <w:r w:rsidR="00E7171E">
                  <w:rPr>
                    <w:noProof/>
                    <w:webHidden/>
                  </w:rPr>
                  <w:tab/>
                </w:r>
                <w:r w:rsidR="00E7171E">
                  <w:rPr>
                    <w:noProof/>
                    <w:webHidden/>
                  </w:rPr>
                  <w:fldChar w:fldCharType="begin"/>
                </w:r>
                <w:r w:rsidR="00E7171E">
                  <w:rPr>
                    <w:noProof/>
                    <w:webHidden/>
                  </w:rPr>
                  <w:instrText xml:space="preserve"> PAGEREF _Toc187402315 \h </w:instrText>
                </w:r>
                <w:r w:rsidR="00E7171E">
                  <w:rPr>
                    <w:noProof/>
                    <w:webHidden/>
                  </w:rPr>
                </w:r>
                <w:r w:rsidR="00E7171E">
                  <w:rPr>
                    <w:noProof/>
                    <w:webHidden/>
                  </w:rPr>
                  <w:fldChar w:fldCharType="separate"/>
                </w:r>
                <w:r w:rsidR="00E7171E">
                  <w:rPr>
                    <w:noProof/>
                    <w:webHidden/>
                  </w:rPr>
                  <w:t>3</w:t>
                </w:r>
                <w:r w:rsidR="00E7171E">
                  <w:rPr>
                    <w:noProof/>
                    <w:webHidden/>
                  </w:rPr>
                  <w:fldChar w:fldCharType="end"/>
                </w:r>
              </w:hyperlink>
            </w:p>
            <w:p w14:paraId="4FC325B5" w14:textId="4886235B" w:rsidR="00E7171E" w:rsidRDefault="00E7171E">
              <w:pPr>
                <w:pStyle w:val="TOC1"/>
                <w:rPr>
                  <w:rFonts w:eastAsiaTheme="minorEastAsia"/>
                  <w:b w:val="0"/>
                  <w:noProof/>
                  <w:kern w:val="2"/>
                  <w:szCs w:val="24"/>
                  <w14:ligatures w14:val="standardContextual"/>
                </w:rPr>
              </w:pPr>
              <w:hyperlink w:anchor="_Toc187402316" w:history="1">
                <w:r w:rsidRPr="002342B1">
                  <w:rPr>
                    <w:rStyle w:val="Hyperlink"/>
                    <w:noProof/>
                  </w:rPr>
                  <w:t>Executive Summary</w:t>
                </w:r>
                <w:r>
                  <w:rPr>
                    <w:noProof/>
                    <w:webHidden/>
                  </w:rPr>
                  <w:tab/>
                </w:r>
                <w:r>
                  <w:rPr>
                    <w:noProof/>
                    <w:webHidden/>
                  </w:rPr>
                  <w:fldChar w:fldCharType="begin"/>
                </w:r>
                <w:r>
                  <w:rPr>
                    <w:noProof/>
                    <w:webHidden/>
                  </w:rPr>
                  <w:instrText xml:space="preserve"> PAGEREF _Toc187402316 \h </w:instrText>
                </w:r>
                <w:r>
                  <w:rPr>
                    <w:noProof/>
                    <w:webHidden/>
                  </w:rPr>
                </w:r>
                <w:r>
                  <w:rPr>
                    <w:noProof/>
                    <w:webHidden/>
                  </w:rPr>
                  <w:fldChar w:fldCharType="separate"/>
                </w:r>
                <w:r>
                  <w:rPr>
                    <w:noProof/>
                    <w:webHidden/>
                  </w:rPr>
                  <w:t>4</w:t>
                </w:r>
                <w:r>
                  <w:rPr>
                    <w:noProof/>
                    <w:webHidden/>
                  </w:rPr>
                  <w:fldChar w:fldCharType="end"/>
                </w:r>
              </w:hyperlink>
            </w:p>
            <w:p w14:paraId="0C8A6B1F" w14:textId="2B9EC7E1" w:rsidR="00E7171E" w:rsidRDefault="00E7171E">
              <w:pPr>
                <w:pStyle w:val="TOC1"/>
                <w:rPr>
                  <w:rFonts w:eastAsiaTheme="minorEastAsia"/>
                  <w:b w:val="0"/>
                  <w:noProof/>
                  <w:kern w:val="2"/>
                  <w:szCs w:val="24"/>
                  <w14:ligatures w14:val="standardContextual"/>
                </w:rPr>
              </w:pPr>
              <w:hyperlink w:anchor="_Toc187402317" w:history="1">
                <w:r w:rsidRPr="002342B1">
                  <w:rPr>
                    <w:rStyle w:val="Hyperlink"/>
                    <w:noProof/>
                  </w:rPr>
                  <w:t>Organizational Profile</w:t>
                </w:r>
                <w:r>
                  <w:rPr>
                    <w:noProof/>
                    <w:webHidden/>
                  </w:rPr>
                  <w:tab/>
                </w:r>
                <w:r>
                  <w:rPr>
                    <w:noProof/>
                    <w:webHidden/>
                  </w:rPr>
                  <w:fldChar w:fldCharType="begin"/>
                </w:r>
                <w:r>
                  <w:rPr>
                    <w:noProof/>
                    <w:webHidden/>
                  </w:rPr>
                  <w:instrText xml:space="preserve"> PAGEREF _Toc187402317 \h </w:instrText>
                </w:r>
                <w:r>
                  <w:rPr>
                    <w:noProof/>
                    <w:webHidden/>
                  </w:rPr>
                </w:r>
                <w:r>
                  <w:rPr>
                    <w:noProof/>
                    <w:webHidden/>
                  </w:rPr>
                  <w:fldChar w:fldCharType="separate"/>
                </w:r>
                <w:r>
                  <w:rPr>
                    <w:noProof/>
                    <w:webHidden/>
                  </w:rPr>
                  <w:t>6</w:t>
                </w:r>
                <w:r>
                  <w:rPr>
                    <w:noProof/>
                    <w:webHidden/>
                  </w:rPr>
                  <w:fldChar w:fldCharType="end"/>
                </w:r>
              </w:hyperlink>
            </w:p>
            <w:p w14:paraId="353C39FC" w14:textId="13250F21" w:rsidR="00E7171E" w:rsidRDefault="00E7171E">
              <w:pPr>
                <w:pStyle w:val="TOC1"/>
                <w:rPr>
                  <w:rFonts w:eastAsiaTheme="minorEastAsia"/>
                  <w:b w:val="0"/>
                  <w:noProof/>
                  <w:kern w:val="2"/>
                  <w:szCs w:val="24"/>
                  <w14:ligatures w14:val="standardContextual"/>
                </w:rPr>
              </w:pPr>
              <w:hyperlink w:anchor="_Toc187402318" w:history="1">
                <w:r w:rsidRPr="002342B1">
                  <w:rPr>
                    <w:rStyle w:val="Hyperlink"/>
                    <w:noProof/>
                  </w:rPr>
                  <w:t>Individuals Responsible for Directing/Implementing the Affirmative Action Plan</w:t>
                </w:r>
                <w:r>
                  <w:rPr>
                    <w:noProof/>
                    <w:webHidden/>
                  </w:rPr>
                  <w:tab/>
                </w:r>
                <w:r>
                  <w:rPr>
                    <w:noProof/>
                    <w:webHidden/>
                  </w:rPr>
                  <w:fldChar w:fldCharType="begin"/>
                </w:r>
                <w:r>
                  <w:rPr>
                    <w:noProof/>
                    <w:webHidden/>
                  </w:rPr>
                  <w:instrText xml:space="preserve"> PAGEREF _Toc187402318 \h </w:instrText>
                </w:r>
                <w:r>
                  <w:rPr>
                    <w:noProof/>
                    <w:webHidden/>
                  </w:rPr>
                </w:r>
                <w:r>
                  <w:rPr>
                    <w:noProof/>
                    <w:webHidden/>
                  </w:rPr>
                  <w:fldChar w:fldCharType="separate"/>
                </w:r>
                <w:r>
                  <w:rPr>
                    <w:noProof/>
                    <w:webHidden/>
                  </w:rPr>
                  <w:t>7</w:t>
                </w:r>
                <w:r>
                  <w:rPr>
                    <w:noProof/>
                    <w:webHidden/>
                  </w:rPr>
                  <w:fldChar w:fldCharType="end"/>
                </w:r>
              </w:hyperlink>
            </w:p>
            <w:p w14:paraId="62895B73" w14:textId="7D27E693" w:rsidR="00E7171E" w:rsidRDefault="00E7171E">
              <w:pPr>
                <w:pStyle w:val="TOC2"/>
                <w:rPr>
                  <w:rFonts w:eastAsiaTheme="minorEastAsia"/>
                  <w:noProof/>
                  <w:kern w:val="2"/>
                  <w:szCs w:val="24"/>
                  <w14:ligatures w14:val="standardContextual"/>
                </w:rPr>
              </w:pPr>
              <w:hyperlink w:anchor="_Toc187402319" w:history="1">
                <w:r w:rsidRPr="002342B1">
                  <w:rPr>
                    <w:rStyle w:val="Hyperlink"/>
                    <w:noProof/>
                  </w:rPr>
                  <w:t>President</w:t>
                </w:r>
                <w:r>
                  <w:rPr>
                    <w:noProof/>
                    <w:webHidden/>
                  </w:rPr>
                  <w:tab/>
                </w:r>
                <w:r>
                  <w:rPr>
                    <w:noProof/>
                    <w:webHidden/>
                  </w:rPr>
                  <w:fldChar w:fldCharType="begin"/>
                </w:r>
                <w:r>
                  <w:rPr>
                    <w:noProof/>
                    <w:webHidden/>
                  </w:rPr>
                  <w:instrText xml:space="preserve"> PAGEREF _Toc187402319 \h </w:instrText>
                </w:r>
                <w:r>
                  <w:rPr>
                    <w:noProof/>
                    <w:webHidden/>
                  </w:rPr>
                </w:r>
                <w:r>
                  <w:rPr>
                    <w:noProof/>
                    <w:webHidden/>
                  </w:rPr>
                  <w:fldChar w:fldCharType="separate"/>
                </w:r>
                <w:r>
                  <w:rPr>
                    <w:noProof/>
                    <w:webHidden/>
                  </w:rPr>
                  <w:t>7</w:t>
                </w:r>
                <w:r>
                  <w:rPr>
                    <w:noProof/>
                    <w:webHidden/>
                  </w:rPr>
                  <w:fldChar w:fldCharType="end"/>
                </w:r>
              </w:hyperlink>
            </w:p>
            <w:p w14:paraId="4A8641FD" w14:textId="1B06DBCE" w:rsidR="00E7171E" w:rsidRDefault="00E7171E">
              <w:pPr>
                <w:pStyle w:val="TOC2"/>
                <w:rPr>
                  <w:rFonts w:eastAsiaTheme="minorEastAsia"/>
                  <w:noProof/>
                  <w:kern w:val="2"/>
                  <w:szCs w:val="24"/>
                  <w14:ligatures w14:val="standardContextual"/>
                </w:rPr>
              </w:pPr>
              <w:hyperlink w:anchor="_Toc187402320" w:history="1">
                <w:r w:rsidRPr="002342B1">
                  <w:rPr>
                    <w:rStyle w:val="Hyperlink"/>
                    <w:noProof/>
                  </w:rPr>
                  <w:t>Affirmative Action Officer</w:t>
                </w:r>
                <w:r>
                  <w:rPr>
                    <w:noProof/>
                    <w:webHidden/>
                  </w:rPr>
                  <w:tab/>
                </w:r>
                <w:r>
                  <w:rPr>
                    <w:noProof/>
                    <w:webHidden/>
                  </w:rPr>
                  <w:fldChar w:fldCharType="begin"/>
                </w:r>
                <w:r>
                  <w:rPr>
                    <w:noProof/>
                    <w:webHidden/>
                  </w:rPr>
                  <w:instrText xml:space="preserve"> PAGEREF _Toc187402320 \h </w:instrText>
                </w:r>
                <w:r>
                  <w:rPr>
                    <w:noProof/>
                    <w:webHidden/>
                  </w:rPr>
                </w:r>
                <w:r>
                  <w:rPr>
                    <w:noProof/>
                    <w:webHidden/>
                  </w:rPr>
                  <w:fldChar w:fldCharType="separate"/>
                </w:r>
                <w:r>
                  <w:rPr>
                    <w:noProof/>
                    <w:webHidden/>
                  </w:rPr>
                  <w:t>8</w:t>
                </w:r>
                <w:r>
                  <w:rPr>
                    <w:noProof/>
                    <w:webHidden/>
                  </w:rPr>
                  <w:fldChar w:fldCharType="end"/>
                </w:r>
              </w:hyperlink>
            </w:p>
            <w:p w14:paraId="1B9E6061" w14:textId="0DD877CC" w:rsidR="00E7171E" w:rsidRDefault="00E7171E">
              <w:pPr>
                <w:pStyle w:val="TOC2"/>
                <w:rPr>
                  <w:rFonts w:eastAsiaTheme="minorEastAsia"/>
                  <w:noProof/>
                  <w:kern w:val="2"/>
                  <w:szCs w:val="24"/>
                  <w14:ligatures w14:val="standardContextual"/>
                </w:rPr>
              </w:pPr>
              <w:hyperlink w:anchor="_Toc187402321" w:history="1">
                <w:r w:rsidRPr="002342B1">
                  <w:rPr>
                    <w:rStyle w:val="Hyperlink"/>
                    <w:noProof/>
                  </w:rPr>
                  <w:t>Affirmative Action Officer Designee(s)</w:t>
                </w:r>
                <w:r>
                  <w:rPr>
                    <w:noProof/>
                    <w:webHidden/>
                  </w:rPr>
                  <w:tab/>
                </w:r>
                <w:r>
                  <w:rPr>
                    <w:noProof/>
                    <w:webHidden/>
                  </w:rPr>
                  <w:fldChar w:fldCharType="begin"/>
                </w:r>
                <w:r>
                  <w:rPr>
                    <w:noProof/>
                    <w:webHidden/>
                  </w:rPr>
                  <w:instrText xml:space="preserve"> PAGEREF _Toc187402321 \h </w:instrText>
                </w:r>
                <w:r>
                  <w:rPr>
                    <w:noProof/>
                    <w:webHidden/>
                  </w:rPr>
                </w:r>
                <w:r>
                  <w:rPr>
                    <w:noProof/>
                    <w:webHidden/>
                  </w:rPr>
                  <w:fldChar w:fldCharType="separate"/>
                </w:r>
                <w:r>
                  <w:rPr>
                    <w:noProof/>
                    <w:webHidden/>
                  </w:rPr>
                  <w:t>9</w:t>
                </w:r>
                <w:r>
                  <w:rPr>
                    <w:noProof/>
                    <w:webHidden/>
                  </w:rPr>
                  <w:fldChar w:fldCharType="end"/>
                </w:r>
              </w:hyperlink>
            </w:p>
            <w:p w14:paraId="25E41812" w14:textId="08864B14" w:rsidR="00E7171E" w:rsidRDefault="00E7171E">
              <w:pPr>
                <w:pStyle w:val="TOC2"/>
                <w:rPr>
                  <w:rFonts w:eastAsiaTheme="minorEastAsia"/>
                  <w:noProof/>
                  <w:kern w:val="2"/>
                  <w:szCs w:val="24"/>
                  <w14:ligatures w14:val="standardContextual"/>
                </w:rPr>
              </w:pPr>
              <w:hyperlink w:anchor="_Toc187402322" w:history="1">
                <w:r w:rsidRPr="002342B1">
                  <w:rPr>
                    <w:rStyle w:val="Hyperlink"/>
                    <w:noProof/>
                  </w:rPr>
                  <w:t>Senior Human Resources Officer or Designee(s)</w:t>
                </w:r>
                <w:r>
                  <w:rPr>
                    <w:noProof/>
                    <w:webHidden/>
                  </w:rPr>
                  <w:tab/>
                </w:r>
                <w:r>
                  <w:rPr>
                    <w:noProof/>
                    <w:webHidden/>
                  </w:rPr>
                  <w:fldChar w:fldCharType="begin"/>
                </w:r>
                <w:r>
                  <w:rPr>
                    <w:noProof/>
                    <w:webHidden/>
                  </w:rPr>
                  <w:instrText xml:space="preserve"> PAGEREF _Toc187402322 \h </w:instrText>
                </w:r>
                <w:r>
                  <w:rPr>
                    <w:noProof/>
                    <w:webHidden/>
                  </w:rPr>
                </w:r>
                <w:r>
                  <w:rPr>
                    <w:noProof/>
                    <w:webHidden/>
                  </w:rPr>
                  <w:fldChar w:fldCharType="separate"/>
                </w:r>
                <w:r>
                  <w:rPr>
                    <w:noProof/>
                    <w:webHidden/>
                  </w:rPr>
                  <w:t>10</w:t>
                </w:r>
                <w:r>
                  <w:rPr>
                    <w:noProof/>
                    <w:webHidden/>
                  </w:rPr>
                  <w:fldChar w:fldCharType="end"/>
                </w:r>
              </w:hyperlink>
            </w:p>
            <w:p w14:paraId="3A7C322C" w14:textId="5ACDF020" w:rsidR="00E7171E" w:rsidRDefault="00E7171E">
              <w:pPr>
                <w:pStyle w:val="TOC2"/>
                <w:rPr>
                  <w:rFonts w:eastAsiaTheme="minorEastAsia"/>
                  <w:noProof/>
                  <w:kern w:val="2"/>
                  <w:szCs w:val="24"/>
                  <w14:ligatures w14:val="standardContextual"/>
                </w:rPr>
              </w:pPr>
              <w:hyperlink w:anchor="_Toc187402323" w:history="1">
                <w:r w:rsidRPr="002342B1">
                  <w:rPr>
                    <w:rStyle w:val="Hyperlink"/>
                    <w:noProof/>
                  </w:rPr>
                  <w:t>Americans with Disabilities Act Title I Coordinator</w:t>
                </w:r>
                <w:r>
                  <w:rPr>
                    <w:noProof/>
                    <w:webHidden/>
                  </w:rPr>
                  <w:tab/>
                </w:r>
                <w:r>
                  <w:rPr>
                    <w:noProof/>
                    <w:webHidden/>
                  </w:rPr>
                  <w:fldChar w:fldCharType="begin"/>
                </w:r>
                <w:r>
                  <w:rPr>
                    <w:noProof/>
                    <w:webHidden/>
                  </w:rPr>
                  <w:instrText xml:space="preserve"> PAGEREF _Toc187402323 \h </w:instrText>
                </w:r>
                <w:r>
                  <w:rPr>
                    <w:noProof/>
                    <w:webHidden/>
                  </w:rPr>
                </w:r>
                <w:r>
                  <w:rPr>
                    <w:noProof/>
                    <w:webHidden/>
                  </w:rPr>
                  <w:fldChar w:fldCharType="separate"/>
                </w:r>
                <w:r>
                  <w:rPr>
                    <w:noProof/>
                    <w:webHidden/>
                  </w:rPr>
                  <w:t>11</w:t>
                </w:r>
                <w:r>
                  <w:rPr>
                    <w:noProof/>
                    <w:webHidden/>
                  </w:rPr>
                  <w:fldChar w:fldCharType="end"/>
                </w:r>
              </w:hyperlink>
            </w:p>
            <w:p w14:paraId="499D8E56" w14:textId="116CE093" w:rsidR="00E7171E" w:rsidRDefault="00E7171E">
              <w:pPr>
                <w:pStyle w:val="TOC2"/>
                <w:rPr>
                  <w:rFonts w:eastAsiaTheme="minorEastAsia"/>
                  <w:noProof/>
                  <w:kern w:val="2"/>
                  <w:szCs w:val="24"/>
                  <w14:ligatures w14:val="standardContextual"/>
                </w:rPr>
              </w:pPr>
              <w:hyperlink w:anchor="_Toc187402324" w:history="1">
                <w:r w:rsidRPr="002342B1">
                  <w:rPr>
                    <w:rStyle w:val="Hyperlink"/>
                    <w:noProof/>
                  </w:rPr>
                  <w:t>Americans with Disabilities Act Title II Coordinator</w:t>
                </w:r>
                <w:r>
                  <w:rPr>
                    <w:noProof/>
                    <w:webHidden/>
                  </w:rPr>
                  <w:tab/>
                </w:r>
                <w:r>
                  <w:rPr>
                    <w:noProof/>
                    <w:webHidden/>
                  </w:rPr>
                  <w:fldChar w:fldCharType="begin"/>
                </w:r>
                <w:r>
                  <w:rPr>
                    <w:noProof/>
                    <w:webHidden/>
                  </w:rPr>
                  <w:instrText xml:space="preserve"> PAGEREF _Toc187402324 \h </w:instrText>
                </w:r>
                <w:r>
                  <w:rPr>
                    <w:noProof/>
                    <w:webHidden/>
                  </w:rPr>
                </w:r>
                <w:r>
                  <w:rPr>
                    <w:noProof/>
                    <w:webHidden/>
                  </w:rPr>
                  <w:fldChar w:fldCharType="separate"/>
                </w:r>
                <w:r>
                  <w:rPr>
                    <w:noProof/>
                    <w:webHidden/>
                  </w:rPr>
                  <w:t>13</w:t>
                </w:r>
                <w:r>
                  <w:rPr>
                    <w:noProof/>
                    <w:webHidden/>
                  </w:rPr>
                  <w:fldChar w:fldCharType="end"/>
                </w:r>
              </w:hyperlink>
            </w:p>
            <w:p w14:paraId="3C6A569A" w14:textId="462C9A9A" w:rsidR="00E7171E" w:rsidRDefault="00E7171E">
              <w:pPr>
                <w:pStyle w:val="TOC2"/>
                <w:rPr>
                  <w:rFonts w:eastAsiaTheme="minorEastAsia"/>
                  <w:noProof/>
                  <w:kern w:val="2"/>
                  <w:szCs w:val="24"/>
                  <w14:ligatures w14:val="standardContextual"/>
                </w:rPr>
              </w:pPr>
              <w:hyperlink w:anchor="_Toc187402325" w:history="1">
                <w:r w:rsidRPr="002342B1">
                  <w:rPr>
                    <w:rStyle w:val="Hyperlink"/>
                    <w:noProof/>
                  </w:rPr>
                  <w:t>Senior Managers and Facility Executive Team Leaders</w:t>
                </w:r>
                <w:r>
                  <w:rPr>
                    <w:noProof/>
                    <w:webHidden/>
                  </w:rPr>
                  <w:tab/>
                </w:r>
                <w:r>
                  <w:rPr>
                    <w:noProof/>
                    <w:webHidden/>
                  </w:rPr>
                  <w:fldChar w:fldCharType="begin"/>
                </w:r>
                <w:r>
                  <w:rPr>
                    <w:noProof/>
                    <w:webHidden/>
                  </w:rPr>
                  <w:instrText xml:space="preserve"> PAGEREF _Toc187402325 \h </w:instrText>
                </w:r>
                <w:r>
                  <w:rPr>
                    <w:noProof/>
                    <w:webHidden/>
                  </w:rPr>
                </w:r>
                <w:r>
                  <w:rPr>
                    <w:noProof/>
                    <w:webHidden/>
                  </w:rPr>
                  <w:fldChar w:fldCharType="separate"/>
                </w:r>
                <w:r>
                  <w:rPr>
                    <w:noProof/>
                    <w:webHidden/>
                  </w:rPr>
                  <w:t>14</w:t>
                </w:r>
                <w:r>
                  <w:rPr>
                    <w:noProof/>
                    <w:webHidden/>
                  </w:rPr>
                  <w:fldChar w:fldCharType="end"/>
                </w:r>
              </w:hyperlink>
            </w:p>
            <w:p w14:paraId="56893839" w14:textId="0ED2EFF7" w:rsidR="00E7171E" w:rsidRDefault="00E7171E">
              <w:pPr>
                <w:pStyle w:val="TOC2"/>
                <w:rPr>
                  <w:rFonts w:eastAsiaTheme="minorEastAsia"/>
                  <w:noProof/>
                  <w:kern w:val="2"/>
                  <w:szCs w:val="24"/>
                  <w14:ligatures w14:val="standardContextual"/>
                </w:rPr>
              </w:pPr>
              <w:hyperlink w:anchor="_Toc187402326" w:history="1">
                <w:r w:rsidRPr="002342B1">
                  <w:rPr>
                    <w:rStyle w:val="Hyperlink"/>
                    <w:noProof/>
                  </w:rPr>
                  <w:t>All Employees</w:t>
                </w:r>
                <w:r>
                  <w:rPr>
                    <w:noProof/>
                    <w:webHidden/>
                  </w:rPr>
                  <w:tab/>
                </w:r>
                <w:r>
                  <w:rPr>
                    <w:noProof/>
                    <w:webHidden/>
                  </w:rPr>
                  <w:fldChar w:fldCharType="begin"/>
                </w:r>
                <w:r>
                  <w:rPr>
                    <w:noProof/>
                    <w:webHidden/>
                  </w:rPr>
                  <w:instrText xml:space="preserve"> PAGEREF _Toc187402326 \h </w:instrText>
                </w:r>
                <w:r>
                  <w:rPr>
                    <w:noProof/>
                    <w:webHidden/>
                  </w:rPr>
                </w:r>
                <w:r>
                  <w:rPr>
                    <w:noProof/>
                    <w:webHidden/>
                  </w:rPr>
                  <w:fldChar w:fldCharType="separate"/>
                </w:r>
                <w:r>
                  <w:rPr>
                    <w:noProof/>
                    <w:webHidden/>
                  </w:rPr>
                  <w:t>14</w:t>
                </w:r>
                <w:r>
                  <w:rPr>
                    <w:noProof/>
                    <w:webHidden/>
                  </w:rPr>
                  <w:fldChar w:fldCharType="end"/>
                </w:r>
              </w:hyperlink>
            </w:p>
            <w:p w14:paraId="693EBA39" w14:textId="6675BAC5" w:rsidR="00E7171E" w:rsidRDefault="00E7171E">
              <w:pPr>
                <w:pStyle w:val="TOC1"/>
                <w:rPr>
                  <w:rFonts w:eastAsiaTheme="minorEastAsia"/>
                  <w:b w:val="0"/>
                  <w:noProof/>
                  <w:kern w:val="2"/>
                  <w:szCs w:val="24"/>
                  <w14:ligatures w14:val="standardContextual"/>
                </w:rPr>
              </w:pPr>
              <w:hyperlink w:anchor="_Toc187402327" w:history="1">
                <w:r w:rsidRPr="002342B1">
                  <w:rPr>
                    <w:rStyle w:val="Hyperlink"/>
                    <w:noProof/>
                  </w:rPr>
                  <w:t>Communication of the Affirmative Action Plan</w:t>
                </w:r>
                <w:r>
                  <w:rPr>
                    <w:noProof/>
                    <w:webHidden/>
                  </w:rPr>
                  <w:tab/>
                </w:r>
                <w:r>
                  <w:rPr>
                    <w:noProof/>
                    <w:webHidden/>
                  </w:rPr>
                  <w:fldChar w:fldCharType="begin"/>
                </w:r>
                <w:r>
                  <w:rPr>
                    <w:noProof/>
                    <w:webHidden/>
                  </w:rPr>
                  <w:instrText xml:space="preserve"> PAGEREF _Toc187402327 \h </w:instrText>
                </w:r>
                <w:r>
                  <w:rPr>
                    <w:noProof/>
                    <w:webHidden/>
                  </w:rPr>
                </w:r>
                <w:r>
                  <w:rPr>
                    <w:noProof/>
                    <w:webHidden/>
                  </w:rPr>
                  <w:fldChar w:fldCharType="separate"/>
                </w:r>
                <w:r>
                  <w:rPr>
                    <w:noProof/>
                    <w:webHidden/>
                  </w:rPr>
                  <w:t>16</w:t>
                </w:r>
                <w:r>
                  <w:rPr>
                    <w:noProof/>
                    <w:webHidden/>
                  </w:rPr>
                  <w:fldChar w:fldCharType="end"/>
                </w:r>
              </w:hyperlink>
            </w:p>
            <w:p w14:paraId="267AFC8B" w14:textId="3EE270E7" w:rsidR="00E7171E" w:rsidRDefault="00E7171E">
              <w:pPr>
                <w:pStyle w:val="TOC2"/>
                <w:rPr>
                  <w:rFonts w:eastAsiaTheme="minorEastAsia"/>
                  <w:noProof/>
                  <w:kern w:val="2"/>
                  <w:szCs w:val="24"/>
                  <w14:ligatures w14:val="standardContextual"/>
                </w:rPr>
              </w:pPr>
              <w:hyperlink w:anchor="_Toc187402328" w:history="1">
                <w:r w:rsidRPr="002342B1">
                  <w:rPr>
                    <w:rStyle w:val="Hyperlink"/>
                    <w:noProof/>
                  </w:rPr>
                  <w:t>Internal Methods of Communication</w:t>
                </w:r>
                <w:r>
                  <w:rPr>
                    <w:noProof/>
                    <w:webHidden/>
                  </w:rPr>
                  <w:tab/>
                </w:r>
                <w:r>
                  <w:rPr>
                    <w:noProof/>
                    <w:webHidden/>
                  </w:rPr>
                  <w:fldChar w:fldCharType="begin"/>
                </w:r>
                <w:r>
                  <w:rPr>
                    <w:noProof/>
                    <w:webHidden/>
                  </w:rPr>
                  <w:instrText xml:space="preserve"> PAGEREF _Toc187402328 \h </w:instrText>
                </w:r>
                <w:r>
                  <w:rPr>
                    <w:noProof/>
                    <w:webHidden/>
                  </w:rPr>
                </w:r>
                <w:r>
                  <w:rPr>
                    <w:noProof/>
                    <w:webHidden/>
                  </w:rPr>
                  <w:fldChar w:fldCharType="separate"/>
                </w:r>
                <w:r>
                  <w:rPr>
                    <w:noProof/>
                    <w:webHidden/>
                  </w:rPr>
                  <w:t>16</w:t>
                </w:r>
                <w:r>
                  <w:rPr>
                    <w:noProof/>
                    <w:webHidden/>
                  </w:rPr>
                  <w:fldChar w:fldCharType="end"/>
                </w:r>
              </w:hyperlink>
            </w:p>
            <w:p w14:paraId="5737202F" w14:textId="6AC75FF1" w:rsidR="00E7171E" w:rsidRDefault="00E7171E">
              <w:pPr>
                <w:pStyle w:val="TOC2"/>
                <w:rPr>
                  <w:rFonts w:eastAsiaTheme="minorEastAsia"/>
                  <w:noProof/>
                  <w:kern w:val="2"/>
                  <w:szCs w:val="24"/>
                  <w14:ligatures w14:val="standardContextual"/>
                </w:rPr>
              </w:pPr>
              <w:hyperlink w:anchor="_Toc187402329" w:history="1">
                <w:r w:rsidRPr="002342B1">
                  <w:rPr>
                    <w:rStyle w:val="Hyperlink"/>
                    <w:noProof/>
                  </w:rPr>
                  <w:t>External Methods of Communication</w:t>
                </w:r>
                <w:r>
                  <w:rPr>
                    <w:noProof/>
                    <w:webHidden/>
                  </w:rPr>
                  <w:tab/>
                </w:r>
                <w:r>
                  <w:rPr>
                    <w:noProof/>
                    <w:webHidden/>
                  </w:rPr>
                  <w:fldChar w:fldCharType="begin"/>
                </w:r>
                <w:r>
                  <w:rPr>
                    <w:noProof/>
                    <w:webHidden/>
                  </w:rPr>
                  <w:instrText xml:space="preserve"> PAGEREF _Toc187402329 \h </w:instrText>
                </w:r>
                <w:r>
                  <w:rPr>
                    <w:noProof/>
                    <w:webHidden/>
                  </w:rPr>
                </w:r>
                <w:r>
                  <w:rPr>
                    <w:noProof/>
                    <w:webHidden/>
                  </w:rPr>
                  <w:fldChar w:fldCharType="separate"/>
                </w:r>
                <w:r>
                  <w:rPr>
                    <w:noProof/>
                    <w:webHidden/>
                  </w:rPr>
                  <w:t>16</w:t>
                </w:r>
                <w:r>
                  <w:rPr>
                    <w:noProof/>
                    <w:webHidden/>
                  </w:rPr>
                  <w:fldChar w:fldCharType="end"/>
                </w:r>
              </w:hyperlink>
            </w:p>
            <w:p w14:paraId="78DA940C" w14:textId="54D50D2D" w:rsidR="00E7171E" w:rsidRDefault="00E7171E">
              <w:pPr>
                <w:pStyle w:val="TOC1"/>
                <w:rPr>
                  <w:rFonts w:eastAsiaTheme="minorEastAsia"/>
                  <w:b w:val="0"/>
                  <w:noProof/>
                  <w:kern w:val="2"/>
                  <w:szCs w:val="24"/>
                  <w14:ligatures w14:val="standardContextual"/>
                </w:rPr>
              </w:pPr>
              <w:hyperlink w:anchor="_Toc187402330" w:history="1">
                <w:r w:rsidRPr="002342B1">
                  <w:rPr>
                    <w:rStyle w:val="Hyperlink"/>
                    <w:noProof/>
                  </w:rPr>
                  <w:t>Job Category Analysis</w:t>
                </w:r>
                <w:r>
                  <w:rPr>
                    <w:noProof/>
                    <w:webHidden/>
                  </w:rPr>
                  <w:tab/>
                </w:r>
                <w:r>
                  <w:rPr>
                    <w:noProof/>
                    <w:webHidden/>
                  </w:rPr>
                  <w:fldChar w:fldCharType="begin"/>
                </w:r>
                <w:r>
                  <w:rPr>
                    <w:noProof/>
                    <w:webHidden/>
                  </w:rPr>
                  <w:instrText xml:space="preserve"> PAGEREF _Toc187402330 \h </w:instrText>
                </w:r>
                <w:r>
                  <w:rPr>
                    <w:noProof/>
                    <w:webHidden/>
                  </w:rPr>
                </w:r>
                <w:r>
                  <w:rPr>
                    <w:noProof/>
                    <w:webHidden/>
                  </w:rPr>
                  <w:fldChar w:fldCharType="separate"/>
                </w:r>
                <w:r>
                  <w:rPr>
                    <w:noProof/>
                    <w:webHidden/>
                  </w:rPr>
                  <w:t>18</w:t>
                </w:r>
                <w:r>
                  <w:rPr>
                    <w:noProof/>
                    <w:webHidden/>
                  </w:rPr>
                  <w:fldChar w:fldCharType="end"/>
                </w:r>
              </w:hyperlink>
            </w:p>
            <w:p w14:paraId="746E7C8E" w14:textId="28F168DF" w:rsidR="00E7171E" w:rsidRDefault="00E7171E">
              <w:pPr>
                <w:pStyle w:val="TOC2"/>
                <w:rPr>
                  <w:rFonts w:eastAsiaTheme="minorEastAsia"/>
                  <w:noProof/>
                  <w:kern w:val="2"/>
                  <w:szCs w:val="24"/>
                  <w14:ligatures w14:val="standardContextual"/>
                </w:rPr>
              </w:pPr>
              <w:hyperlink w:anchor="_Toc187402331" w:history="1">
                <w:r w:rsidRPr="002342B1">
                  <w:rPr>
                    <w:rStyle w:val="Hyperlink"/>
                    <w:noProof/>
                  </w:rPr>
                  <w:t>Listing of Job Titles</w:t>
                </w:r>
                <w:r>
                  <w:rPr>
                    <w:noProof/>
                    <w:webHidden/>
                  </w:rPr>
                  <w:tab/>
                </w:r>
                <w:r>
                  <w:rPr>
                    <w:noProof/>
                    <w:webHidden/>
                  </w:rPr>
                  <w:fldChar w:fldCharType="begin"/>
                </w:r>
                <w:r>
                  <w:rPr>
                    <w:noProof/>
                    <w:webHidden/>
                  </w:rPr>
                  <w:instrText xml:space="preserve"> PAGEREF _Toc187402331 \h </w:instrText>
                </w:r>
                <w:r>
                  <w:rPr>
                    <w:noProof/>
                    <w:webHidden/>
                  </w:rPr>
                </w:r>
                <w:r>
                  <w:rPr>
                    <w:noProof/>
                    <w:webHidden/>
                  </w:rPr>
                  <w:fldChar w:fldCharType="separate"/>
                </w:r>
                <w:r>
                  <w:rPr>
                    <w:noProof/>
                    <w:webHidden/>
                  </w:rPr>
                  <w:t>18</w:t>
                </w:r>
                <w:r>
                  <w:rPr>
                    <w:noProof/>
                    <w:webHidden/>
                  </w:rPr>
                  <w:fldChar w:fldCharType="end"/>
                </w:r>
              </w:hyperlink>
            </w:p>
            <w:p w14:paraId="4DAD3884" w14:textId="26B18378" w:rsidR="00E7171E" w:rsidRDefault="00E7171E">
              <w:pPr>
                <w:pStyle w:val="TOC1"/>
                <w:rPr>
                  <w:rFonts w:eastAsiaTheme="minorEastAsia"/>
                  <w:b w:val="0"/>
                  <w:noProof/>
                  <w:kern w:val="2"/>
                  <w:szCs w:val="24"/>
                  <w14:ligatures w14:val="standardContextual"/>
                </w:rPr>
              </w:pPr>
              <w:hyperlink w:anchor="_Toc187402332" w:history="1">
                <w:r w:rsidRPr="002342B1">
                  <w:rPr>
                    <w:rStyle w:val="Hyperlink"/>
                    <w:noProof/>
                  </w:rPr>
                  <w:t>Determining Availability</w:t>
                </w:r>
                <w:r>
                  <w:rPr>
                    <w:noProof/>
                    <w:webHidden/>
                  </w:rPr>
                  <w:tab/>
                </w:r>
                <w:r>
                  <w:rPr>
                    <w:noProof/>
                    <w:webHidden/>
                  </w:rPr>
                  <w:fldChar w:fldCharType="begin"/>
                </w:r>
                <w:r>
                  <w:rPr>
                    <w:noProof/>
                    <w:webHidden/>
                  </w:rPr>
                  <w:instrText xml:space="preserve"> PAGEREF _Toc187402332 \h </w:instrText>
                </w:r>
                <w:r>
                  <w:rPr>
                    <w:noProof/>
                    <w:webHidden/>
                  </w:rPr>
                </w:r>
                <w:r>
                  <w:rPr>
                    <w:noProof/>
                    <w:webHidden/>
                  </w:rPr>
                  <w:fldChar w:fldCharType="separate"/>
                </w:r>
                <w:r>
                  <w:rPr>
                    <w:noProof/>
                    <w:webHidden/>
                  </w:rPr>
                  <w:t>22</w:t>
                </w:r>
                <w:r>
                  <w:rPr>
                    <w:noProof/>
                    <w:webHidden/>
                  </w:rPr>
                  <w:fldChar w:fldCharType="end"/>
                </w:r>
              </w:hyperlink>
            </w:p>
            <w:p w14:paraId="095DED35" w14:textId="65B5B92A" w:rsidR="00E7171E" w:rsidRDefault="00E7171E">
              <w:pPr>
                <w:pStyle w:val="TOC2"/>
                <w:rPr>
                  <w:rFonts w:eastAsiaTheme="minorEastAsia"/>
                  <w:noProof/>
                  <w:kern w:val="2"/>
                  <w:szCs w:val="24"/>
                  <w14:ligatures w14:val="standardContextual"/>
                </w:rPr>
              </w:pPr>
              <w:hyperlink w:anchor="_Toc187402333" w:history="1">
                <w:r w:rsidRPr="002342B1">
                  <w:rPr>
                    <w:rStyle w:val="Hyperlink"/>
                    <w:noProof/>
                  </w:rPr>
                  <w:t>Feeder Jobs and Feeder Group Analysis</w:t>
                </w:r>
                <w:r>
                  <w:rPr>
                    <w:noProof/>
                    <w:webHidden/>
                  </w:rPr>
                  <w:tab/>
                </w:r>
                <w:r>
                  <w:rPr>
                    <w:noProof/>
                    <w:webHidden/>
                  </w:rPr>
                  <w:fldChar w:fldCharType="begin"/>
                </w:r>
                <w:r>
                  <w:rPr>
                    <w:noProof/>
                    <w:webHidden/>
                  </w:rPr>
                  <w:instrText xml:space="preserve"> PAGEREF _Toc187402333 \h </w:instrText>
                </w:r>
                <w:r>
                  <w:rPr>
                    <w:noProof/>
                    <w:webHidden/>
                  </w:rPr>
                </w:r>
                <w:r>
                  <w:rPr>
                    <w:noProof/>
                    <w:webHidden/>
                  </w:rPr>
                  <w:fldChar w:fldCharType="separate"/>
                </w:r>
                <w:r>
                  <w:rPr>
                    <w:noProof/>
                    <w:webHidden/>
                  </w:rPr>
                  <w:t>23</w:t>
                </w:r>
                <w:r>
                  <w:rPr>
                    <w:noProof/>
                    <w:webHidden/>
                  </w:rPr>
                  <w:fldChar w:fldCharType="end"/>
                </w:r>
              </w:hyperlink>
            </w:p>
            <w:p w14:paraId="7361C824" w14:textId="48F6D596" w:rsidR="00E7171E" w:rsidRDefault="00E7171E">
              <w:pPr>
                <w:pStyle w:val="TOC2"/>
                <w:rPr>
                  <w:rFonts w:eastAsiaTheme="minorEastAsia"/>
                  <w:noProof/>
                  <w:kern w:val="2"/>
                  <w:szCs w:val="24"/>
                  <w14:ligatures w14:val="standardContextual"/>
                </w:rPr>
              </w:pPr>
              <w:hyperlink w:anchor="_Toc187402334" w:history="1">
                <w:r w:rsidRPr="002342B1">
                  <w:rPr>
                    <w:rStyle w:val="Hyperlink"/>
                    <w:noProof/>
                  </w:rPr>
                  <w:t>Determining Availability Analysis</w:t>
                </w:r>
                <w:r>
                  <w:rPr>
                    <w:noProof/>
                    <w:webHidden/>
                  </w:rPr>
                  <w:tab/>
                </w:r>
                <w:r>
                  <w:rPr>
                    <w:noProof/>
                    <w:webHidden/>
                  </w:rPr>
                  <w:fldChar w:fldCharType="begin"/>
                </w:r>
                <w:r>
                  <w:rPr>
                    <w:noProof/>
                    <w:webHidden/>
                  </w:rPr>
                  <w:instrText xml:space="preserve"> PAGEREF _Toc187402334 \h </w:instrText>
                </w:r>
                <w:r>
                  <w:rPr>
                    <w:noProof/>
                    <w:webHidden/>
                  </w:rPr>
                </w:r>
                <w:r>
                  <w:rPr>
                    <w:noProof/>
                    <w:webHidden/>
                  </w:rPr>
                  <w:fldChar w:fldCharType="separate"/>
                </w:r>
                <w:r>
                  <w:rPr>
                    <w:noProof/>
                    <w:webHidden/>
                  </w:rPr>
                  <w:t>31</w:t>
                </w:r>
                <w:r>
                  <w:rPr>
                    <w:noProof/>
                    <w:webHidden/>
                  </w:rPr>
                  <w:fldChar w:fldCharType="end"/>
                </w:r>
              </w:hyperlink>
            </w:p>
            <w:p w14:paraId="09480EA2" w14:textId="12EB36F4" w:rsidR="00E7171E" w:rsidRDefault="00E7171E">
              <w:pPr>
                <w:pStyle w:val="TOC1"/>
                <w:rPr>
                  <w:rFonts w:eastAsiaTheme="minorEastAsia"/>
                  <w:b w:val="0"/>
                  <w:noProof/>
                  <w:kern w:val="2"/>
                  <w:szCs w:val="24"/>
                  <w14:ligatures w14:val="standardContextual"/>
                </w:rPr>
              </w:pPr>
              <w:hyperlink w:anchor="_Toc187402335" w:history="1">
                <w:r w:rsidRPr="002342B1">
                  <w:rPr>
                    <w:rStyle w:val="Hyperlink"/>
                    <w:noProof/>
                  </w:rPr>
                  <w:t>Utilization/Comparing Employees to Availability, Goal Establishment, and Timetables</w:t>
                </w:r>
                <w:r>
                  <w:rPr>
                    <w:noProof/>
                    <w:webHidden/>
                  </w:rPr>
                  <w:tab/>
                </w:r>
                <w:r>
                  <w:rPr>
                    <w:noProof/>
                    <w:webHidden/>
                  </w:rPr>
                  <w:fldChar w:fldCharType="begin"/>
                </w:r>
                <w:r>
                  <w:rPr>
                    <w:noProof/>
                    <w:webHidden/>
                  </w:rPr>
                  <w:instrText xml:space="preserve"> PAGEREF _Toc187402335 \h </w:instrText>
                </w:r>
                <w:r>
                  <w:rPr>
                    <w:noProof/>
                    <w:webHidden/>
                  </w:rPr>
                </w:r>
                <w:r>
                  <w:rPr>
                    <w:noProof/>
                    <w:webHidden/>
                  </w:rPr>
                  <w:fldChar w:fldCharType="separate"/>
                </w:r>
                <w:r>
                  <w:rPr>
                    <w:noProof/>
                    <w:webHidden/>
                  </w:rPr>
                  <w:t>37</w:t>
                </w:r>
                <w:r>
                  <w:rPr>
                    <w:noProof/>
                    <w:webHidden/>
                  </w:rPr>
                  <w:fldChar w:fldCharType="end"/>
                </w:r>
              </w:hyperlink>
            </w:p>
            <w:p w14:paraId="2C661294" w14:textId="2B345E1D" w:rsidR="00E7171E" w:rsidRDefault="00E7171E">
              <w:pPr>
                <w:pStyle w:val="TOC2"/>
                <w:rPr>
                  <w:rFonts w:eastAsiaTheme="minorEastAsia"/>
                  <w:noProof/>
                  <w:kern w:val="2"/>
                  <w:szCs w:val="24"/>
                  <w14:ligatures w14:val="standardContextual"/>
                </w:rPr>
              </w:pPr>
              <w:hyperlink w:anchor="_Toc187402336" w:history="1">
                <w:r w:rsidRPr="002342B1">
                  <w:rPr>
                    <w:rStyle w:val="Hyperlink"/>
                    <w:noProof/>
                  </w:rPr>
                  <w:t>Utilization Analysis</w:t>
                </w:r>
                <w:r>
                  <w:rPr>
                    <w:noProof/>
                    <w:webHidden/>
                  </w:rPr>
                  <w:tab/>
                </w:r>
                <w:r>
                  <w:rPr>
                    <w:noProof/>
                    <w:webHidden/>
                  </w:rPr>
                  <w:fldChar w:fldCharType="begin"/>
                </w:r>
                <w:r>
                  <w:rPr>
                    <w:noProof/>
                    <w:webHidden/>
                  </w:rPr>
                  <w:instrText xml:space="preserve"> PAGEREF _Toc187402336 \h </w:instrText>
                </w:r>
                <w:r>
                  <w:rPr>
                    <w:noProof/>
                    <w:webHidden/>
                  </w:rPr>
                </w:r>
                <w:r>
                  <w:rPr>
                    <w:noProof/>
                    <w:webHidden/>
                  </w:rPr>
                  <w:fldChar w:fldCharType="separate"/>
                </w:r>
                <w:r>
                  <w:rPr>
                    <w:noProof/>
                    <w:webHidden/>
                  </w:rPr>
                  <w:t>39</w:t>
                </w:r>
                <w:r>
                  <w:rPr>
                    <w:noProof/>
                    <w:webHidden/>
                  </w:rPr>
                  <w:fldChar w:fldCharType="end"/>
                </w:r>
              </w:hyperlink>
            </w:p>
            <w:p w14:paraId="62E3744E" w14:textId="64B0038B" w:rsidR="00E7171E" w:rsidRDefault="00E7171E">
              <w:pPr>
                <w:pStyle w:val="TOC1"/>
                <w:rPr>
                  <w:rFonts w:eastAsiaTheme="minorEastAsia"/>
                  <w:b w:val="0"/>
                  <w:noProof/>
                  <w:kern w:val="2"/>
                  <w:szCs w:val="24"/>
                  <w14:ligatures w14:val="standardContextual"/>
                </w:rPr>
              </w:pPr>
              <w:hyperlink w:anchor="_Toc187402337" w:history="1">
                <w:r w:rsidRPr="002342B1">
                  <w:rPr>
                    <w:rStyle w:val="Hyperlink"/>
                    <w:noProof/>
                  </w:rPr>
                  <w:t>Identification of Areas for Further Monitoring</w:t>
                </w:r>
                <w:r>
                  <w:rPr>
                    <w:noProof/>
                    <w:webHidden/>
                  </w:rPr>
                  <w:tab/>
                </w:r>
                <w:r>
                  <w:rPr>
                    <w:noProof/>
                    <w:webHidden/>
                  </w:rPr>
                  <w:fldChar w:fldCharType="begin"/>
                </w:r>
                <w:r>
                  <w:rPr>
                    <w:noProof/>
                    <w:webHidden/>
                  </w:rPr>
                  <w:instrText xml:space="preserve"> PAGEREF _Toc187402337 \h </w:instrText>
                </w:r>
                <w:r>
                  <w:rPr>
                    <w:noProof/>
                    <w:webHidden/>
                  </w:rPr>
                </w:r>
                <w:r>
                  <w:rPr>
                    <w:noProof/>
                    <w:webHidden/>
                  </w:rPr>
                  <w:fldChar w:fldCharType="separate"/>
                </w:r>
                <w:r>
                  <w:rPr>
                    <w:noProof/>
                    <w:webHidden/>
                  </w:rPr>
                  <w:t>43</w:t>
                </w:r>
                <w:r>
                  <w:rPr>
                    <w:noProof/>
                    <w:webHidden/>
                  </w:rPr>
                  <w:fldChar w:fldCharType="end"/>
                </w:r>
              </w:hyperlink>
            </w:p>
            <w:p w14:paraId="4AF1CB8C" w14:textId="46D3C6EE" w:rsidR="00E7171E" w:rsidRDefault="00E7171E">
              <w:pPr>
                <w:pStyle w:val="TOC2"/>
                <w:rPr>
                  <w:rFonts w:eastAsiaTheme="minorEastAsia"/>
                  <w:noProof/>
                  <w:kern w:val="2"/>
                  <w:szCs w:val="24"/>
                  <w14:ligatures w14:val="standardContextual"/>
                </w:rPr>
              </w:pPr>
              <w:hyperlink w:anchor="_Toc187402338" w:history="1">
                <w:r w:rsidRPr="002342B1">
                  <w:rPr>
                    <w:rStyle w:val="Hyperlink"/>
                    <w:noProof/>
                  </w:rPr>
                  <w:t>Progress Reports</w:t>
                </w:r>
                <w:r>
                  <w:rPr>
                    <w:noProof/>
                    <w:webHidden/>
                  </w:rPr>
                  <w:tab/>
                </w:r>
                <w:r>
                  <w:rPr>
                    <w:noProof/>
                    <w:webHidden/>
                  </w:rPr>
                  <w:fldChar w:fldCharType="begin"/>
                </w:r>
                <w:r>
                  <w:rPr>
                    <w:noProof/>
                    <w:webHidden/>
                  </w:rPr>
                  <w:instrText xml:space="preserve"> PAGEREF _Toc187402338 \h </w:instrText>
                </w:r>
                <w:r>
                  <w:rPr>
                    <w:noProof/>
                    <w:webHidden/>
                  </w:rPr>
                </w:r>
                <w:r>
                  <w:rPr>
                    <w:noProof/>
                    <w:webHidden/>
                  </w:rPr>
                  <w:fldChar w:fldCharType="separate"/>
                </w:r>
                <w:r>
                  <w:rPr>
                    <w:noProof/>
                    <w:webHidden/>
                  </w:rPr>
                  <w:t>43</w:t>
                </w:r>
                <w:r>
                  <w:rPr>
                    <w:noProof/>
                    <w:webHidden/>
                  </w:rPr>
                  <w:fldChar w:fldCharType="end"/>
                </w:r>
              </w:hyperlink>
            </w:p>
            <w:p w14:paraId="391A9353" w14:textId="246AE0DC" w:rsidR="00E7171E" w:rsidRDefault="00E7171E">
              <w:pPr>
                <w:pStyle w:val="TOC2"/>
                <w:rPr>
                  <w:rFonts w:eastAsiaTheme="minorEastAsia"/>
                  <w:noProof/>
                  <w:kern w:val="2"/>
                  <w:szCs w:val="24"/>
                  <w14:ligatures w14:val="standardContextual"/>
                </w:rPr>
              </w:pPr>
              <w:hyperlink w:anchor="_Toc187402339" w:history="1">
                <w:r w:rsidRPr="002342B1">
                  <w:rPr>
                    <w:rStyle w:val="Hyperlink"/>
                    <w:noProof/>
                  </w:rPr>
                  <w:t>Separations</w:t>
                </w:r>
                <w:r>
                  <w:rPr>
                    <w:noProof/>
                    <w:webHidden/>
                  </w:rPr>
                  <w:tab/>
                </w:r>
                <w:r>
                  <w:rPr>
                    <w:noProof/>
                    <w:webHidden/>
                  </w:rPr>
                  <w:fldChar w:fldCharType="begin"/>
                </w:r>
                <w:r>
                  <w:rPr>
                    <w:noProof/>
                    <w:webHidden/>
                  </w:rPr>
                  <w:instrText xml:space="preserve"> PAGEREF _Toc187402339 \h </w:instrText>
                </w:r>
                <w:r>
                  <w:rPr>
                    <w:noProof/>
                    <w:webHidden/>
                  </w:rPr>
                </w:r>
                <w:r>
                  <w:rPr>
                    <w:noProof/>
                    <w:webHidden/>
                  </w:rPr>
                  <w:fldChar w:fldCharType="separate"/>
                </w:r>
                <w:r>
                  <w:rPr>
                    <w:noProof/>
                    <w:webHidden/>
                  </w:rPr>
                  <w:t>51</w:t>
                </w:r>
                <w:r>
                  <w:rPr>
                    <w:noProof/>
                    <w:webHidden/>
                  </w:rPr>
                  <w:fldChar w:fldCharType="end"/>
                </w:r>
              </w:hyperlink>
            </w:p>
            <w:p w14:paraId="4B92AC58" w14:textId="6E2AEF96" w:rsidR="00E7171E" w:rsidRDefault="00E7171E">
              <w:pPr>
                <w:pStyle w:val="TOC3"/>
                <w:rPr>
                  <w:rFonts w:eastAsiaTheme="minorEastAsia"/>
                  <w:noProof/>
                  <w:kern w:val="2"/>
                  <w:szCs w:val="24"/>
                  <w14:ligatures w14:val="standardContextual"/>
                </w:rPr>
              </w:pPr>
              <w:hyperlink w:anchor="_Toc187402340" w:history="1">
                <w:r w:rsidRPr="002342B1">
                  <w:rPr>
                    <w:rStyle w:val="Hyperlink"/>
                    <w:noProof/>
                  </w:rPr>
                  <w:t>Separation Analysis</w:t>
                </w:r>
                <w:r>
                  <w:rPr>
                    <w:noProof/>
                    <w:webHidden/>
                  </w:rPr>
                  <w:tab/>
                </w:r>
                <w:r>
                  <w:rPr>
                    <w:noProof/>
                    <w:webHidden/>
                  </w:rPr>
                  <w:fldChar w:fldCharType="begin"/>
                </w:r>
                <w:r>
                  <w:rPr>
                    <w:noProof/>
                    <w:webHidden/>
                  </w:rPr>
                  <w:instrText xml:space="preserve"> PAGEREF _Toc187402340 \h </w:instrText>
                </w:r>
                <w:r>
                  <w:rPr>
                    <w:noProof/>
                    <w:webHidden/>
                  </w:rPr>
                </w:r>
                <w:r>
                  <w:rPr>
                    <w:noProof/>
                    <w:webHidden/>
                  </w:rPr>
                  <w:fldChar w:fldCharType="separate"/>
                </w:r>
                <w:r>
                  <w:rPr>
                    <w:noProof/>
                    <w:webHidden/>
                  </w:rPr>
                  <w:t>52</w:t>
                </w:r>
                <w:r>
                  <w:rPr>
                    <w:noProof/>
                    <w:webHidden/>
                  </w:rPr>
                  <w:fldChar w:fldCharType="end"/>
                </w:r>
              </w:hyperlink>
            </w:p>
            <w:p w14:paraId="54EA99F6" w14:textId="31A07A7E" w:rsidR="00E7171E" w:rsidRDefault="00E7171E">
              <w:pPr>
                <w:pStyle w:val="TOC1"/>
                <w:rPr>
                  <w:rFonts w:eastAsiaTheme="minorEastAsia"/>
                  <w:b w:val="0"/>
                  <w:noProof/>
                  <w:kern w:val="2"/>
                  <w:szCs w:val="24"/>
                  <w14:ligatures w14:val="standardContextual"/>
                </w:rPr>
              </w:pPr>
              <w:hyperlink w:anchor="_Toc187402341" w:history="1">
                <w:r w:rsidRPr="002342B1">
                  <w:rPr>
                    <w:rStyle w:val="Hyperlink"/>
                    <w:noProof/>
                  </w:rPr>
                  <w:t>Corrective Actions, Action-Oriented Programs, and Timetable</w:t>
                </w:r>
                <w:r>
                  <w:rPr>
                    <w:noProof/>
                    <w:webHidden/>
                  </w:rPr>
                  <w:tab/>
                </w:r>
                <w:r>
                  <w:rPr>
                    <w:noProof/>
                    <w:webHidden/>
                  </w:rPr>
                  <w:fldChar w:fldCharType="begin"/>
                </w:r>
                <w:r>
                  <w:rPr>
                    <w:noProof/>
                    <w:webHidden/>
                  </w:rPr>
                  <w:instrText xml:space="preserve"> PAGEREF _Toc187402341 \h </w:instrText>
                </w:r>
                <w:r>
                  <w:rPr>
                    <w:noProof/>
                    <w:webHidden/>
                  </w:rPr>
                </w:r>
                <w:r>
                  <w:rPr>
                    <w:noProof/>
                    <w:webHidden/>
                  </w:rPr>
                  <w:fldChar w:fldCharType="separate"/>
                </w:r>
                <w:r>
                  <w:rPr>
                    <w:noProof/>
                    <w:webHidden/>
                  </w:rPr>
                  <w:t>63</w:t>
                </w:r>
                <w:r>
                  <w:rPr>
                    <w:noProof/>
                    <w:webHidden/>
                  </w:rPr>
                  <w:fldChar w:fldCharType="end"/>
                </w:r>
              </w:hyperlink>
            </w:p>
            <w:p w14:paraId="47216515" w14:textId="2D493B1C" w:rsidR="00E7171E" w:rsidRDefault="00E7171E">
              <w:pPr>
                <w:pStyle w:val="TOC2"/>
                <w:rPr>
                  <w:rFonts w:eastAsiaTheme="minorEastAsia"/>
                  <w:noProof/>
                  <w:kern w:val="2"/>
                  <w:szCs w:val="24"/>
                  <w14:ligatures w14:val="standardContextual"/>
                </w:rPr>
              </w:pPr>
              <w:hyperlink w:anchor="_Toc187402342" w:history="1">
                <w:r w:rsidRPr="002342B1">
                  <w:rPr>
                    <w:rStyle w:val="Hyperlink"/>
                    <w:noProof/>
                  </w:rPr>
                  <w:t>Corrective Actions</w:t>
                </w:r>
                <w:r>
                  <w:rPr>
                    <w:noProof/>
                    <w:webHidden/>
                  </w:rPr>
                  <w:tab/>
                </w:r>
                <w:r>
                  <w:rPr>
                    <w:noProof/>
                    <w:webHidden/>
                  </w:rPr>
                  <w:fldChar w:fldCharType="begin"/>
                </w:r>
                <w:r>
                  <w:rPr>
                    <w:noProof/>
                    <w:webHidden/>
                  </w:rPr>
                  <w:instrText xml:space="preserve"> PAGEREF _Toc187402342 \h </w:instrText>
                </w:r>
                <w:r>
                  <w:rPr>
                    <w:noProof/>
                    <w:webHidden/>
                  </w:rPr>
                </w:r>
                <w:r>
                  <w:rPr>
                    <w:noProof/>
                    <w:webHidden/>
                  </w:rPr>
                  <w:fldChar w:fldCharType="separate"/>
                </w:r>
                <w:r>
                  <w:rPr>
                    <w:noProof/>
                    <w:webHidden/>
                  </w:rPr>
                  <w:t>63</w:t>
                </w:r>
                <w:r>
                  <w:rPr>
                    <w:noProof/>
                    <w:webHidden/>
                  </w:rPr>
                  <w:fldChar w:fldCharType="end"/>
                </w:r>
              </w:hyperlink>
            </w:p>
            <w:p w14:paraId="672FB3FD" w14:textId="16446D1A" w:rsidR="00E7171E" w:rsidRDefault="00E7171E">
              <w:pPr>
                <w:pStyle w:val="TOC3"/>
                <w:rPr>
                  <w:rFonts w:eastAsiaTheme="minorEastAsia"/>
                  <w:noProof/>
                  <w:kern w:val="2"/>
                  <w:szCs w:val="24"/>
                  <w14:ligatures w14:val="standardContextual"/>
                </w:rPr>
              </w:pPr>
              <w:hyperlink w:anchor="_Toc187402343" w:history="1">
                <w:r w:rsidRPr="002342B1">
                  <w:rPr>
                    <w:rStyle w:val="Hyperlink"/>
                    <w:noProof/>
                  </w:rPr>
                  <w:t>Barriers</w:t>
                </w:r>
                <w:r>
                  <w:rPr>
                    <w:noProof/>
                    <w:webHidden/>
                  </w:rPr>
                  <w:tab/>
                </w:r>
                <w:r>
                  <w:rPr>
                    <w:noProof/>
                    <w:webHidden/>
                  </w:rPr>
                  <w:fldChar w:fldCharType="begin"/>
                </w:r>
                <w:r>
                  <w:rPr>
                    <w:noProof/>
                    <w:webHidden/>
                  </w:rPr>
                  <w:instrText xml:space="preserve"> PAGEREF _Toc187402343 \h </w:instrText>
                </w:r>
                <w:r>
                  <w:rPr>
                    <w:noProof/>
                    <w:webHidden/>
                  </w:rPr>
                </w:r>
                <w:r>
                  <w:rPr>
                    <w:noProof/>
                    <w:webHidden/>
                  </w:rPr>
                  <w:fldChar w:fldCharType="separate"/>
                </w:r>
                <w:r>
                  <w:rPr>
                    <w:noProof/>
                    <w:webHidden/>
                  </w:rPr>
                  <w:t>66</w:t>
                </w:r>
                <w:r>
                  <w:rPr>
                    <w:noProof/>
                    <w:webHidden/>
                  </w:rPr>
                  <w:fldChar w:fldCharType="end"/>
                </w:r>
              </w:hyperlink>
            </w:p>
            <w:p w14:paraId="2C18D730" w14:textId="773780F1" w:rsidR="00E7171E" w:rsidRDefault="00E7171E">
              <w:pPr>
                <w:pStyle w:val="TOC3"/>
                <w:rPr>
                  <w:rFonts w:eastAsiaTheme="minorEastAsia"/>
                  <w:noProof/>
                  <w:kern w:val="2"/>
                  <w:szCs w:val="24"/>
                  <w14:ligatures w14:val="standardContextual"/>
                </w:rPr>
              </w:pPr>
              <w:hyperlink w:anchor="_Toc187402344" w:history="1">
                <w:r w:rsidRPr="002342B1">
                  <w:rPr>
                    <w:rStyle w:val="Hyperlink"/>
                    <w:noProof/>
                  </w:rPr>
                  <w:t>Recruitment and Processes</w:t>
                </w:r>
                <w:r>
                  <w:rPr>
                    <w:noProof/>
                    <w:webHidden/>
                  </w:rPr>
                  <w:tab/>
                </w:r>
                <w:r>
                  <w:rPr>
                    <w:noProof/>
                    <w:webHidden/>
                  </w:rPr>
                  <w:fldChar w:fldCharType="begin"/>
                </w:r>
                <w:r>
                  <w:rPr>
                    <w:noProof/>
                    <w:webHidden/>
                  </w:rPr>
                  <w:instrText xml:space="preserve"> PAGEREF _Toc187402344 \h </w:instrText>
                </w:r>
                <w:r>
                  <w:rPr>
                    <w:noProof/>
                    <w:webHidden/>
                  </w:rPr>
                </w:r>
                <w:r>
                  <w:rPr>
                    <w:noProof/>
                    <w:webHidden/>
                  </w:rPr>
                  <w:fldChar w:fldCharType="separate"/>
                </w:r>
                <w:r>
                  <w:rPr>
                    <w:noProof/>
                    <w:webHidden/>
                  </w:rPr>
                  <w:t>66</w:t>
                </w:r>
                <w:r>
                  <w:rPr>
                    <w:noProof/>
                    <w:webHidden/>
                  </w:rPr>
                  <w:fldChar w:fldCharType="end"/>
                </w:r>
              </w:hyperlink>
            </w:p>
            <w:p w14:paraId="500423F4" w14:textId="3096B60D" w:rsidR="00E7171E" w:rsidRDefault="00E7171E">
              <w:pPr>
                <w:pStyle w:val="TOC3"/>
                <w:rPr>
                  <w:rFonts w:eastAsiaTheme="minorEastAsia"/>
                  <w:noProof/>
                  <w:kern w:val="2"/>
                  <w:szCs w:val="24"/>
                  <w14:ligatures w14:val="standardContextual"/>
                </w:rPr>
              </w:pPr>
              <w:hyperlink w:anchor="_Toc187402345" w:history="1">
                <w:r w:rsidRPr="002342B1">
                  <w:rPr>
                    <w:rStyle w:val="Hyperlink"/>
                    <w:noProof/>
                  </w:rPr>
                  <w:t>Retention</w:t>
                </w:r>
                <w:r>
                  <w:rPr>
                    <w:noProof/>
                    <w:webHidden/>
                  </w:rPr>
                  <w:tab/>
                </w:r>
                <w:r>
                  <w:rPr>
                    <w:noProof/>
                    <w:webHidden/>
                  </w:rPr>
                  <w:fldChar w:fldCharType="begin"/>
                </w:r>
                <w:r>
                  <w:rPr>
                    <w:noProof/>
                    <w:webHidden/>
                  </w:rPr>
                  <w:instrText xml:space="preserve"> PAGEREF _Toc187402345 \h </w:instrText>
                </w:r>
                <w:r>
                  <w:rPr>
                    <w:noProof/>
                    <w:webHidden/>
                  </w:rPr>
                </w:r>
                <w:r>
                  <w:rPr>
                    <w:noProof/>
                    <w:webHidden/>
                  </w:rPr>
                  <w:fldChar w:fldCharType="separate"/>
                </w:r>
                <w:r>
                  <w:rPr>
                    <w:noProof/>
                    <w:webHidden/>
                  </w:rPr>
                  <w:t>68</w:t>
                </w:r>
                <w:r>
                  <w:rPr>
                    <w:noProof/>
                    <w:webHidden/>
                  </w:rPr>
                  <w:fldChar w:fldCharType="end"/>
                </w:r>
              </w:hyperlink>
            </w:p>
            <w:p w14:paraId="49E42779" w14:textId="437231D0" w:rsidR="00E7171E" w:rsidRDefault="00E7171E">
              <w:pPr>
                <w:pStyle w:val="TOC3"/>
                <w:rPr>
                  <w:rFonts w:eastAsiaTheme="minorEastAsia"/>
                  <w:noProof/>
                  <w:kern w:val="2"/>
                  <w:szCs w:val="24"/>
                  <w14:ligatures w14:val="standardContextual"/>
                </w:rPr>
              </w:pPr>
              <w:hyperlink w:anchor="_Toc187402346" w:history="1">
                <w:r w:rsidRPr="002342B1">
                  <w:rPr>
                    <w:rStyle w:val="Hyperlink"/>
                    <w:noProof/>
                  </w:rPr>
                  <w:t>Advancement</w:t>
                </w:r>
                <w:r>
                  <w:rPr>
                    <w:noProof/>
                    <w:webHidden/>
                  </w:rPr>
                  <w:tab/>
                </w:r>
                <w:r>
                  <w:rPr>
                    <w:noProof/>
                    <w:webHidden/>
                  </w:rPr>
                  <w:fldChar w:fldCharType="begin"/>
                </w:r>
                <w:r>
                  <w:rPr>
                    <w:noProof/>
                    <w:webHidden/>
                  </w:rPr>
                  <w:instrText xml:space="preserve"> PAGEREF _Toc187402346 \h </w:instrText>
                </w:r>
                <w:r>
                  <w:rPr>
                    <w:noProof/>
                    <w:webHidden/>
                  </w:rPr>
                </w:r>
                <w:r>
                  <w:rPr>
                    <w:noProof/>
                    <w:webHidden/>
                  </w:rPr>
                  <w:fldChar w:fldCharType="separate"/>
                </w:r>
                <w:r>
                  <w:rPr>
                    <w:noProof/>
                    <w:webHidden/>
                  </w:rPr>
                  <w:t>68</w:t>
                </w:r>
                <w:r>
                  <w:rPr>
                    <w:noProof/>
                    <w:webHidden/>
                  </w:rPr>
                  <w:fldChar w:fldCharType="end"/>
                </w:r>
              </w:hyperlink>
            </w:p>
            <w:p w14:paraId="50CB3302" w14:textId="791F7F13" w:rsidR="00E7171E" w:rsidRDefault="00E7171E">
              <w:pPr>
                <w:pStyle w:val="TOC3"/>
                <w:rPr>
                  <w:rFonts w:eastAsiaTheme="minorEastAsia"/>
                  <w:noProof/>
                  <w:kern w:val="2"/>
                  <w:szCs w:val="24"/>
                  <w14:ligatures w14:val="standardContextual"/>
                </w:rPr>
              </w:pPr>
              <w:hyperlink w:anchor="_Toc187402347" w:history="1">
                <w:r w:rsidRPr="002342B1">
                  <w:rPr>
                    <w:rStyle w:val="Hyperlink"/>
                    <w:noProof/>
                  </w:rPr>
                  <w:t>Training</w:t>
                </w:r>
                <w:r>
                  <w:rPr>
                    <w:noProof/>
                    <w:webHidden/>
                  </w:rPr>
                  <w:tab/>
                </w:r>
                <w:r>
                  <w:rPr>
                    <w:noProof/>
                    <w:webHidden/>
                  </w:rPr>
                  <w:fldChar w:fldCharType="begin"/>
                </w:r>
                <w:r>
                  <w:rPr>
                    <w:noProof/>
                    <w:webHidden/>
                  </w:rPr>
                  <w:instrText xml:space="preserve"> PAGEREF _Toc187402347 \h </w:instrText>
                </w:r>
                <w:r>
                  <w:rPr>
                    <w:noProof/>
                    <w:webHidden/>
                  </w:rPr>
                </w:r>
                <w:r>
                  <w:rPr>
                    <w:noProof/>
                    <w:webHidden/>
                  </w:rPr>
                  <w:fldChar w:fldCharType="separate"/>
                </w:r>
                <w:r>
                  <w:rPr>
                    <w:noProof/>
                    <w:webHidden/>
                  </w:rPr>
                  <w:t>69</w:t>
                </w:r>
                <w:r>
                  <w:rPr>
                    <w:noProof/>
                    <w:webHidden/>
                  </w:rPr>
                  <w:fldChar w:fldCharType="end"/>
                </w:r>
              </w:hyperlink>
            </w:p>
            <w:p w14:paraId="1E70BCB4" w14:textId="58FEED89" w:rsidR="00E7171E" w:rsidRDefault="00E7171E">
              <w:pPr>
                <w:pStyle w:val="TOC1"/>
                <w:rPr>
                  <w:rFonts w:eastAsiaTheme="minorEastAsia"/>
                  <w:b w:val="0"/>
                  <w:noProof/>
                  <w:kern w:val="2"/>
                  <w:szCs w:val="24"/>
                  <w14:ligatures w14:val="standardContextual"/>
                </w:rPr>
              </w:pPr>
              <w:hyperlink w:anchor="_Toc187402348" w:history="1">
                <w:r w:rsidRPr="002342B1">
                  <w:rPr>
                    <w:rStyle w:val="Hyperlink"/>
                    <w:noProof/>
                  </w:rPr>
                  <w:t>Methods of Auditing, Evaluating, and Reporting Program Success</w:t>
                </w:r>
                <w:r>
                  <w:rPr>
                    <w:noProof/>
                    <w:webHidden/>
                  </w:rPr>
                  <w:tab/>
                </w:r>
                <w:r>
                  <w:rPr>
                    <w:noProof/>
                    <w:webHidden/>
                  </w:rPr>
                  <w:fldChar w:fldCharType="begin"/>
                </w:r>
                <w:r>
                  <w:rPr>
                    <w:noProof/>
                    <w:webHidden/>
                  </w:rPr>
                  <w:instrText xml:space="preserve"> PAGEREF _Toc187402348 \h </w:instrText>
                </w:r>
                <w:r>
                  <w:rPr>
                    <w:noProof/>
                    <w:webHidden/>
                  </w:rPr>
                </w:r>
                <w:r>
                  <w:rPr>
                    <w:noProof/>
                    <w:webHidden/>
                  </w:rPr>
                  <w:fldChar w:fldCharType="separate"/>
                </w:r>
                <w:r>
                  <w:rPr>
                    <w:noProof/>
                    <w:webHidden/>
                  </w:rPr>
                  <w:t>70</w:t>
                </w:r>
                <w:r>
                  <w:rPr>
                    <w:noProof/>
                    <w:webHidden/>
                  </w:rPr>
                  <w:fldChar w:fldCharType="end"/>
                </w:r>
              </w:hyperlink>
            </w:p>
            <w:p w14:paraId="66040B39" w14:textId="05EF0B4E" w:rsidR="00E7171E" w:rsidRDefault="00E7171E">
              <w:pPr>
                <w:pStyle w:val="TOC2"/>
                <w:rPr>
                  <w:rFonts w:eastAsiaTheme="minorEastAsia"/>
                  <w:noProof/>
                  <w:kern w:val="2"/>
                  <w:szCs w:val="24"/>
                  <w14:ligatures w14:val="standardContextual"/>
                </w:rPr>
              </w:pPr>
              <w:hyperlink w:anchor="_Toc187402349" w:history="1">
                <w:r w:rsidRPr="002342B1">
                  <w:rPr>
                    <w:rStyle w:val="Hyperlink"/>
                    <w:noProof/>
                  </w:rPr>
                  <w:t>Pre-Employment Review Procedure/Monitoring the Hiring Process</w:t>
                </w:r>
                <w:r>
                  <w:rPr>
                    <w:noProof/>
                    <w:webHidden/>
                  </w:rPr>
                  <w:tab/>
                </w:r>
                <w:r>
                  <w:rPr>
                    <w:noProof/>
                    <w:webHidden/>
                  </w:rPr>
                  <w:fldChar w:fldCharType="begin"/>
                </w:r>
                <w:r>
                  <w:rPr>
                    <w:noProof/>
                    <w:webHidden/>
                  </w:rPr>
                  <w:instrText xml:space="preserve"> PAGEREF _Toc187402349 \h </w:instrText>
                </w:r>
                <w:r>
                  <w:rPr>
                    <w:noProof/>
                    <w:webHidden/>
                  </w:rPr>
                </w:r>
                <w:r>
                  <w:rPr>
                    <w:noProof/>
                    <w:webHidden/>
                  </w:rPr>
                  <w:fldChar w:fldCharType="separate"/>
                </w:r>
                <w:r>
                  <w:rPr>
                    <w:noProof/>
                    <w:webHidden/>
                  </w:rPr>
                  <w:t>70</w:t>
                </w:r>
                <w:r>
                  <w:rPr>
                    <w:noProof/>
                    <w:webHidden/>
                  </w:rPr>
                  <w:fldChar w:fldCharType="end"/>
                </w:r>
              </w:hyperlink>
            </w:p>
            <w:p w14:paraId="442F6EA3" w14:textId="6A2F12D1" w:rsidR="00E7171E" w:rsidRDefault="00E7171E">
              <w:pPr>
                <w:pStyle w:val="TOC2"/>
                <w:rPr>
                  <w:rFonts w:eastAsiaTheme="minorEastAsia"/>
                  <w:noProof/>
                  <w:kern w:val="2"/>
                  <w:szCs w:val="24"/>
                  <w14:ligatures w14:val="standardContextual"/>
                </w:rPr>
              </w:pPr>
              <w:hyperlink w:anchor="_Toc187402350" w:history="1">
                <w:r w:rsidRPr="002342B1">
                  <w:rPr>
                    <w:rStyle w:val="Hyperlink"/>
                    <w:noProof/>
                  </w:rPr>
                  <w:t>Pre-Review Procedure for Layoff Decisions</w:t>
                </w:r>
                <w:r>
                  <w:rPr>
                    <w:noProof/>
                    <w:webHidden/>
                  </w:rPr>
                  <w:tab/>
                </w:r>
                <w:r>
                  <w:rPr>
                    <w:noProof/>
                    <w:webHidden/>
                  </w:rPr>
                  <w:fldChar w:fldCharType="begin"/>
                </w:r>
                <w:r>
                  <w:rPr>
                    <w:noProof/>
                    <w:webHidden/>
                  </w:rPr>
                  <w:instrText xml:space="preserve"> PAGEREF _Toc187402350 \h </w:instrText>
                </w:r>
                <w:r>
                  <w:rPr>
                    <w:noProof/>
                    <w:webHidden/>
                  </w:rPr>
                </w:r>
                <w:r>
                  <w:rPr>
                    <w:noProof/>
                    <w:webHidden/>
                  </w:rPr>
                  <w:fldChar w:fldCharType="separate"/>
                </w:r>
                <w:r>
                  <w:rPr>
                    <w:noProof/>
                    <w:webHidden/>
                  </w:rPr>
                  <w:t>70</w:t>
                </w:r>
                <w:r>
                  <w:rPr>
                    <w:noProof/>
                    <w:webHidden/>
                  </w:rPr>
                  <w:fldChar w:fldCharType="end"/>
                </w:r>
              </w:hyperlink>
            </w:p>
            <w:p w14:paraId="6AB43064" w14:textId="7D3515EE" w:rsidR="00E7171E" w:rsidRDefault="00E7171E">
              <w:pPr>
                <w:pStyle w:val="TOC2"/>
                <w:rPr>
                  <w:rFonts w:eastAsiaTheme="minorEastAsia"/>
                  <w:noProof/>
                  <w:kern w:val="2"/>
                  <w:szCs w:val="24"/>
                  <w14:ligatures w14:val="standardContextual"/>
                </w:rPr>
              </w:pPr>
              <w:hyperlink w:anchor="_Toc187402351" w:history="1">
                <w:r w:rsidRPr="002342B1">
                  <w:rPr>
                    <w:rStyle w:val="Hyperlink"/>
                    <w:noProof/>
                  </w:rPr>
                  <w:t>Other Methods of Program Evaluation</w:t>
                </w:r>
                <w:r>
                  <w:rPr>
                    <w:noProof/>
                    <w:webHidden/>
                  </w:rPr>
                  <w:tab/>
                </w:r>
                <w:r>
                  <w:rPr>
                    <w:noProof/>
                    <w:webHidden/>
                  </w:rPr>
                  <w:fldChar w:fldCharType="begin"/>
                </w:r>
                <w:r>
                  <w:rPr>
                    <w:noProof/>
                    <w:webHidden/>
                  </w:rPr>
                  <w:instrText xml:space="preserve"> PAGEREF _Toc187402351 \h </w:instrText>
                </w:r>
                <w:r>
                  <w:rPr>
                    <w:noProof/>
                    <w:webHidden/>
                  </w:rPr>
                </w:r>
                <w:r>
                  <w:rPr>
                    <w:noProof/>
                    <w:webHidden/>
                  </w:rPr>
                  <w:fldChar w:fldCharType="separate"/>
                </w:r>
                <w:r>
                  <w:rPr>
                    <w:noProof/>
                    <w:webHidden/>
                  </w:rPr>
                  <w:t>71</w:t>
                </w:r>
                <w:r>
                  <w:rPr>
                    <w:noProof/>
                    <w:webHidden/>
                  </w:rPr>
                  <w:fldChar w:fldCharType="end"/>
                </w:r>
              </w:hyperlink>
            </w:p>
            <w:p w14:paraId="1DB1499E" w14:textId="4A1158E7" w:rsidR="00E7171E" w:rsidRDefault="00E7171E">
              <w:pPr>
                <w:pStyle w:val="TOC1"/>
                <w:rPr>
                  <w:rFonts w:eastAsiaTheme="minorEastAsia"/>
                  <w:b w:val="0"/>
                  <w:noProof/>
                  <w:kern w:val="2"/>
                  <w:szCs w:val="24"/>
                  <w14:ligatures w14:val="standardContextual"/>
                </w:rPr>
              </w:pPr>
              <w:hyperlink w:anchor="_Toc187402352" w:history="1">
                <w:r w:rsidRPr="002342B1">
                  <w:rPr>
                    <w:rStyle w:val="Hyperlink"/>
                    <w:noProof/>
                  </w:rPr>
                  <w:t>Definitions of Terms Used in This Affirmative Action Plan</w:t>
                </w:r>
                <w:r>
                  <w:rPr>
                    <w:noProof/>
                    <w:webHidden/>
                  </w:rPr>
                  <w:tab/>
                </w:r>
                <w:r>
                  <w:rPr>
                    <w:noProof/>
                    <w:webHidden/>
                  </w:rPr>
                  <w:fldChar w:fldCharType="begin"/>
                </w:r>
                <w:r>
                  <w:rPr>
                    <w:noProof/>
                    <w:webHidden/>
                  </w:rPr>
                  <w:instrText xml:space="preserve"> PAGEREF _Toc187402352 \h </w:instrText>
                </w:r>
                <w:r>
                  <w:rPr>
                    <w:noProof/>
                    <w:webHidden/>
                  </w:rPr>
                </w:r>
                <w:r>
                  <w:rPr>
                    <w:noProof/>
                    <w:webHidden/>
                  </w:rPr>
                  <w:fldChar w:fldCharType="separate"/>
                </w:r>
                <w:r>
                  <w:rPr>
                    <w:noProof/>
                    <w:webHidden/>
                  </w:rPr>
                  <w:t>72</w:t>
                </w:r>
                <w:r>
                  <w:rPr>
                    <w:noProof/>
                    <w:webHidden/>
                  </w:rPr>
                  <w:fldChar w:fldCharType="end"/>
                </w:r>
              </w:hyperlink>
            </w:p>
            <w:p w14:paraId="3561EB58" w14:textId="4CAC09AE" w:rsidR="00E7171E" w:rsidRDefault="00E7171E">
              <w:pPr>
                <w:pStyle w:val="TOC1"/>
                <w:rPr>
                  <w:rFonts w:eastAsiaTheme="minorEastAsia"/>
                  <w:b w:val="0"/>
                  <w:noProof/>
                  <w:kern w:val="2"/>
                  <w:szCs w:val="24"/>
                  <w14:ligatures w14:val="standardContextual"/>
                </w:rPr>
              </w:pPr>
              <w:hyperlink w:anchor="_Toc187402353" w:history="1">
                <w:r w:rsidRPr="002342B1">
                  <w:rPr>
                    <w:rStyle w:val="Hyperlink"/>
                    <w:noProof/>
                  </w:rPr>
                  <w:t>Appendices</w:t>
                </w:r>
                <w:r>
                  <w:rPr>
                    <w:noProof/>
                    <w:webHidden/>
                  </w:rPr>
                  <w:tab/>
                </w:r>
                <w:r>
                  <w:rPr>
                    <w:noProof/>
                    <w:webHidden/>
                  </w:rPr>
                  <w:fldChar w:fldCharType="begin"/>
                </w:r>
                <w:r>
                  <w:rPr>
                    <w:noProof/>
                    <w:webHidden/>
                  </w:rPr>
                  <w:instrText xml:space="preserve"> PAGEREF _Toc187402353 \h </w:instrText>
                </w:r>
                <w:r>
                  <w:rPr>
                    <w:noProof/>
                    <w:webHidden/>
                  </w:rPr>
                </w:r>
                <w:r>
                  <w:rPr>
                    <w:noProof/>
                    <w:webHidden/>
                  </w:rPr>
                  <w:fldChar w:fldCharType="separate"/>
                </w:r>
                <w:r>
                  <w:rPr>
                    <w:noProof/>
                    <w:webHidden/>
                  </w:rPr>
                  <w:t>74</w:t>
                </w:r>
                <w:r>
                  <w:rPr>
                    <w:noProof/>
                    <w:webHidden/>
                  </w:rPr>
                  <w:fldChar w:fldCharType="end"/>
                </w:r>
              </w:hyperlink>
            </w:p>
            <w:p w14:paraId="088E6A9C" w14:textId="187DE69B" w:rsidR="00E7171E" w:rsidRDefault="00E7171E">
              <w:pPr>
                <w:pStyle w:val="TOC2"/>
                <w:rPr>
                  <w:rFonts w:eastAsiaTheme="minorEastAsia"/>
                  <w:noProof/>
                  <w:kern w:val="2"/>
                  <w:szCs w:val="24"/>
                  <w14:ligatures w14:val="standardContextual"/>
                </w:rPr>
              </w:pPr>
              <w:hyperlink w:anchor="_Toc187402354" w:history="1">
                <w:r w:rsidRPr="002342B1">
                  <w:rPr>
                    <w:rStyle w:val="Hyperlink"/>
                    <w:noProof/>
                  </w:rPr>
                  <w:t>Appendix A. Region Definitions</w:t>
                </w:r>
                <w:r>
                  <w:rPr>
                    <w:noProof/>
                    <w:webHidden/>
                  </w:rPr>
                  <w:tab/>
                </w:r>
                <w:r>
                  <w:rPr>
                    <w:noProof/>
                    <w:webHidden/>
                  </w:rPr>
                  <w:fldChar w:fldCharType="begin"/>
                </w:r>
                <w:r>
                  <w:rPr>
                    <w:noProof/>
                    <w:webHidden/>
                  </w:rPr>
                  <w:instrText xml:space="preserve"> PAGEREF _Toc187402354 \h </w:instrText>
                </w:r>
                <w:r>
                  <w:rPr>
                    <w:noProof/>
                    <w:webHidden/>
                  </w:rPr>
                </w:r>
                <w:r>
                  <w:rPr>
                    <w:noProof/>
                    <w:webHidden/>
                  </w:rPr>
                  <w:fldChar w:fldCharType="separate"/>
                </w:r>
                <w:r>
                  <w:rPr>
                    <w:noProof/>
                    <w:webHidden/>
                  </w:rPr>
                  <w:t>74</w:t>
                </w:r>
                <w:r>
                  <w:rPr>
                    <w:noProof/>
                    <w:webHidden/>
                  </w:rPr>
                  <w:fldChar w:fldCharType="end"/>
                </w:r>
              </w:hyperlink>
            </w:p>
            <w:p w14:paraId="5A9C9BC4" w14:textId="2A0C0330" w:rsidR="00E7171E" w:rsidRDefault="00E7171E">
              <w:pPr>
                <w:pStyle w:val="TOC2"/>
                <w:rPr>
                  <w:rFonts w:eastAsiaTheme="minorEastAsia"/>
                  <w:noProof/>
                  <w:kern w:val="2"/>
                  <w:szCs w:val="24"/>
                  <w14:ligatures w14:val="standardContextual"/>
                </w:rPr>
              </w:pPr>
              <w:hyperlink w:anchor="_Toc187402355" w:history="1">
                <w:r w:rsidRPr="002342B1">
                  <w:rPr>
                    <w:rStyle w:val="Hyperlink"/>
                    <w:noProof/>
                  </w:rPr>
                  <w:t>Appendix B. Standard Occupational Classification Codes</w:t>
                </w:r>
                <w:r>
                  <w:rPr>
                    <w:noProof/>
                    <w:webHidden/>
                  </w:rPr>
                  <w:tab/>
                </w:r>
                <w:r>
                  <w:rPr>
                    <w:noProof/>
                    <w:webHidden/>
                  </w:rPr>
                  <w:fldChar w:fldCharType="begin"/>
                </w:r>
                <w:r>
                  <w:rPr>
                    <w:noProof/>
                    <w:webHidden/>
                  </w:rPr>
                  <w:instrText xml:space="preserve"> PAGEREF _Toc187402355 \h </w:instrText>
                </w:r>
                <w:r>
                  <w:rPr>
                    <w:noProof/>
                    <w:webHidden/>
                  </w:rPr>
                </w:r>
                <w:r>
                  <w:rPr>
                    <w:noProof/>
                    <w:webHidden/>
                  </w:rPr>
                  <w:fldChar w:fldCharType="separate"/>
                </w:r>
                <w:r>
                  <w:rPr>
                    <w:noProof/>
                    <w:webHidden/>
                  </w:rPr>
                  <w:t>84</w:t>
                </w:r>
                <w:r>
                  <w:rPr>
                    <w:noProof/>
                    <w:webHidden/>
                  </w:rPr>
                  <w:fldChar w:fldCharType="end"/>
                </w:r>
              </w:hyperlink>
            </w:p>
            <w:p w14:paraId="451097C7" w14:textId="360BCEFF" w:rsidR="00E7171E" w:rsidRDefault="00E7171E">
              <w:pPr>
                <w:pStyle w:val="TOC2"/>
                <w:rPr>
                  <w:rFonts w:eastAsiaTheme="minorEastAsia"/>
                  <w:noProof/>
                  <w:kern w:val="2"/>
                  <w:szCs w:val="24"/>
                  <w14:ligatures w14:val="standardContextual"/>
                </w:rPr>
              </w:pPr>
              <w:hyperlink w:anchor="_Toc187402356" w:history="1">
                <w:r w:rsidRPr="002342B1">
                  <w:rPr>
                    <w:rStyle w:val="Hyperlink"/>
                    <w:noProof/>
                  </w:rPr>
                  <w:t>Appendix C. Policies, Procedures, and Notice</w:t>
                </w:r>
                <w:r>
                  <w:rPr>
                    <w:noProof/>
                    <w:webHidden/>
                  </w:rPr>
                  <w:tab/>
                </w:r>
                <w:r>
                  <w:rPr>
                    <w:noProof/>
                    <w:webHidden/>
                  </w:rPr>
                  <w:fldChar w:fldCharType="begin"/>
                </w:r>
                <w:r>
                  <w:rPr>
                    <w:noProof/>
                    <w:webHidden/>
                  </w:rPr>
                  <w:instrText xml:space="preserve"> PAGEREF _Toc187402356 \h </w:instrText>
                </w:r>
                <w:r>
                  <w:rPr>
                    <w:noProof/>
                    <w:webHidden/>
                  </w:rPr>
                </w:r>
                <w:r>
                  <w:rPr>
                    <w:noProof/>
                    <w:webHidden/>
                  </w:rPr>
                  <w:fldChar w:fldCharType="separate"/>
                </w:r>
                <w:r>
                  <w:rPr>
                    <w:noProof/>
                    <w:webHidden/>
                  </w:rPr>
                  <w:t>102</w:t>
                </w:r>
                <w:r>
                  <w:rPr>
                    <w:noProof/>
                    <w:webHidden/>
                  </w:rPr>
                  <w:fldChar w:fldCharType="end"/>
                </w:r>
              </w:hyperlink>
            </w:p>
            <w:p w14:paraId="289B8483" w14:textId="0EA71A91" w:rsidR="00E7171E" w:rsidRDefault="00E7171E">
              <w:pPr>
                <w:pStyle w:val="TOC3"/>
                <w:rPr>
                  <w:rFonts w:eastAsiaTheme="minorEastAsia"/>
                  <w:noProof/>
                  <w:kern w:val="2"/>
                  <w:szCs w:val="24"/>
                  <w14:ligatures w14:val="standardContextual"/>
                </w:rPr>
              </w:pPr>
              <w:hyperlink w:anchor="_Toc187402357" w:history="1">
                <w:r w:rsidRPr="002342B1">
                  <w:rPr>
                    <w:rStyle w:val="Hyperlink"/>
                    <w:noProof/>
                  </w:rPr>
                  <w:t>Minnesota State Board Policy, 1B.1</w:t>
                </w:r>
                <w:r>
                  <w:rPr>
                    <w:noProof/>
                    <w:webHidden/>
                  </w:rPr>
                  <w:tab/>
                </w:r>
                <w:r>
                  <w:rPr>
                    <w:noProof/>
                    <w:webHidden/>
                  </w:rPr>
                  <w:fldChar w:fldCharType="begin"/>
                </w:r>
                <w:r>
                  <w:rPr>
                    <w:noProof/>
                    <w:webHidden/>
                  </w:rPr>
                  <w:instrText xml:space="preserve"> PAGEREF _Toc187402357 \h </w:instrText>
                </w:r>
                <w:r>
                  <w:rPr>
                    <w:noProof/>
                    <w:webHidden/>
                  </w:rPr>
                </w:r>
                <w:r>
                  <w:rPr>
                    <w:noProof/>
                    <w:webHidden/>
                  </w:rPr>
                  <w:fldChar w:fldCharType="separate"/>
                </w:r>
                <w:r>
                  <w:rPr>
                    <w:noProof/>
                    <w:webHidden/>
                  </w:rPr>
                  <w:t>102</w:t>
                </w:r>
                <w:r>
                  <w:rPr>
                    <w:noProof/>
                    <w:webHidden/>
                  </w:rPr>
                  <w:fldChar w:fldCharType="end"/>
                </w:r>
              </w:hyperlink>
            </w:p>
            <w:p w14:paraId="7137598C" w14:textId="3A80166E" w:rsidR="00E7171E" w:rsidRDefault="00E7171E">
              <w:pPr>
                <w:pStyle w:val="TOC3"/>
                <w:rPr>
                  <w:rFonts w:eastAsiaTheme="minorEastAsia"/>
                  <w:noProof/>
                  <w:kern w:val="2"/>
                  <w:szCs w:val="24"/>
                  <w14:ligatures w14:val="standardContextual"/>
                </w:rPr>
              </w:pPr>
              <w:hyperlink w:anchor="_Toc187402358" w:history="1">
                <w:r w:rsidRPr="002342B1">
                  <w:rPr>
                    <w:rStyle w:val="Hyperlink"/>
                    <w:noProof/>
                  </w:rPr>
                  <w:t>Minnesota State System Procedure 1B.1.1</w:t>
                </w:r>
                <w:r>
                  <w:rPr>
                    <w:noProof/>
                    <w:webHidden/>
                  </w:rPr>
                  <w:tab/>
                </w:r>
                <w:r>
                  <w:rPr>
                    <w:noProof/>
                    <w:webHidden/>
                  </w:rPr>
                  <w:fldChar w:fldCharType="begin"/>
                </w:r>
                <w:r>
                  <w:rPr>
                    <w:noProof/>
                    <w:webHidden/>
                  </w:rPr>
                  <w:instrText xml:space="preserve"> PAGEREF _Toc187402358 \h </w:instrText>
                </w:r>
                <w:r>
                  <w:rPr>
                    <w:noProof/>
                    <w:webHidden/>
                  </w:rPr>
                </w:r>
                <w:r>
                  <w:rPr>
                    <w:noProof/>
                    <w:webHidden/>
                  </w:rPr>
                  <w:fldChar w:fldCharType="separate"/>
                </w:r>
                <w:r>
                  <w:rPr>
                    <w:noProof/>
                    <w:webHidden/>
                  </w:rPr>
                  <w:t>107</w:t>
                </w:r>
                <w:r>
                  <w:rPr>
                    <w:noProof/>
                    <w:webHidden/>
                  </w:rPr>
                  <w:fldChar w:fldCharType="end"/>
                </w:r>
              </w:hyperlink>
            </w:p>
            <w:p w14:paraId="73734665" w14:textId="05EDFC63" w:rsidR="00E7171E" w:rsidRDefault="00E7171E">
              <w:pPr>
                <w:pStyle w:val="TOC3"/>
                <w:rPr>
                  <w:rFonts w:eastAsiaTheme="minorEastAsia"/>
                  <w:noProof/>
                  <w:kern w:val="2"/>
                  <w:szCs w:val="24"/>
                  <w14:ligatures w14:val="standardContextual"/>
                </w:rPr>
              </w:pPr>
              <w:hyperlink w:anchor="_Toc187402359" w:history="1">
                <w:r w:rsidRPr="002342B1">
                  <w:rPr>
                    <w:rStyle w:val="Hyperlink"/>
                    <w:noProof/>
                  </w:rPr>
                  <w:t>Minnesota State 1B.3 Sexual Violence Policy</w:t>
                </w:r>
                <w:r>
                  <w:rPr>
                    <w:noProof/>
                    <w:webHidden/>
                  </w:rPr>
                  <w:tab/>
                </w:r>
                <w:r>
                  <w:rPr>
                    <w:noProof/>
                    <w:webHidden/>
                  </w:rPr>
                  <w:fldChar w:fldCharType="begin"/>
                </w:r>
                <w:r>
                  <w:rPr>
                    <w:noProof/>
                    <w:webHidden/>
                  </w:rPr>
                  <w:instrText xml:space="preserve"> PAGEREF _Toc187402359 \h </w:instrText>
                </w:r>
                <w:r>
                  <w:rPr>
                    <w:noProof/>
                    <w:webHidden/>
                  </w:rPr>
                </w:r>
                <w:r>
                  <w:rPr>
                    <w:noProof/>
                    <w:webHidden/>
                  </w:rPr>
                  <w:fldChar w:fldCharType="separate"/>
                </w:r>
                <w:r>
                  <w:rPr>
                    <w:noProof/>
                    <w:webHidden/>
                  </w:rPr>
                  <w:t>117</w:t>
                </w:r>
                <w:r>
                  <w:rPr>
                    <w:noProof/>
                    <w:webHidden/>
                  </w:rPr>
                  <w:fldChar w:fldCharType="end"/>
                </w:r>
              </w:hyperlink>
            </w:p>
            <w:p w14:paraId="28607852" w14:textId="39047F5B" w:rsidR="00E7171E" w:rsidRDefault="00E7171E">
              <w:pPr>
                <w:pStyle w:val="TOC3"/>
                <w:rPr>
                  <w:rFonts w:eastAsiaTheme="minorEastAsia"/>
                  <w:noProof/>
                  <w:kern w:val="2"/>
                  <w:szCs w:val="24"/>
                  <w14:ligatures w14:val="standardContextual"/>
                </w:rPr>
              </w:pPr>
              <w:hyperlink w:anchor="_Toc187402360" w:history="1">
                <w:r w:rsidRPr="002342B1">
                  <w:rPr>
                    <w:rStyle w:val="Hyperlink"/>
                    <w:noProof/>
                  </w:rPr>
                  <w:t>Minnesota State System Procedure 1B.3.1</w:t>
                </w:r>
                <w:r>
                  <w:rPr>
                    <w:noProof/>
                    <w:webHidden/>
                  </w:rPr>
                  <w:tab/>
                </w:r>
                <w:r>
                  <w:rPr>
                    <w:noProof/>
                    <w:webHidden/>
                  </w:rPr>
                  <w:fldChar w:fldCharType="begin"/>
                </w:r>
                <w:r>
                  <w:rPr>
                    <w:noProof/>
                    <w:webHidden/>
                  </w:rPr>
                  <w:instrText xml:space="preserve"> PAGEREF _Toc187402360 \h </w:instrText>
                </w:r>
                <w:r>
                  <w:rPr>
                    <w:noProof/>
                    <w:webHidden/>
                  </w:rPr>
                </w:r>
                <w:r>
                  <w:rPr>
                    <w:noProof/>
                    <w:webHidden/>
                  </w:rPr>
                  <w:fldChar w:fldCharType="separate"/>
                </w:r>
                <w:r>
                  <w:rPr>
                    <w:noProof/>
                    <w:webHidden/>
                  </w:rPr>
                  <w:t>120</w:t>
                </w:r>
                <w:r>
                  <w:rPr>
                    <w:noProof/>
                    <w:webHidden/>
                  </w:rPr>
                  <w:fldChar w:fldCharType="end"/>
                </w:r>
              </w:hyperlink>
            </w:p>
            <w:p w14:paraId="17F49D5C" w14:textId="6016C83C" w:rsidR="00E7171E" w:rsidRDefault="00E7171E">
              <w:pPr>
                <w:pStyle w:val="TOC3"/>
                <w:rPr>
                  <w:rFonts w:eastAsiaTheme="minorEastAsia"/>
                  <w:noProof/>
                  <w:kern w:val="2"/>
                  <w:szCs w:val="24"/>
                  <w14:ligatures w14:val="standardContextual"/>
                </w:rPr>
              </w:pPr>
              <w:hyperlink w:anchor="_Toc187402361" w:history="1">
                <w:r w:rsidRPr="002342B1">
                  <w:rPr>
                    <w:rStyle w:val="Hyperlink"/>
                    <w:noProof/>
                  </w:rPr>
                  <w:t>Minnesota State 1B.4 Access and Accommodation for Individuals with Disabilities Policy</w:t>
                </w:r>
                <w:r>
                  <w:rPr>
                    <w:noProof/>
                    <w:webHidden/>
                  </w:rPr>
                  <w:tab/>
                </w:r>
                <w:r>
                  <w:rPr>
                    <w:noProof/>
                    <w:webHidden/>
                  </w:rPr>
                  <w:fldChar w:fldCharType="begin"/>
                </w:r>
                <w:r>
                  <w:rPr>
                    <w:noProof/>
                    <w:webHidden/>
                  </w:rPr>
                  <w:instrText xml:space="preserve"> PAGEREF _Toc187402361 \h </w:instrText>
                </w:r>
                <w:r>
                  <w:rPr>
                    <w:noProof/>
                    <w:webHidden/>
                  </w:rPr>
                </w:r>
                <w:r>
                  <w:rPr>
                    <w:noProof/>
                    <w:webHidden/>
                  </w:rPr>
                  <w:fldChar w:fldCharType="separate"/>
                </w:r>
                <w:r>
                  <w:rPr>
                    <w:noProof/>
                    <w:webHidden/>
                  </w:rPr>
                  <w:t>135</w:t>
                </w:r>
                <w:r>
                  <w:rPr>
                    <w:noProof/>
                    <w:webHidden/>
                  </w:rPr>
                  <w:fldChar w:fldCharType="end"/>
                </w:r>
              </w:hyperlink>
            </w:p>
            <w:p w14:paraId="1E459569" w14:textId="4439F6B9" w:rsidR="00E7171E" w:rsidRDefault="00E7171E">
              <w:pPr>
                <w:pStyle w:val="TOC3"/>
                <w:rPr>
                  <w:rFonts w:eastAsiaTheme="minorEastAsia"/>
                  <w:noProof/>
                  <w:kern w:val="2"/>
                  <w:szCs w:val="24"/>
                  <w14:ligatures w14:val="standardContextual"/>
                </w:rPr>
              </w:pPr>
              <w:hyperlink w:anchor="_Toc187402362" w:history="1">
                <w:r w:rsidRPr="002342B1">
                  <w:rPr>
                    <w:rStyle w:val="Hyperlink"/>
                    <w:noProof/>
                  </w:rPr>
                  <w:t>Minnesota State System Procedure 1B.0.1 Reasonable Accommodations in Employment</w:t>
                </w:r>
                <w:r>
                  <w:rPr>
                    <w:noProof/>
                    <w:webHidden/>
                  </w:rPr>
                  <w:tab/>
                </w:r>
                <w:r>
                  <w:rPr>
                    <w:noProof/>
                    <w:webHidden/>
                  </w:rPr>
                  <w:fldChar w:fldCharType="begin"/>
                </w:r>
                <w:r>
                  <w:rPr>
                    <w:noProof/>
                    <w:webHidden/>
                  </w:rPr>
                  <w:instrText xml:space="preserve"> PAGEREF _Toc187402362 \h </w:instrText>
                </w:r>
                <w:r>
                  <w:rPr>
                    <w:noProof/>
                    <w:webHidden/>
                  </w:rPr>
                </w:r>
                <w:r>
                  <w:rPr>
                    <w:noProof/>
                    <w:webHidden/>
                  </w:rPr>
                  <w:fldChar w:fldCharType="separate"/>
                </w:r>
                <w:r>
                  <w:rPr>
                    <w:noProof/>
                    <w:webHidden/>
                  </w:rPr>
                  <w:t>138</w:t>
                </w:r>
                <w:r>
                  <w:rPr>
                    <w:noProof/>
                    <w:webHidden/>
                  </w:rPr>
                  <w:fldChar w:fldCharType="end"/>
                </w:r>
              </w:hyperlink>
            </w:p>
            <w:p w14:paraId="6E819F74" w14:textId="52EC49B2" w:rsidR="00E7171E" w:rsidRDefault="00E7171E">
              <w:pPr>
                <w:pStyle w:val="TOC3"/>
                <w:rPr>
                  <w:rFonts w:eastAsiaTheme="minorEastAsia"/>
                  <w:noProof/>
                  <w:kern w:val="2"/>
                  <w:szCs w:val="24"/>
                  <w14:ligatures w14:val="standardContextual"/>
                </w:rPr>
              </w:pPr>
              <w:hyperlink w:anchor="_Toc187402363" w:history="1">
                <w:r w:rsidRPr="002342B1">
                  <w:rPr>
                    <w:rStyle w:val="Hyperlink"/>
                    <w:noProof/>
                  </w:rPr>
                  <w:t>Notice Under the Americans with Disabilities Act</w:t>
                </w:r>
                <w:r>
                  <w:rPr>
                    <w:noProof/>
                    <w:webHidden/>
                  </w:rPr>
                  <w:tab/>
                </w:r>
                <w:r>
                  <w:rPr>
                    <w:noProof/>
                    <w:webHidden/>
                  </w:rPr>
                  <w:fldChar w:fldCharType="begin"/>
                </w:r>
                <w:r>
                  <w:rPr>
                    <w:noProof/>
                    <w:webHidden/>
                  </w:rPr>
                  <w:instrText xml:space="preserve"> PAGEREF _Toc187402363 \h </w:instrText>
                </w:r>
                <w:r>
                  <w:rPr>
                    <w:noProof/>
                    <w:webHidden/>
                  </w:rPr>
                </w:r>
                <w:r>
                  <w:rPr>
                    <w:noProof/>
                    <w:webHidden/>
                  </w:rPr>
                  <w:fldChar w:fldCharType="separate"/>
                </w:r>
                <w:r>
                  <w:rPr>
                    <w:noProof/>
                    <w:webHidden/>
                  </w:rPr>
                  <w:t>143</w:t>
                </w:r>
                <w:r>
                  <w:rPr>
                    <w:noProof/>
                    <w:webHidden/>
                  </w:rPr>
                  <w:fldChar w:fldCharType="end"/>
                </w:r>
              </w:hyperlink>
            </w:p>
            <w:p w14:paraId="7DCF1BD3" w14:textId="6896BC05" w:rsidR="00E7171E" w:rsidRDefault="00E7171E">
              <w:pPr>
                <w:pStyle w:val="TOC3"/>
                <w:rPr>
                  <w:rFonts w:eastAsiaTheme="minorEastAsia"/>
                  <w:noProof/>
                  <w:kern w:val="2"/>
                  <w:szCs w:val="24"/>
                  <w14:ligatures w14:val="standardContextual"/>
                </w:rPr>
              </w:pPr>
              <w:hyperlink w:anchor="_Toc187402364" w:history="1">
                <w:r w:rsidRPr="002342B1">
                  <w:rPr>
                    <w:rStyle w:val="Hyperlink"/>
                    <w:noProof/>
                  </w:rPr>
                  <w:t>Americans with Disabilities Act Title II Grievance Procedure</w:t>
                </w:r>
                <w:r>
                  <w:rPr>
                    <w:noProof/>
                    <w:webHidden/>
                  </w:rPr>
                  <w:tab/>
                </w:r>
                <w:r>
                  <w:rPr>
                    <w:noProof/>
                    <w:webHidden/>
                  </w:rPr>
                  <w:fldChar w:fldCharType="begin"/>
                </w:r>
                <w:r>
                  <w:rPr>
                    <w:noProof/>
                    <w:webHidden/>
                  </w:rPr>
                  <w:instrText xml:space="preserve"> PAGEREF _Toc187402364 \h </w:instrText>
                </w:r>
                <w:r>
                  <w:rPr>
                    <w:noProof/>
                    <w:webHidden/>
                  </w:rPr>
                </w:r>
                <w:r>
                  <w:rPr>
                    <w:noProof/>
                    <w:webHidden/>
                  </w:rPr>
                  <w:fldChar w:fldCharType="separate"/>
                </w:r>
                <w:r>
                  <w:rPr>
                    <w:noProof/>
                    <w:webHidden/>
                  </w:rPr>
                  <w:t>144</w:t>
                </w:r>
                <w:r>
                  <w:rPr>
                    <w:noProof/>
                    <w:webHidden/>
                  </w:rPr>
                  <w:fldChar w:fldCharType="end"/>
                </w:r>
              </w:hyperlink>
            </w:p>
            <w:p w14:paraId="0D6B6312" w14:textId="1A225A33" w:rsidR="00E7171E" w:rsidRDefault="00E7171E">
              <w:pPr>
                <w:pStyle w:val="TOC3"/>
                <w:rPr>
                  <w:rFonts w:eastAsiaTheme="minorEastAsia"/>
                  <w:noProof/>
                  <w:kern w:val="2"/>
                  <w:szCs w:val="24"/>
                  <w14:ligatures w14:val="standardContextual"/>
                </w:rPr>
              </w:pPr>
              <w:hyperlink w:anchor="_Toc187402365" w:history="1">
                <w:r w:rsidRPr="002342B1">
                  <w:rPr>
                    <w:rStyle w:val="Hyperlink"/>
                    <w:noProof/>
                  </w:rPr>
                  <w:t>Reasonable Accommodation/Modification Request Form</w:t>
                </w:r>
                <w:r>
                  <w:rPr>
                    <w:noProof/>
                    <w:webHidden/>
                  </w:rPr>
                  <w:tab/>
                </w:r>
                <w:r>
                  <w:rPr>
                    <w:noProof/>
                    <w:webHidden/>
                  </w:rPr>
                  <w:fldChar w:fldCharType="begin"/>
                </w:r>
                <w:r>
                  <w:rPr>
                    <w:noProof/>
                    <w:webHidden/>
                  </w:rPr>
                  <w:instrText xml:space="preserve"> PAGEREF _Toc187402365 \h </w:instrText>
                </w:r>
                <w:r>
                  <w:rPr>
                    <w:noProof/>
                    <w:webHidden/>
                  </w:rPr>
                </w:r>
                <w:r>
                  <w:rPr>
                    <w:noProof/>
                    <w:webHidden/>
                  </w:rPr>
                  <w:fldChar w:fldCharType="separate"/>
                </w:r>
                <w:r>
                  <w:rPr>
                    <w:noProof/>
                    <w:webHidden/>
                  </w:rPr>
                  <w:t>145</w:t>
                </w:r>
                <w:r>
                  <w:rPr>
                    <w:noProof/>
                    <w:webHidden/>
                  </w:rPr>
                  <w:fldChar w:fldCharType="end"/>
                </w:r>
              </w:hyperlink>
            </w:p>
            <w:p w14:paraId="6BC44EED" w14:textId="7FD41C84" w:rsidR="00E7171E" w:rsidRDefault="00E7171E">
              <w:pPr>
                <w:pStyle w:val="TOC3"/>
                <w:rPr>
                  <w:rFonts w:eastAsiaTheme="minorEastAsia"/>
                  <w:noProof/>
                  <w:kern w:val="2"/>
                  <w:szCs w:val="24"/>
                  <w14:ligatures w14:val="standardContextual"/>
                </w:rPr>
              </w:pPr>
              <w:hyperlink w:anchor="_Toc187402366" w:history="1">
                <w:r w:rsidRPr="002342B1">
                  <w:rPr>
                    <w:rStyle w:val="Hyperlink"/>
                    <w:noProof/>
                  </w:rPr>
                  <w:t>Evacuation Procedure for Individuals with Disabilities or Otherwise in Need of Assistance</w:t>
                </w:r>
                <w:r>
                  <w:rPr>
                    <w:noProof/>
                    <w:webHidden/>
                  </w:rPr>
                  <w:tab/>
                </w:r>
                <w:r>
                  <w:rPr>
                    <w:noProof/>
                    <w:webHidden/>
                  </w:rPr>
                  <w:fldChar w:fldCharType="begin"/>
                </w:r>
                <w:r>
                  <w:rPr>
                    <w:noProof/>
                    <w:webHidden/>
                  </w:rPr>
                  <w:instrText xml:space="preserve"> PAGEREF _Toc187402366 \h </w:instrText>
                </w:r>
                <w:r>
                  <w:rPr>
                    <w:noProof/>
                    <w:webHidden/>
                  </w:rPr>
                </w:r>
                <w:r>
                  <w:rPr>
                    <w:noProof/>
                    <w:webHidden/>
                  </w:rPr>
                  <w:fldChar w:fldCharType="separate"/>
                </w:r>
                <w:r>
                  <w:rPr>
                    <w:noProof/>
                    <w:webHidden/>
                  </w:rPr>
                  <w:t>146</w:t>
                </w:r>
                <w:r>
                  <w:rPr>
                    <w:noProof/>
                    <w:webHidden/>
                  </w:rPr>
                  <w:fldChar w:fldCharType="end"/>
                </w:r>
              </w:hyperlink>
            </w:p>
            <w:p w14:paraId="520F1DF5" w14:textId="6514CC70" w:rsidR="00B51E35" w:rsidRDefault="00B51E35">
              <w:r>
                <w:rPr>
                  <w:b/>
                  <w:bCs/>
                  <w:noProof/>
                </w:rPr>
                <w:fldChar w:fldCharType="end"/>
              </w:r>
            </w:p>
          </w:sdtContent>
        </w:sdt>
        <w:p w14:paraId="23212645" w14:textId="77777777" w:rsidR="00B51E35" w:rsidRDefault="00B51E35" w:rsidP="00B51E35"/>
        <w:p w14:paraId="21866528" w14:textId="77777777" w:rsidR="00B51E35" w:rsidRDefault="00B51E35" w:rsidP="00B51E35">
          <w:pPr>
            <w:sectPr w:rsidR="00B51E35" w:rsidSect="00C70803">
              <w:footerReference w:type="first" r:id="rId16"/>
              <w:type w:val="nextColumn"/>
              <w:pgSz w:w="12240" w:h="15840" w:code="1"/>
              <w:pgMar w:top="1152" w:right="1080" w:bottom="1170" w:left="1080" w:header="0" w:footer="432" w:gutter="0"/>
              <w:pgNumType w:start="1"/>
              <w:cols w:space="720"/>
              <w:docGrid w:linePitch="326"/>
            </w:sectPr>
          </w:pPr>
        </w:p>
        <w:p w14:paraId="61133CEB" w14:textId="49C5DE50" w:rsidR="000F1CAE" w:rsidRPr="00D51DB3" w:rsidRDefault="000F1CAE" w:rsidP="00ED1F16">
          <w:pPr>
            <w:pStyle w:val="Heading1"/>
            <w:spacing w:before="0"/>
          </w:pPr>
          <w:bookmarkStart w:id="12" w:name="_Toc187402315"/>
          <w:r w:rsidRPr="00D51DB3">
            <w:lastRenderedPageBreak/>
            <w:t>S</w:t>
          </w:r>
          <w:r w:rsidR="009C1F0C" w:rsidRPr="00D51DB3">
            <w:t xml:space="preserve">tatement of </w:t>
          </w:r>
          <w:r w:rsidR="00A509D3" w:rsidRPr="00D51DB3">
            <w:t>C</w:t>
          </w:r>
          <w:r w:rsidR="009C1F0C" w:rsidRPr="00D51DB3">
            <w:t>ommitment</w:t>
          </w:r>
          <w:bookmarkEnd w:id="6"/>
          <w:bookmarkEnd w:id="7"/>
          <w:bookmarkEnd w:id="8"/>
          <w:bookmarkEnd w:id="12"/>
        </w:p>
        <w:p w14:paraId="3A14DEA2" w14:textId="77777777" w:rsidR="000F1CAE" w:rsidRPr="00035EE6" w:rsidRDefault="000F1CAE" w:rsidP="000F1CAE">
          <w:pPr>
            <w:jc w:val="center"/>
            <w:rPr>
              <w:rFonts w:eastAsia="Calibri" w:cs="Calibri"/>
              <w:sz w:val="22"/>
              <w:szCs w:val="24"/>
            </w:rPr>
          </w:pPr>
          <w:bookmarkStart w:id="13" w:name="_Hlk31707506"/>
          <w:r w:rsidRPr="00035EE6">
            <w:rPr>
              <w:rFonts w:eastAsia="Calibri" w:cs="Calibri"/>
              <w:sz w:val="22"/>
              <w:szCs w:val="24"/>
            </w:rPr>
            <w:t>Minnesota Administrative Rules, part 3905.0400, subpart 1, item C</w:t>
          </w:r>
        </w:p>
        <w:bookmarkEnd w:id="13"/>
        <w:p w14:paraId="4DADCFD5" w14:textId="33E16151" w:rsidR="000F1CAE" w:rsidRPr="00035EE6" w:rsidRDefault="000F1CAE" w:rsidP="000F1CAE">
          <w:pPr>
            <w:spacing w:before="240"/>
          </w:pPr>
          <w:r w:rsidRPr="00035EE6">
            <w:t xml:space="preserve">This statement reaffirms </w:t>
          </w:r>
          <w:r w:rsidR="0043732E">
            <w:t>Anoka-Ramsey Community College</w:t>
          </w:r>
          <w:r w:rsidRPr="00736499">
            <w:rPr>
              <w:rStyle w:val="Emphasis"/>
            </w:rPr>
            <w:t xml:space="preserve"> </w:t>
          </w:r>
          <w:bookmarkStart w:id="14" w:name="_Hlk31104108"/>
          <w:r w:rsidRPr="00667704">
            <w:rPr>
              <w:rStyle w:val="Emphasis"/>
              <w:b w:val="0"/>
              <w:color w:val="auto"/>
            </w:rPr>
            <w:t xml:space="preserve">(thereafter “the </w:t>
          </w:r>
          <w:r w:rsidR="00464E33" w:rsidRPr="00723D85">
            <w:rPr>
              <w:rStyle w:val="Emphasis"/>
              <w:b w:val="0"/>
              <w:color w:val="auto"/>
            </w:rPr>
            <w:t>College</w:t>
          </w:r>
          <w:r w:rsidRPr="00667704">
            <w:rPr>
              <w:rStyle w:val="Emphasis"/>
              <w:b w:val="0"/>
              <w:color w:val="auto"/>
            </w:rPr>
            <w:t>”)</w:t>
          </w:r>
          <w:r w:rsidRPr="00667704">
            <w:t xml:space="preserve"> </w:t>
          </w:r>
          <w:bookmarkEnd w:id="14"/>
          <w:r w:rsidRPr="00667704">
            <w:t xml:space="preserve">is </w:t>
          </w:r>
          <w:r w:rsidRPr="00035EE6">
            <w:t xml:space="preserve">committed to Minnesota’s statewide affirmative action efforts and </w:t>
          </w:r>
          <w:r w:rsidR="000002E8">
            <w:t>providing</w:t>
          </w:r>
          <w:r w:rsidR="00DB7A18" w:rsidRPr="00DB7A18">
            <w:rPr>
              <w:b/>
              <w:bCs/>
            </w:rPr>
            <w:t xml:space="preserve"> </w:t>
          </w:r>
          <w:r w:rsidRPr="00DB7A18">
            <w:t>equal</w:t>
          </w:r>
          <w:r w:rsidRPr="00035EE6">
            <w:t xml:space="preserve"> employment opportunity to all employees and applicants in accordance with equal opportunity and affirmative action laws.</w:t>
          </w:r>
        </w:p>
        <w:p w14:paraId="200AF632" w14:textId="77777777" w:rsidR="000F1CAE" w:rsidRPr="00035EE6" w:rsidRDefault="000F1CAE" w:rsidP="000F1CAE">
          <w:r w:rsidRPr="00035EE6">
            <w:t>I affirm my personal and official support of these policies which provide that:</w:t>
          </w:r>
        </w:p>
        <w:p w14:paraId="5F93B181" w14:textId="6432804D" w:rsidR="000F1CAE" w:rsidRPr="00035EE6" w:rsidRDefault="00815A23" w:rsidP="000F1CAE">
          <w:pPr>
            <w:numPr>
              <w:ilvl w:val="0"/>
              <w:numId w:val="5"/>
            </w:numPr>
            <w:overflowPunct w:val="0"/>
            <w:autoSpaceDE w:val="0"/>
            <w:autoSpaceDN w:val="0"/>
            <w:adjustRightInd w:val="0"/>
            <w:textAlignment w:val="baseline"/>
            <w:rPr>
              <w:rFonts w:cs="Calibri"/>
              <w:szCs w:val="24"/>
            </w:rPr>
          </w:pPr>
          <w:r>
            <w:rPr>
              <w:szCs w:val="24"/>
            </w:rPr>
            <w:t xml:space="preserve">The College prohibits discrimination and harassment against persons in the terms and conditions of employment, personnel practices, or access to and participation in educational programs, services, and </w:t>
          </w:r>
          <w:r w:rsidR="00CC3790">
            <w:rPr>
              <w:szCs w:val="24"/>
            </w:rPr>
            <w:t>activities</w:t>
          </w:r>
          <w:r>
            <w:rPr>
              <w:szCs w:val="24"/>
            </w:rPr>
            <w:t xml:space="preserve"> on the basis of</w:t>
          </w:r>
          <w:r w:rsidR="00E87D32">
            <w:rPr>
              <w:szCs w:val="24"/>
            </w:rPr>
            <w:t xml:space="preserve"> membership or perceived </w:t>
          </w:r>
          <w:r w:rsidR="00CC3790">
            <w:rPr>
              <w:szCs w:val="24"/>
            </w:rPr>
            <w:t>membership</w:t>
          </w:r>
          <w:r w:rsidR="00E87D32">
            <w:rPr>
              <w:szCs w:val="24"/>
            </w:rPr>
            <w:t xml:space="preserve"> in any of the following </w:t>
          </w:r>
          <w:r w:rsidR="00CC3790">
            <w:rPr>
              <w:szCs w:val="24"/>
            </w:rPr>
            <w:t>Minnesota State</w:t>
          </w:r>
          <w:r w:rsidR="0011722B">
            <w:rPr>
              <w:szCs w:val="24"/>
            </w:rPr>
            <w:t xml:space="preserve"> Colleges and Universities</w:t>
          </w:r>
          <w:r w:rsidR="008023CC">
            <w:rPr>
              <w:szCs w:val="24"/>
            </w:rPr>
            <w:t xml:space="preserve"> recognized</w:t>
          </w:r>
          <w:r w:rsidR="0011722B">
            <w:rPr>
              <w:szCs w:val="24"/>
            </w:rPr>
            <w:t xml:space="preserve"> </w:t>
          </w:r>
          <w:r w:rsidR="00E87D32">
            <w:rPr>
              <w:szCs w:val="24"/>
            </w:rPr>
            <w:t xml:space="preserve">protected classes: race, sex, (including pregnancy, child birth, and related medical conditions), color, creed, </w:t>
          </w:r>
          <w:r w:rsidR="00CC3790">
            <w:rPr>
              <w:szCs w:val="24"/>
            </w:rPr>
            <w:t>religion</w:t>
          </w:r>
          <w:r w:rsidR="00E87D32">
            <w:rPr>
              <w:szCs w:val="24"/>
            </w:rPr>
            <w:t>, age, national origin, disability, marital status, status with regard to public assistance, sexual orientation, gender</w:t>
          </w:r>
          <w:r w:rsidR="00C129EE">
            <w:rPr>
              <w:szCs w:val="24"/>
            </w:rPr>
            <w:t xml:space="preserve"> identity, gender expression, veteran status, familial status, and membership or activity in a local human rights commission. </w:t>
          </w:r>
          <w:r w:rsidR="0011722B">
            <w:rPr>
              <w:szCs w:val="24"/>
            </w:rPr>
            <w:t>Protected class also includes genetic information for employees.</w:t>
          </w:r>
        </w:p>
        <w:p w14:paraId="656B5F38" w14:textId="7926D927" w:rsidR="000F1CAE" w:rsidRPr="00035EE6" w:rsidRDefault="000F1CAE" w:rsidP="000F1CAE">
          <w:pPr>
            <w:pStyle w:val="ListParagraph"/>
            <w:numPr>
              <w:ilvl w:val="0"/>
              <w:numId w:val="5"/>
            </w:numPr>
          </w:pPr>
          <w:r w:rsidRPr="00035EE6">
            <w:t xml:space="preserve">This </w:t>
          </w:r>
          <w:r w:rsidR="00464E33" w:rsidRPr="00723D85">
            <w:t>College</w:t>
          </w:r>
          <w:r w:rsidRPr="00723D85">
            <w:t xml:space="preserve"> </w:t>
          </w:r>
          <w:r w:rsidRPr="00035EE6">
            <w:t>is committed to the implementation of the affirmative action policies, programs, and procedures included in this plan to ensure that employment practices are free from discrimination. Employment practices include, but are not limited to the following: hiring, promotion, demotion, transfer, recruitment or recruitment advertising, layoff, disciplinary action, termination, rates of pay or other forms of compensation, and selection for training, including apprenticeship</w:t>
          </w:r>
          <w:r w:rsidRPr="00DB7A18">
            <w:rPr>
              <w:b/>
              <w:bCs/>
            </w:rPr>
            <w:t>.</w:t>
          </w:r>
          <w:r w:rsidRPr="00035EE6">
            <w:t xml:space="preserve"> We will provide reasonable accommodation to employees and applicants with disabilities. </w:t>
          </w:r>
        </w:p>
        <w:p w14:paraId="6330C574" w14:textId="2FA62FB3" w:rsidR="000F1CAE" w:rsidRPr="00035EE6" w:rsidRDefault="000F1CAE" w:rsidP="000F1CAE">
          <w:pPr>
            <w:pStyle w:val="ListParagraph"/>
            <w:numPr>
              <w:ilvl w:val="0"/>
              <w:numId w:val="5"/>
            </w:numPr>
          </w:pPr>
          <w:r w:rsidRPr="00035EE6">
            <w:t xml:space="preserve">This </w:t>
          </w:r>
          <w:r w:rsidR="00464E33" w:rsidRPr="00723D85">
            <w:t>College</w:t>
          </w:r>
          <w:r w:rsidRPr="00723D85">
            <w:t xml:space="preserve"> </w:t>
          </w:r>
          <w:r w:rsidRPr="00035EE6">
            <w:t xml:space="preserve">will continue to actively promote a program of affirmative action, wherever </w:t>
          </w:r>
          <w:r w:rsidR="00B3204D">
            <w:t xml:space="preserve">females, </w:t>
          </w:r>
          <w:r w:rsidR="00365CCF">
            <w:t xml:space="preserve">racial/ethnic </w:t>
          </w:r>
          <w:r w:rsidRPr="00035EE6">
            <w:t>minorities, and individuals with disabilities are underrepresented in the workforce, and work to retain all qualified, talented employees, including protected group employees</w:t>
          </w:r>
          <w:r w:rsidR="00277CC2">
            <w:t xml:space="preserve"> and veterans</w:t>
          </w:r>
          <w:r w:rsidRPr="00035EE6">
            <w:t>.</w:t>
          </w:r>
        </w:p>
        <w:p w14:paraId="6113D25F" w14:textId="6B2264FC" w:rsidR="000F1CAE" w:rsidRPr="00035EE6" w:rsidRDefault="000F1CAE" w:rsidP="000F1CAE">
          <w:pPr>
            <w:pStyle w:val="ListParagraph"/>
            <w:numPr>
              <w:ilvl w:val="0"/>
              <w:numId w:val="5"/>
            </w:numPr>
          </w:pPr>
          <w:r w:rsidRPr="00035EE6">
            <w:t xml:space="preserve">This </w:t>
          </w:r>
          <w:r w:rsidR="00464E33" w:rsidRPr="00723D85">
            <w:t>College</w:t>
          </w:r>
          <w:r w:rsidRPr="00723D85">
            <w:t xml:space="preserve"> </w:t>
          </w:r>
          <w:r w:rsidRPr="00035EE6">
            <w:t xml:space="preserve">will evaluate its efforts, including those of its directors, managers, and supervisors, in promoting equal opportunity and achieving affirmative action objectives contained herein. In addition, this </w:t>
          </w:r>
          <w:r w:rsidR="00464E33" w:rsidRPr="00723D85">
            <w:t>College</w:t>
          </w:r>
          <w:r w:rsidRPr="00723D85">
            <w:t xml:space="preserve"> </w:t>
          </w:r>
          <w:r w:rsidRPr="00035EE6">
            <w:t>will expect all employees to perform their job duties in a manner that promotes equal opportunity for all.</w:t>
          </w:r>
        </w:p>
        <w:p w14:paraId="507A818B" w14:textId="2CE1DB49" w:rsidR="000F1CAE" w:rsidRPr="00035EE6" w:rsidRDefault="000F1CAE" w:rsidP="000F1CAE">
          <w:r w:rsidRPr="00035EE6">
            <w:t xml:space="preserve">It is the </w:t>
          </w:r>
          <w:r w:rsidR="00464E33" w:rsidRPr="00723D85">
            <w:rPr>
              <w:rFonts w:eastAsia="Calibri"/>
            </w:rPr>
            <w:t>College</w:t>
          </w:r>
          <w:r w:rsidR="008B7377" w:rsidRPr="00723D85">
            <w:rPr>
              <w:rFonts w:eastAsia="Calibri"/>
            </w:rPr>
            <w:t>’s</w:t>
          </w:r>
          <w:r w:rsidRPr="00723D85">
            <w:rPr>
              <w:rFonts w:eastAsia="Calibri"/>
            </w:rPr>
            <w:t xml:space="preserve"> </w:t>
          </w:r>
          <w:r w:rsidRPr="00035EE6">
            <w:t>policy to provide an employment environment free of any form of discriminatory harassment as prohibited by federal, state, and local human rights laws. I strongly encourage suggestions as to how we may improve. We strive to provide equal employment opportunities and the best possible service to all Minnesotans.</w:t>
          </w:r>
          <w:r w:rsidR="005657D0">
            <w:br/>
          </w:r>
          <w:r w:rsidR="005657D0">
            <w:br/>
          </w:r>
          <w:r w:rsidR="005657D0">
            <w:br/>
          </w:r>
          <w:r w:rsidR="00441021">
            <w:rPr>
              <w:rStyle w:val="Strong"/>
            </w:rPr>
            <w:t>College President</w:t>
          </w:r>
          <w:r w:rsidR="005657D0" w:rsidRPr="005657D0">
            <w:rPr>
              <w:rStyle w:val="Strong"/>
              <w:b w:val="0"/>
            </w:rPr>
            <w:t>:</w:t>
          </w:r>
          <w:r w:rsidR="00C33EAF">
            <w:rPr>
              <w:rStyle w:val="Strong"/>
              <w:b w:val="0"/>
              <w:u w:val="single"/>
            </w:rPr>
            <w:tab/>
          </w:r>
          <w:r w:rsidR="00C33EAF">
            <w:rPr>
              <w:rStyle w:val="Strong"/>
              <w:b w:val="0"/>
              <w:u w:val="single"/>
            </w:rPr>
            <w:tab/>
          </w:r>
          <w:r w:rsidR="00C33EAF">
            <w:rPr>
              <w:rStyle w:val="Strong"/>
              <w:b w:val="0"/>
              <w:u w:val="single"/>
            </w:rPr>
            <w:tab/>
          </w:r>
          <w:r w:rsidR="00C33EAF">
            <w:rPr>
              <w:rStyle w:val="Strong"/>
              <w:b w:val="0"/>
              <w:u w:val="single"/>
            </w:rPr>
            <w:tab/>
          </w:r>
          <w:r w:rsidR="00C33EAF">
            <w:rPr>
              <w:rStyle w:val="Strong"/>
              <w:b w:val="0"/>
              <w:u w:val="single"/>
            </w:rPr>
            <w:tab/>
          </w:r>
          <w:r w:rsidR="00C33EAF">
            <w:rPr>
              <w:rStyle w:val="Strong"/>
              <w:b w:val="0"/>
              <w:u w:val="single"/>
            </w:rPr>
            <w:tab/>
          </w:r>
          <w:r w:rsidR="005657D0" w:rsidRPr="00035EE6">
            <w:rPr>
              <w:rStyle w:val="Strong"/>
            </w:rPr>
            <w:t xml:space="preserve"> Date Signed</w:t>
          </w:r>
          <w:r w:rsidR="005657D0">
            <w:rPr>
              <w:rStyle w:val="Strong"/>
            </w:rPr>
            <w:t xml:space="preserve">: </w:t>
          </w:r>
          <w:r w:rsidR="005657D0" w:rsidRPr="005657D0">
            <w:rPr>
              <w:rStyle w:val="Strong"/>
              <w:b w:val="0"/>
            </w:rPr>
            <w:t>_________________</w:t>
          </w:r>
        </w:p>
        <w:p w14:paraId="66195ED4" w14:textId="77777777" w:rsidR="0012692C" w:rsidRDefault="0012692C">
          <w:pPr>
            <w:spacing w:line="264" w:lineRule="auto"/>
            <w:rPr>
              <w:rFonts w:eastAsiaTheme="majorEastAsia" w:cstheme="majorBidi"/>
              <w:b/>
              <w:color w:val="003865"/>
              <w:sz w:val="36"/>
              <w:szCs w:val="32"/>
            </w:rPr>
          </w:pPr>
          <w:bookmarkStart w:id="15" w:name="_Toc46270261"/>
          <w:bookmarkStart w:id="16" w:name="_Hlk46295596"/>
          <w:bookmarkEnd w:id="11"/>
          <w:r>
            <w:br w:type="page"/>
          </w:r>
        </w:p>
        <w:p w14:paraId="5B14372F" w14:textId="53D32403" w:rsidR="00DC36DF" w:rsidRPr="00D51DB3" w:rsidRDefault="00DC36DF" w:rsidP="00D51DB3">
          <w:pPr>
            <w:pStyle w:val="Heading1"/>
          </w:pPr>
          <w:bookmarkStart w:id="17" w:name="_Toc187402316"/>
          <w:r w:rsidRPr="00D51DB3">
            <w:lastRenderedPageBreak/>
            <w:t>E</w:t>
          </w:r>
          <w:r w:rsidR="009C1F0C" w:rsidRPr="00D51DB3">
            <w:t>xecutive Summary</w:t>
          </w:r>
          <w:bookmarkEnd w:id="9"/>
          <w:bookmarkEnd w:id="10"/>
          <w:bookmarkEnd w:id="15"/>
          <w:bookmarkEnd w:id="17"/>
        </w:p>
        <w:p w14:paraId="3195DEA4" w14:textId="62D13A07" w:rsidR="00D85567" w:rsidRPr="00035EE6" w:rsidRDefault="005655CB" w:rsidP="00770F7B">
          <w:pPr>
            <w:jc w:val="center"/>
            <w:rPr>
              <w:rFonts w:eastAsia="Calibri" w:cs="Calibri"/>
              <w:sz w:val="22"/>
              <w:szCs w:val="24"/>
            </w:rPr>
          </w:pPr>
          <w:r w:rsidRPr="00035EE6">
            <w:rPr>
              <w:rFonts w:eastAsia="Calibri" w:cs="Calibri"/>
              <w:sz w:val="22"/>
              <w:szCs w:val="24"/>
            </w:rPr>
            <w:t xml:space="preserve">Minnesota </w:t>
          </w:r>
          <w:r w:rsidR="00D85567" w:rsidRPr="00035EE6">
            <w:rPr>
              <w:rFonts w:eastAsia="Calibri" w:cs="Calibri"/>
              <w:sz w:val="22"/>
              <w:szCs w:val="24"/>
            </w:rPr>
            <w:t>Administrative Rules</w:t>
          </w:r>
          <w:r w:rsidR="00955149" w:rsidRPr="00035EE6">
            <w:rPr>
              <w:rFonts w:eastAsia="Calibri" w:cs="Calibri"/>
              <w:sz w:val="22"/>
              <w:szCs w:val="24"/>
            </w:rPr>
            <w:t xml:space="preserve">, part </w:t>
          </w:r>
          <w:r w:rsidR="00D85567" w:rsidRPr="00035EE6">
            <w:rPr>
              <w:rFonts w:eastAsia="Calibri" w:cs="Calibri"/>
              <w:sz w:val="22"/>
              <w:szCs w:val="24"/>
            </w:rPr>
            <w:t>3905.040</w:t>
          </w:r>
          <w:r w:rsidRPr="00035EE6">
            <w:rPr>
              <w:rFonts w:eastAsia="Calibri" w:cs="Calibri"/>
              <w:sz w:val="22"/>
              <w:szCs w:val="24"/>
            </w:rPr>
            <w:t>0,</w:t>
          </w:r>
          <w:r w:rsidR="00F30168" w:rsidRPr="00035EE6">
            <w:rPr>
              <w:rFonts w:eastAsia="Calibri" w:cs="Calibri"/>
              <w:sz w:val="22"/>
              <w:szCs w:val="24"/>
            </w:rPr>
            <w:t xml:space="preserve"> </w:t>
          </w:r>
          <w:r w:rsidRPr="00035EE6">
            <w:rPr>
              <w:rFonts w:eastAsia="Calibri" w:cs="Calibri"/>
              <w:sz w:val="22"/>
              <w:szCs w:val="24"/>
            </w:rPr>
            <w:t>s</w:t>
          </w:r>
          <w:r w:rsidR="00D85567" w:rsidRPr="00035EE6">
            <w:rPr>
              <w:rFonts w:eastAsia="Calibri" w:cs="Calibri"/>
              <w:sz w:val="22"/>
              <w:szCs w:val="24"/>
            </w:rPr>
            <w:t>ubpart 1</w:t>
          </w:r>
          <w:r w:rsidRPr="00035EE6">
            <w:rPr>
              <w:rFonts w:eastAsia="Calibri" w:cs="Calibri"/>
              <w:sz w:val="22"/>
              <w:szCs w:val="24"/>
            </w:rPr>
            <w:t xml:space="preserve">, item </w:t>
          </w:r>
          <w:r w:rsidR="0018027E">
            <w:rPr>
              <w:rFonts w:eastAsia="Calibri" w:cs="Calibri"/>
              <w:sz w:val="22"/>
              <w:szCs w:val="24"/>
            </w:rPr>
            <w:t>A</w:t>
          </w:r>
        </w:p>
        <w:p w14:paraId="4D29918C" w14:textId="77777777" w:rsidR="004A4AAD" w:rsidRDefault="004A4AAD" w:rsidP="00C11924">
          <w:pPr>
            <w:rPr>
              <w:rFonts w:eastAsia="Calibri" w:cs="Calibri"/>
              <w:szCs w:val="24"/>
            </w:rPr>
          </w:pPr>
        </w:p>
        <w:p w14:paraId="777393BF" w14:textId="2A09986F" w:rsidR="005B2EFB" w:rsidRDefault="002C16C7" w:rsidP="00C11924">
          <w:pPr>
            <w:rPr>
              <w:rFonts w:eastAsia="Calibri" w:cs="Calibri"/>
              <w:szCs w:val="24"/>
            </w:rPr>
          </w:pPr>
          <w:r w:rsidRPr="00035EE6">
            <w:rPr>
              <w:rFonts w:eastAsia="Calibri" w:cs="Calibri"/>
              <w:szCs w:val="24"/>
            </w:rPr>
            <w:t>This Affirmative Action Plan</w:t>
          </w:r>
          <w:r w:rsidR="00DB7357">
            <w:rPr>
              <w:rFonts w:eastAsia="Calibri" w:cs="Calibri"/>
              <w:szCs w:val="24"/>
            </w:rPr>
            <w:t xml:space="preserve"> </w:t>
          </w:r>
          <w:r w:rsidRPr="00035EE6">
            <w:rPr>
              <w:rFonts w:eastAsia="Calibri" w:cs="Calibri"/>
              <w:szCs w:val="24"/>
            </w:rPr>
            <w:t>meets the requirements as set forth in statute, in Administrative Rule, and by Minnesota Management and Budget</w:t>
          </w:r>
          <w:r w:rsidR="00FF5A63">
            <w:rPr>
              <w:rFonts w:eastAsia="Calibri" w:cs="Calibri"/>
              <w:szCs w:val="24"/>
            </w:rPr>
            <w:t xml:space="preserve"> (MMB)</w:t>
          </w:r>
          <w:r w:rsidR="005B2EFB">
            <w:rPr>
              <w:rFonts w:eastAsia="Calibri" w:cs="Calibri"/>
              <w:szCs w:val="24"/>
            </w:rPr>
            <w:t xml:space="preserve">. The </w:t>
          </w:r>
          <w:r w:rsidR="00DE3F67">
            <w:rPr>
              <w:rFonts w:eastAsia="Calibri" w:cs="Calibri"/>
              <w:szCs w:val="24"/>
            </w:rPr>
            <w:t>P</w:t>
          </w:r>
          <w:r w:rsidR="005B2EFB">
            <w:rPr>
              <w:rFonts w:eastAsia="Calibri" w:cs="Calibri"/>
              <w:szCs w:val="24"/>
            </w:rPr>
            <w:t>lan</w:t>
          </w:r>
          <w:r w:rsidRPr="00035EE6">
            <w:rPr>
              <w:rFonts w:eastAsia="Calibri" w:cs="Calibri"/>
              <w:szCs w:val="24"/>
            </w:rPr>
            <w:t xml:space="preserve"> </w:t>
          </w:r>
          <w:r w:rsidR="005B2EFB">
            <w:rPr>
              <w:rFonts w:eastAsia="Calibri" w:cs="Calibri"/>
              <w:szCs w:val="24"/>
            </w:rPr>
            <w:t>outlines:</w:t>
          </w:r>
        </w:p>
        <w:p w14:paraId="7511255A" w14:textId="2D8BE1C9" w:rsidR="005B2EFB" w:rsidRDefault="005B2EFB" w:rsidP="00404AEA">
          <w:pPr>
            <w:pStyle w:val="ListParagraph"/>
            <w:numPr>
              <w:ilvl w:val="0"/>
              <w:numId w:val="22"/>
            </w:numPr>
            <w:spacing w:after="0"/>
            <w:rPr>
              <w:rFonts w:eastAsia="Calibri" w:cs="Calibri"/>
              <w:szCs w:val="24"/>
            </w:rPr>
          </w:pPr>
          <w:r>
            <w:rPr>
              <w:rFonts w:eastAsia="Calibri" w:cs="Calibri"/>
              <w:szCs w:val="24"/>
            </w:rPr>
            <w:t>A</w:t>
          </w:r>
          <w:r w:rsidR="002C16C7" w:rsidRPr="00A35923">
            <w:rPr>
              <w:rFonts w:eastAsia="Calibri" w:cs="Calibri"/>
              <w:szCs w:val="24"/>
            </w:rPr>
            <w:t xml:space="preserve">ffirmative action goals </w:t>
          </w:r>
        </w:p>
        <w:p w14:paraId="48244651" w14:textId="6A61A23A" w:rsidR="005B2EFB" w:rsidRDefault="005B2EFB" w:rsidP="00404AEA">
          <w:pPr>
            <w:pStyle w:val="ListParagraph"/>
            <w:numPr>
              <w:ilvl w:val="0"/>
              <w:numId w:val="22"/>
            </w:numPr>
            <w:spacing w:after="0"/>
            <w:rPr>
              <w:rFonts w:eastAsia="Calibri" w:cs="Calibri"/>
              <w:szCs w:val="24"/>
            </w:rPr>
          </w:pPr>
          <w:r>
            <w:rPr>
              <w:rFonts w:eastAsia="Calibri" w:cs="Calibri"/>
              <w:szCs w:val="24"/>
            </w:rPr>
            <w:t>T</w:t>
          </w:r>
          <w:r w:rsidR="002C16C7" w:rsidRPr="00A35923">
            <w:rPr>
              <w:rFonts w:eastAsia="Calibri" w:cs="Calibri"/>
              <w:szCs w:val="24"/>
            </w:rPr>
            <w:t>imetables</w:t>
          </w:r>
        </w:p>
        <w:p w14:paraId="5D8B07E0" w14:textId="355B74A0" w:rsidR="002C16C7" w:rsidRPr="00634B28" w:rsidRDefault="005B2EFB" w:rsidP="00404AEA">
          <w:pPr>
            <w:pStyle w:val="ListParagraph"/>
            <w:numPr>
              <w:ilvl w:val="0"/>
              <w:numId w:val="22"/>
            </w:numPr>
            <w:spacing w:after="0"/>
            <w:rPr>
              <w:rFonts w:eastAsia="Calibri" w:cs="Calibri"/>
              <w:szCs w:val="24"/>
            </w:rPr>
          </w:pPr>
          <w:r>
            <w:rPr>
              <w:rFonts w:eastAsia="Calibri" w:cs="Calibri"/>
              <w:szCs w:val="24"/>
            </w:rPr>
            <w:t>R</w:t>
          </w:r>
          <w:r w:rsidR="002C16C7" w:rsidRPr="00634B28">
            <w:rPr>
              <w:rFonts w:eastAsia="Calibri" w:cs="Calibri"/>
              <w:szCs w:val="24"/>
            </w:rPr>
            <w:t>easonable and assertive hiring and retention methods for achieving these goals</w:t>
          </w:r>
        </w:p>
        <w:p w14:paraId="55A07309" w14:textId="2DB93A5C" w:rsidR="00022632" w:rsidRPr="00035EE6" w:rsidRDefault="00FB78CB" w:rsidP="00022632">
          <w:pPr>
            <w:spacing w:before="240"/>
            <w:ind w:right="-360"/>
            <w:rPr>
              <w:rStyle w:val="Emphasis"/>
              <w:color w:val="auto"/>
            </w:rPr>
          </w:pPr>
          <w:r w:rsidRPr="00035EE6">
            <w:rPr>
              <w:rFonts w:eastAsia="Calibri"/>
            </w:rPr>
            <w:t xml:space="preserve">This Affirmative Action </w:t>
          </w:r>
          <w:r w:rsidR="002454F1">
            <w:rPr>
              <w:rFonts w:eastAsia="Calibri"/>
            </w:rPr>
            <w:t>r</w:t>
          </w:r>
          <w:r w:rsidR="00EC72D4" w:rsidRPr="00035EE6">
            <w:rPr>
              <w:rFonts w:eastAsia="Calibri"/>
            </w:rPr>
            <w:t>eview revealed underutilization of the following protected group(s) in the following job categories:</w:t>
          </w:r>
          <w:r w:rsidR="000E3434" w:rsidRPr="00035EE6">
            <w:rPr>
              <w:rFonts w:eastAsia="Calibri"/>
            </w:rPr>
            <w:t xml:space="preserve"> </w:t>
          </w:r>
        </w:p>
        <w:p w14:paraId="076A0ABF" w14:textId="1D954D04" w:rsidR="00022632" w:rsidRPr="0084653B" w:rsidRDefault="00022632" w:rsidP="00022632">
          <w:pPr>
            <w:spacing w:before="120"/>
            <w:ind w:right="-360"/>
            <w:rPr>
              <w:rStyle w:val="Emphasis"/>
            </w:rPr>
          </w:pPr>
          <w:r w:rsidRPr="00ED0487">
            <w:rPr>
              <w:rStyle w:val="SubtleEmphasis"/>
              <w:b/>
              <w:i w:val="0"/>
              <w:color w:val="C00000"/>
              <w:u w:val="single"/>
            </w:rPr>
            <w:t xml:space="preserve"> </w:t>
          </w:r>
        </w:p>
        <w:p w14:paraId="511A96BF" w14:textId="5DB15A7E" w:rsidR="006B50B2" w:rsidRDefault="006B50B2" w:rsidP="0037356D">
          <w:pPr>
            <w:pStyle w:val="Caption"/>
            <w:keepNext/>
            <w:spacing w:before="240" w:after="0"/>
            <w:ind w:left="360"/>
            <w:rPr>
              <w:b/>
              <w:color w:val="auto"/>
            </w:rPr>
          </w:pPr>
          <w:bookmarkStart w:id="18" w:name="_Hlk30415831"/>
          <w:r w:rsidRPr="006B50B2">
            <w:rPr>
              <w:b/>
              <w:bCs w:val="0"/>
              <w:color w:val="auto"/>
            </w:rPr>
            <w:t xml:space="preserve">Table </w:t>
          </w:r>
          <w:r w:rsidRPr="006B50B2">
            <w:rPr>
              <w:b/>
              <w:bCs w:val="0"/>
              <w:color w:val="auto"/>
            </w:rPr>
            <w:fldChar w:fldCharType="begin"/>
          </w:r>
          <w:r w:rsidRPr="006B50B2">
            <w:rPr>
              <w:b/>
              <w:bCs w:val="0"/>
              <w:color w:val="auto"/>
            </w:rPr>
            <w:instrText xml:space="preserve"> SEQ Table \* ARABIC </w:instrText>
          </w:r>
          <w:r w:rsidRPr="006B50B2">
            <w:rPr>
              <w:b/>
              <w:bCs w:val="0"/>
              <w:color w:val="auto"/>
            </w:rPr>
            <w:fldChar w:fldCharType="separate"/>
          </w:r>
          <w:r w:rsidR="00D37025">
            <w:rPr>
              <w:b/>
              <w:bCs w:val="0"/>
              <w:noProof/>
              <w:color w:val="auto"/>
            </w:rPr>
            <w:t>1</w:t>
          </w:r>
          <w:r w:rsidRPr="006B50B2">
            <w:rPr>
              <w:b/>
              <w:bCs w:val="0"/>
              <w:color w:val="auto"/>
            </w:rPr>
            <w:fldChar w:fldCharType="end"/>
          </w:r>
          <w:r w:rsidRPr="006B50B2">
            <w:rPr>
              <w:b/>
              <w:color w:val="auto"/>
            </w:rPr>
            <w:t xml:space="preserve"> </w:t>
          </w:r>
          <w:r w:rsidRPr="00035EE6">
            <w:rPr>
              <w:b/>
              <w:color w:val="auto"/>
            </w:rPr>
            <w:t>Workforce Underutilization Analysis of Protected Groups</w:t>
          </w:r>
        </w:p>
        <w:p w14:paraId="67EC1068" w14:textId="47BD639D" w:rsidR="006B50B2" w:rsidRDefault="006B50B2" w:rsidP="0037356D">
          <w:pPr>
            <w:pStyle w:val="Caption"/>
            <w:keepNext/>
            <w:ind w:left="360"/>
            <w:rPr>
              <w:color w:val="auto"/>
              <w:sz w:val="22"/>
            </w:rPr>
          </w:pPr>
          <w:r w:rsidRPr="00035EE6">
            <w:rPr>
              <w:color w:val="auto"/>
              <w:sz w:val="22"/>
            </w:rPr>
            <w:t>(x indicates the job categories and protected groups</w:t>
          </w:r>
          <w:r w:rsidR="006B726E">
            <w:rPr>
              <w:color w:val="auto"/>
              <w:sz w:val="22"/>
            </w:rPr>
            <w:t xml:space="preserve"> or veterans</w:t>
          </w:r>
          <w:r w:rsidRPr="00035EE6">
            <w:rPr>
              <w:color w:val="auto"/>
              <w:sz w:val="22"/>
            </w:rPr>
            <w:t xml:space="preserve"> that have underutilization.)</w:t>
          </w:r>
        </w:p>
        <w:tbl>
          <w:tblPr>
            <w:tblStyle w:val="TableGrid"/>
            <w:tblW w:w="0" w:type="auto"/>
            <w:tblInd w:w="355" w:type="dxa"/>
            <w:tblLook w:val="04A0" w:firstRow="1" w:lastRow="0" w:firstColumn="1" w:lastColumn="0" w:noHBand="0" w:noVBand="1"/>
          </w:tblPr>
          <w:tblGrid>
            <w:gridCol w:w="3124"/>
            <w:gridCol w:w="1653"/>
            <w:gridCol w:w="1768"/>
            <w:gridCol w:w="1714"/>
            <w:gridCol w:w="1456"/>
          </w:tblGrid>
          <w:tr w:rsidR="006B726E" w14:paraId="1681B5FA" w14:textId="311E4AF9" w:rsidTr="006B726E">
            <w:trPr>
              <w:cantSplit/>
              <w:tblHeader/>
            </w:trPr>
            <w:tc>
              <w:tcPr>
                <w:tcW w:w="3124" w:type="dxa"/>
                <w:vAlign w:val="center"/>
              </w:tcPr>
              <w:p w14:paraId="0A932F7B" w14:textId="59AFD609" w:rsidR="006B726E" w:rsidRDefault="006B726E" w:rsidP="00C74B8E">
                <w:pPr>
                  <w:spacing w:before="60" w:after="60"/>
                  <w:jc w:val="center"/>
                </w:pPr>
                <w:r>
                  <w:t>Job Categories</w:t>
                </w:r>
              </w:p>
            </w:tc>
            <w:tc>
              <w:tcPr>
                <w:tcW w:w="1653" w:type="dxa"/>
                <w:vAlign w:val="center"/>
              </w:tcPr>
              <w:p w14:paraId="4B914A10" w14:textId="0BF462E5" w:rsidR="006B726E" w:rsidRDefault="006B726E" w:rsidP="00C74B8E">
                <w:pPr>
                  <w:spacing w:before="60" w:after="60"/>
                  <w:jc w:val="center"/>
                </w:pPr>
                <w:r>
                  <w:t>Females</w:t>
                </w:r>
              </w:p>
            </w:tc>
            <w:tc>
              <w:tcPr>
                <w:tcW w:w="1768" w:type="dxa"/>
                <w:vAlign w:val="center"/>
              </w:tcPr>
              <w:p w14:paraId="1FD3337D" w14:textId="539F5A1F" w:rsidR="006B726E" w:rsidRDefault="006B726E" w:rsidP="00C74B8E">
                <w:pPr>
                  <w:spacing w:before="60" w:after="60"/>
                  <w:jc w:val="center"/>
                </w:pPr>
                <w:r>
                  <w:t>Racial/Ethnic Minorities</w:t>
                </w:r>
              </w:p>
            </w:tc>
            <w:tc>
              <w:tcPr>
                <w:tcW w:w="1714" w:type="dxa"/>
                <w:vAlign w:val="center"/>
              </w:tcPr>
              <w:p w14:paraId="046AF690" w14:textId="76C37652" w:rsidR="006B726E" w:rsidRDefault="006B726E" w:rsidP="00C74B8E">
                <w:pPr>
                  <w:spacing w:before="60" w:after="60"/>
                  <w:jc w:val="center"/>
                </w:pPr>
                <w:r>
                  <w:t>Individuals with Disabilities</w:t>
                </w:r>
              </w:p>
            </w:tc>
            <w:tc>
              <w:tcPr>
                <w:tcW w:w="1456" w:type="dxa"/>
                <w:vAlign w:val="center"/>
              </w:tcPr>
              <w:p w14:paraId="722EF6A4" w14:textId="09B3391C" w:rsidR="006B726E" w:rsidRDefault="006B726E" w:rsidP="00C74B8E">
                <w:pPr>
                  <w:spacing w:before="60" w:after="60"/>
                  <w:jc w:val="center"/>
                </w:pPr>
                <w:r>
                  <w:t>Veterans</w:t>
                </w:r>
              </w:p>
            </w:tc>
          </w:tr>
          <w:tr w:rsidR="006B726E" w14:paraId="78B73CE0" w14:textId="0EB8D6A9" w:rsidTr="006B726E">
            <w:trPr>
              <w:cantSplit/>
            </w:trPr>
            <w:tc>
              <w:tcPr>
                <w:tcW w:w="3124" w:type="dxa"/>
                <w:vAlign w:val="center"/>
              </w:tcPr>
              <w:p w14:paraId="092EEC20" w14:textId="6947AEF0" w:rsidR="006B726E" w:rsidRDefault="006B726E" w:rsidP="00C74B8E">
                <w:pPr>
                  <w:spacing w:before="60" w:after="60"/>
                </w:pPr>
                <w:r>
                  <w:t>Officials &amp; Administrators</w:t>
                </w:r>
              </w:p>
            </w:tc>
            <w:tc>
              <w:tcPr>
                <w:tcW w:w="1653" w:type="dxa"/>
                <w:vAlign w:val="center"/>
              </w:tcPr>
              <w:p w14:paraId="682532DB" w14:textId="065B0414" w:rsidR="006B726E" w:rsidRPr="00AB542C" w:rsidRDefault="001708AC" w:rsidP="00C74B8E">
                <w:pPr>
                  <w:spacing w:before="60" w:after="60"/>
                  <w:jc w:val="center"/>
                </w:pPr>
                <w:r>
                  <w:t>X</w:t>
                </w:r>
              </w:p>
            </w:tc>
            <w:tc>
              <w:tcPr>
                <w:tcW w:w="1768" w:type="dxa"/>
                <w:vAlign w:val="center"/>
              </w:tcPr>
              <w:p w14:paraId="761CF457" w14:textId="541A0A93" w:rsidR="006B726E" w:rsidRPr="00AB542C" w:rsidRDefault="00741CB4" w:rsidP="00C74B8E">
                <w:pPr>
                  <w:spacing w:before="60" w:after="60"/>
                  <w:jc w:val="center"/>
                </w:pPr>
                <w:r>
                  <w:t>-</w:t>
                </w:r>
              </w:p>
            </w:tc>
            <w:tc>
              <w:tcPr>
                <w:tcW w:w="1714" w:type="dxa"/>
                <w:vAlign w:val="center"/>
              </w:tcPr>
              <w:p w14:paraId="4FD6A650" w14:textId="2AE882E7" w:rsidR="006B726E" w:rsidRPr="00AB542C" w:rsidRDefault="00ED21D7" w:rsidP="00C74B8E">
                <w:pPr>
                  <w:spacing w:before="60" w:after="60"/>
                  <w:jc w:val="center"/>
                </w:pPr>
                <w:r>
                  <w:t>-</w:t>
                </w:r>
              </w:p>
            </w:tc>
            <w:tc>
              <w:tcPr>
                <w:tcW w:w="1456" w:type="dxa"/>
              </w:tcPr>
              <w:p w14:paraId="640FC638" w14:textId="5AE4D01F" w:rsidR="006B726E" w:rsidRPr="00AB542C" w:rsidRDefault="005E5753" w:rsidP="00C74B8E">
                <w:pPr>
                  <w:spacing w:before="60" w:after="60"/>
                  <w:jc w:val="center"/>
                </w:pPr>
                <w:r>
                  <w:t>-</w:t>
                </w:r>
              </w:p>
            </w:tc>
          </w:tr>
          <w:tr w:rsidR="006B726E" w14:paraId="60710553" w14:textId="4C342E5B" w:rsidTr="006B726E">
            <w:trPr>
              <w:cantSplit/>
            </w:trPr>
            <w:tc>
              <w:tcPr>
                <w:tcW w:w="3124" w:type="dxa"/>
                <w:vAlign w:val="center"/>
              </w:tcPr>
              <w:p w14:paraId="28A75A35" w14:textId="767A14FF" w:rsidR="006B726E" w:rsidRDefault="006B726E" w:rsidP="00C74B8E">
                <w:pPr>
                  <w:spacing w:before="60" w:after="60"/>
                </w:pPr>
                <w:r>
                  <w:t>Professionals</w:t>
                </w:r>
              </w:p>
            </w:tc>
            <w:tc>
              <w:tcPr>
                <w:tcW w:w="1653" w:type="dxa"/>
                <w:vAlign w:val="center"/>
              </w:tcPr>
              <w:p w14:paraId="373C6E68" w14:textId="7F233068" w:rsidR="006B726E" w:rsidRPr="00AB542C" w:rsidRDefault="006B726E" w:rsidP="00C74B8E">
                <w:pPr>
                  <w:spacing w:before="60" w:after="60"/>
                  <w:jc w:val="center"/>
                </w:pPr>
                <w:r w:rsidRPr="00AB542C">
                  <w:t>-</w:t>
                </w:r>
              </w:p>
            </w:tc>
            <w:tc>
              <w:tcPr>
                <w:tcW w:w="1768" w:type="dxa"/>
                <w:vAlign w:val="center"/>
              </w:tcPr>
              <w:p w14:paraId="24646CBE" w14:textId="06149B72" w:rsidR="006B726E" w:rsidRPr="00AB542C" w:rsidRDefault="00741CB4" w:rsidP="00C74B8E">
                <w:pPr>
                  <w:spacing w:before="60" w:after="60"/>
                  <w:jc w:val="center"/>
                </w:pPr>
                <w:r>
                  <w:t>-</w:t>
                </w:r>
              </w:p>
            </w:tc>
            <w:tc>
              <w:tcPr>
                <w:tcW w:w="1714" w:type="dxa"/>
                <w:vAlign w:val="center"/>
              </w:tcPr>
              <w:p w14:paraId="3BAC6A26" w14:textId="77A440FB" w:rsidR="006B726E" w:rsidRPr="00AB542C" w:rsidRDefault="005E5753" w:rsidP="00C74B8E">
                <w:pPr>
                  <w:spacing w:before="60" w:after="60"/>
                  <w:jc w:val="center"/>
                </w:pPr>
                <w:r>
                  <w:t>-</w:t>
                </w:r>
              </w:p>
            </w:tc>
            <w:tc>
              <w:tcPr>
                <w:tcW w:w="1456" w:type="dxa"/>
              </w:tcPr>
              <w:p w14:paraId="08E33500" w14:textId="17111E3D" w:rsidR="006B726E" w:rsidRPr="00AB542C" w:rsidRDefault="005E5753" w:rsidP="00C74B8E">
                <w:pPr>
                  <w:spacing w:before="60" w:after="60"/>
                  <w:jc w:val="center"/>
                </w:pPr>
                <w:r>
                  <w:t>-</w:t>
                </w:r>
              </w:p>
            </w:tc>
          </w:tr>
          <w:tr w:rsidR="006B726E" w14:paraId="4F6693ED" w14:textId="0F74EF9C" w:rsidTr="006B726E">
            <w:trPr>
              <w:cantSplit/>
            </w:trPr>
            <w:tc>
              <w:tcPr>
                <w:tcW w:w="3124" w:type="dxa"/>
                <w:vAlign w:val="center"/>
              </w:tcPr>
              <w:p w14:paraId="6AE632F7" w14:textId="5DA217DE" w:rsidR="006B726E" w:rsidRDefault="006B726E" w:rsidP="00C74B8E">
                <w:pPr>
                  <w:spacing w:before="60" w:after="60"/>
                </w:pPr>
                <w:r>
                  <w:t>Technicians</w:t>
                </w:r>
              </w:p>
            </w:tc>
            <w:tc>
              <w:tcPr>
                <w:tcW w:w="1653" w:type="dxa"/>
                <w:vAlign w:val="center"/>
              </w:tcPr>
              <w:p w14:paraId="1C3E2A90" w14:textId="70261385" w:rsidR="006B726E" w:rsidRPr="00AB542C" w:rsidRDefault="001708AC" w:rsidP="00C74B8E">
                <w:pPr>
                  <w:spacing w:before="60" w:after="60"/>
                  <w:jc w:val="center"/>
                </w:pPr>
                <w:r>
                  <w:t>-</w:t>
                </w:r>
              </w:p>
            </w:tc>
            <w:tc>
              <w:tcPr>
                <w:tcW w:w="1768" w:type="dxa"/>
                <w:vAlign w:val="center"/>
              </w:tcPr>
              <w:p w14:paraId="17F3A178" w14:textId="0360AA4A" w:rsidR="006B726E" w:rsidRPr="00AB542C" w:rsidRDefault="001708AC" w:rsidP="00C74B8E">
                <w:pPr>
                  <w:spacing w:before="60" w:after="60"/>
                  <w:jc w:val="center"/>
                </w:pPr>
                <w:r>
                  <w:t>-</w:t>
                </w:r>
              </w:p>
            </w:tc>
            <w:tc>
              <w:tcPr>
                <w:tcW w:w="1714" w:type="dxa"/>
                <w:vAlign w:val="center"/>
              </w:tcPr>
              <w:p w14:paraId="7886332F" w14:textId="735DE301" w:rsidR="006B726E" w:rsidRPr="00AB542C" w:rsidRDefault="005E5753" w:rsidP="00C74B8E">
                <w:pPr>
                  <w:spacing w:before="60" w:after="60"/>
                  <w:jc w:val="center"/>
                </w:pPr>
                <w:r>
                  <w:t>-</w:t>
                </w:r>
              </w:p>
            </w:tc>
            <w:tc>
              <w:tcPr>
                <w:tcW w:w="1456" w:type="dxa"/>
              </w:tcPr>
              <w:p w14:paraId="1418E667" w14:textId="06C1CFFF" w:rsidR="006B726E" w:rsidRPr="00AB542C" w:rsidRDefault="005E5753" w:rsidP="00C74B8E">
                <w:pPr>
                  <w:spacing w:before="60" w:after="60"/>
                  <w:jc w:val="center"/>
                </w:pPr>
                <w:r>
                  <w:t>-</w:t>
                </w:r>
              </w:p>
            </w:tc>
          </w:tr>
          <w:tr w:rsidR="006B726E" w14:paraId="1BE087E8" w14:textId="2FFF3E1F" w:rsidTr="006B726E">
            <w:trPr>
              <w:cantSplit/>
            </w:trPr>
            <w:tc>
              <w:tcPr>
                <w:tcW w:w="3124" w:type="dxa"/>
                <w:vAlign w:val="center"/>
              </w:tcPr>
              <w:p w14:paraId="2B2D7662" w14:textId="3022E656" w:rsidR="006B726E" w:rsidRDefault="006B726E" w:rsidP="00C74B8E">
                <w:pPr>
                  <w:spacing w:before="60" w:after="60"/>
                </w:pPr>
                <w:r>
                  <w:t>Paraprofessionals</w:t>
                </w:r>
              </w:p>
            </w:tc>
            <w:tc>
              <w:tcPr>
                <w:tcW w:w="1653" w:type="dxa"/>
                <w:vAlign w:val="center"/>
              </w:tcPr>
              <w:p w14:paraId="0A23498C" w14:textId="2E96B53D" w:rsidR="006B726E" w:rsidRPr="00AB542C" w:rsidRDefault="001708AC" w:rsidP="00C74B8E">
                <w:pPr>
                  <w:spacing w:before="60" w:after="60"/>
                  <w:jc w:val="center"/>
                </w:pPr>
                <w:r>
                  <w:t>-</w:t>
                </w:r>
              </w:p>
            </w:tc>
            <w:tc>
              <w:tcPr>
                <w:tcW w:w="1768" w:type="dxa"/>
                <w:vAlign w:val="center"/>
              </w:tcPr>
              <w:p w14:paraId="06C93F54" w14:textId="77C8C904" w:rsidR="006B726E" w:rsidRPr="00AB542C" w:rsidRDefault="00641126" w:rsidP="00C74B8E">
                <w:pPr>
                  <w:spacing w:before="60" w:after="60"/>
                  <w:jc w:val="center"/>
                </w:pPr>
                <w:r>
                  <w:t>X</w:t>
                </w:r>
              </w:p>
            </w:tc>
            <w:tc>
              <w:tcPr>
                <w:tcW w:w="1714" w:type="dxa"/>
                <w:vAlign w:val="center"/>
              </w:tcPr>
              <w:p w14:paraId="718F2738" w14:textId="73DA8716" w:rsidR="006B726E" w:rsidRPr="00AB542C" w:rsidRDefault="005E5753" w:rsidP="00C74B8E">
                <w:pPr>
                  <w:spacing w:before="60" w:after="60"/>
                  <w:jc w:val="center"/>
                </w:pPr>
                <w:r>
                  <w:t>-</w:t>
                </w:r>
              </w:p>
            </w:tc>
            <w:tc>
              <w:tcPr>
                <w:tcW w:w="1456" w:type="dxa"/>
              </w:tcPr>
              <w:p w14:paraId="6DFEF969" w14:textId="54552833" w:rsidR="006B726E" w:rsidRPr="00AB542C" w:rsidRDefault="005E5753" w:rsidP="00C74B8E">
                <w:pPr>
                  <w:spacing w:before="60" w:after="60"/>
                  <w:jc w:val="center"/>
                </w:pPr>
                <w:r>
                  <w:t>-</w:t>
                </w:r>
              </w:p>
            </w:tc>
          </w:tr>
          <w:tr w:rsidR="006B726E" w14:paraId="60B5D886" w14:textId="69B31C4A" w:rsidTr="006B726E">
            <w:trPr>
              <w:cantSplit/>
            </w:trPr>
            <w:tc>
              <w:tcPr>
                <w:tcW w:w="3124" w:type="dxa"/>
                <w:vAlign w:val="center"/>
              </w:tcPr>
              <w:p w14:paraId="0FCA8CCD" w14:textId="1B79EA7B" w:rsidR="006B726E" w:rsidRDefault="00277CC2" w:rsidP="00C74B8E">
                <w:pPr>
                  <w:spacing w:before="60" w:after="60"/>
                </w:pPr>
                <w:r>
                  <w:t>Administrative Support</w:t>
                </w:r>
                <w:r w:rsidR="006B726E">
                  <w:t>s</w:t>
                </w:r>
              </w:p>
            </w:tc>
            <w:tc>
              <w:tcPr>
                <w:tcW w:w="1653" w:type="dxa"/>
                <w:vAlign w:val="center"/>
              </w:tcPr>
              <w:p w14:paraId="68884CD1" w14:textId="4F569506" w:rsidR="006B726E" w:rsidRPr="00AB542C" w:rsidRDefault="006B726E" w:rsidP="00C74B8E">
                <w:pPr>
                  <w:spacing w:before="60" w:after="60"/>
                  <w:jc w:val="center"/>
                </w:pPr>
                <w:r w:rsidRPr="00AB542C">
                  <w:t>-</w:t>
                </w:r>
              </w:p>
            </w:tc>
            <w:tc>
              <w:tcPr>
                <w:tcW w:w="1768" w:type="dxa"/>
                <w:vAlign w:val="center"/>
              </w:tcPr>
              <w:p w14:paraId="4FF7DE8B" w14:textId="02AAEC49" w:rsidR="006B726E" w:rsidRPr="00AB542C" w:rsidRDefault="00D40E60" w:rsidP="00C74B8E">
                <w:pPr>
                  <w:spacing w:before="60" w:after="60"/>
                  <w:jc w:val="center"/>
                </w:pPr>
                <w:r>
                  <w:t>X</w:t>
                </w:r>
              </w:p>
            </w:tc>
            <w:tc>
              <w:tcPr>
                <w:tcW w:w="1714" w:type="dxa"/>
                <w:vAlign w:val="center"/>
              </w:tcPr>
              <w:p w14:paraId="7321548F" w14:textId="75AF1672" w:rsidR="006B726E" w:rsidRPr="00AB542C" w:rsidRDefault="006B726E" w:rsidP="00C74B8E">
                <w:pPr>
                  <w:spacing w:before="60" w:after="60"/>
                  <w:jc w:val="center"/>
                </w:pPr>
                <w:r w:rsidRPr="00AB542C">
                  <w:t>-</w:t>
                </w:r>
              </w:p>
            </w:tc>
            <w:tc>
              <w:tcPr>
                <w:tcW w:w="1456" w:type="dxa"/>
              </w:tcPr>
              <w:p w14:paraId="1751397F" w14:textId="61F42011" w:rsidR="006B726E" w:rsidRPr="00AB542C" w:rsidRDefault="005E5753" w:rsidP="00C74B8E">
                <w:pPr>
                  <w:spacing w:before="60" w:after="60"/>
                  <w:jc w:val="center"/>
                </w:pPr>
                <w:r>
                  <w:t>-</w:t>
                </w:r>
              </w:p>
            </w:tc>
          </w:tr>
          <w:tr w:rsidR="006B726E" w14:paraId="4F273C7A" w14:textId="22178538" w:rsidTr="006B726E">
            <w:trPr>
              <w:cantSplit/>
            </w:trPr>
            <w:tc>
              <w:tcPr>
                <w:tcW w:w="3124" w:type="dxa"/>
                <w:vAlign w:val="center"/>
              </w:tcPr>
              <w:p w14:paraId="3B408025" w14:textId="63C363BA" w:rsidR="006B726E" w:rsidRDefault="006B726E" w:rsidP="00C74B8E">
                <w:pPr>
                  <w:spacing w:before="60" w:after="60"/>
                </w:pPr>
                <w:r>
                  <w:t>Skilled Craft</w:t>
                </w:r>
              </w:p>
            </w:tc>
            <w:tc>
              <w:tcPr>
                <w:tcW w:w="1653" w:type="dxa"/>
                <w:vAlign w:val="center"/>
              </w:tcPr>
              <w:p w14:paraId="3480E1C3" w14:textId="184BB955" w:rsidR="006B726E" w:rsidRPr="00AB542C" w:rsidRDefault="001708AC" w:rsidP="00C74B8E">
                <w:pPr>
                  <w:spacing w:before="60" w:after="60"/>
                  <w:jc w:val="center"/>
                </w:pPr>
                <w:r>
                  <w:t>-</w:t>
                </w:r>
              </w:p>
            </w:tc>
            <w:tc>
              <w:tcPr>
                <w:tcW w:w="1768" w:type="dxa"/>
                <w:vAlign w:val="center"/>
              </w:tcPr>
              <w:p w14:paraId="4F61B2E8" w14:textId="51AF8835" w:rsidR="006B726E" w:rsidRPr="00AB542C" w:rsidRDefault="00D40E60" w:rsidP="00C74B8E">
                <w:pPr>
                  <w:spacing w:before="60" w:after="60"/>
                  <w:jc w:val="center"/>
                </w:pPr>
                <w:r>
                  <w:t>-</w:t>
                </w:r>
              </w:p>
            </w:tc>
            <w:tc>
              <w:tcPr>
                <w:tcW w:w="1714" w:type="dxa"/>
                <w:vAlign w:val="center"/>
              </w:tcPr>
              <w:p w14:paraId="7219498B" w14:textId="217D3C39" w:rsidR="006B726E" w:rsidRPr="00AB542C" w:rsidRDefault="005E5753" w:rsidP="00C74B8E">
                <w:pPr>
                  <w:spacing w:before="60" w:after="60"/>
                  <w:jc w:val="center"/>
                </w:pPr>
                <w:r>
                  <w:t>-</w:t>
                </w:r>
              </w:p>
            </w:tc>
            <w:tc>
              <w:tcPr>
                <w:tcW w:w="1456" w:type="dxa"/>
              </w:tcPr>
              <w:p w14:paraId="7B5E8524" w14:textId="6D7F0976" w:rsidR="006B726E" w:rsidRPr="00AB542C" w:rsidRDefault="005E5753" w:rsidP="00C74B8E">
                <w:pPr>
                  <w:spacing w:before="60" w:after="60"/>
                  <w:jc w:val="center"/>
                </w:pPr>
                <w:r>
                  <w:t>-</w:t>
                </w:r>
              </w:p>
            </w:tc>
          </w:tr>
          <w:tr w:rsidR="006B726E" w14:paraId="302D3D73" w14:textId="7426A113" w:rsidTr="006B726E">
            <w:trPr>
              <w:cantSplit/>
            </w:trPr>
            <w:tc>
              <w:tcPr>
                <w:tcW w:w="3124" w:type="dxa"/>
                <w:vAlign w:val="center"/>
              </w:tcPr>
              <w:p w14:paraId="2F47EC36" w14:textId="28DCFE9F" w:rsidR="006B726E" w:rsidRDefault="006B726E" w:rsidP="00C74B8E">
                <w:pPr>
                  <w:spacing w:before="60" w:after="60"/>
                </w:pPr>
                <w:r>
                  <w:t>Service Maintenance</w:t>
                </w:r>
              </w:p>
            </w:tc>
            <w:tc>
              <w:tcPr>
                <w:tcW w:w="1653" w:type="dxa"/>
                <w:vAlign w:val="center"/>
              </w:tcPr>
              <w:p w14:paraId="753DAFED" w14:textId="3B2CAF4D" w:rsidR="006B726E" w:rsidRPr="00AB542C" w:rsidRDefault="001708AC" w:rsidP="00C74B8E">
                <w:pPr>
                  <w:spacing w:before="60" w:after="60"/>
                  <w:jc w:val="center"/>
                </w:pPr>
                <w:r>
                  <w:t>-</w:t>
                </w:r>
              </w:p>
            </w:tc>
            <w:tc>
              <w:tcPr>
                <w:tcW w:w="1768" w:type="dxa"/>
                <w:vAlign w:val="center"/>
              </w:tcPr>
              <w:p w14:paraId="5A930EE8" w14:textId="4251C187" w:rsidR="006B726E" w:rsidRPr="00AB542C" w:rsidRDefault="002C0AE5" w:rsidP="00C74B8E">
                <w:pPr>
                  <w:spacing w:before="60" w:after="60"/>
                  <w:jc w:val="center"/>
                </w:pPr>
                <w:r>
                  <w:t>X</w:t>
                </w:r>
              </w:p>
            </w:tc>
            <w:tc>
              <w:tcPr>
                <w:tcW w:w="1714" w:type="dxa"/>
                <w:vAlign w:val="center"/>
              </w:tcPr>
              <w:p w14:paraId="56AFC534" w14:textId="73371A4A" w:rsidR="006B726E" w:rsidRPr="00AB542C" w:rsidRDefault="00191250" w:rsidP="00C74B8E">
                <w:pPr>
                  <w:spacing w:before="60" w:after="60"/>
                  <w:jc w:val="center"/>
                </w:pPr>
                <w:r>
                  <w:t>x</w:t>
                </w:r>
              </w:p>
            </w:tc>
            <w:tc>
              <w:tcPr>
                <w:tcW w:w="1456" w:type="dxa"/>
              </w:tcPr>
              <w:p w14:paraId="08FE3E6E" w14:textId="3D9AD32D" w:rsidR="006B726E" w:rsidRPr="00AB542C" w:rsidRDefault="005E5753" w:rsidP="00C74B8E">
                <w:pPr>
                  <w:spacing w:before="60" w:after="60"/>
                  <w:jc w:val="center"/>
                </w:pPr>
                <w:r>
                  <w:t>-</w:t>
                </w:r>
              </w:p>
            </w:tc>
          </w:tr>
          <w:tr w:rsidR="00847766" w14:paraId="1BF10412" w14:textId="77777777" w:rsidTr="006B726E">
            <w:trPr>
              <w:cantSplit/>
            </w:trPr>
            <w:tc>
              <w:tcPr>
                <w:tcW w:w="3124" w:type="dxa"/>
                <w:vAlign w:val="center"/>
              </w:tcPr>
              <w:p w14:paraId="31D00E8A" w14:textId="3E209D55" w:rsidR="00847766" w:rsidRDefault="00847766" w:rsidP="00C74B8E">
                <w:pPr>
                  <w:spacing w:before="60" w:after="60"/>
                </w:pPr>
                <w:r>
                  <w:t xml:space="preserve">Faculty – </w:t>
                </w:r>
                <w:r w:rsidR="00BC3C24">
                  <w:t>Temporary</w:t>
                </w:r>
              </w:p>
            </w:tc>
            <w:tc>
              <w:tcPr>
                <w:tcW w:w="1653" w:type="dxa"/>
                <w:vAlign w:val="center"/>
              </w:tcPr>
              <w:p w14:paraId="15CA9B5A" w14:textId="3DBB3FAB" w:rsidR="00847766" w:rsidRPr="00AB542C" w:rsidRDefault="00D01ED6" w:rsidP="00C74B8E">
                <w:pPr>
                  <w:spacing w:before="60" w:after="60"/>
                  <w:jc w:val="center"/>
                </w:pPr>
                <w:r>
                  <w:t>-</w:t>
                </w:r>
              </w:p>
            </w:tc>
            <w:tc>
              <w:tcPr>
                <w:tcW w:w="1768" w:type="dxa"/>
                <w:vAlign w:val="center"/>
              </w:tcPr>
              <w:p w14:paraId="18B68FA8" w14:textId="4DB8872D" w:rsidR="00847766" w:rsidRPr="00AB542C" w:rsidRDefault="002C0AE5" w:rsidP="00C74B8E">
                <w:pPr>
                  <w:spacing w:before="60" w:after="60"/>
                  <w:jc w:val="center"/>
                </w:pPr>
                <w:r>
                  <w:t>X</w:t>
                </w:r>
              </w:p>
            </w:tc>
            <w:tc>
              <w:tcPr>
                <w:tcW w:w="1714" w:type="dxa"/>
                <w:vAlign w:val="center"/>
              </w:tcPr>
              <w:p w14:paraId="2EB1F035" w14:textId="5E9DDEF3" w:rsidR="00847766" w:rsidRPr="00AB542C" w:rsidRDefault="00847766" w:rsidP="00C74B8E">
                <w:pPr>
                  <w:spacing w:before="60" w:after="60"/>
                  <w:jc w:val="center"/>
                </w:pPr>
                <w:r>
                  <w:t>-</w:t>
                </w:r>
              </w:p>
            </w:tc>
            <w:tc>
              <w:tcPr>
                <w:tcW w:w="1456" w:type="dxa"/>
              </w:tcPr>
              <w:p w14:paraId="7B58E25D" w14:textId="3BB64794" w:rsidR="00847766" w:rsidRDefault="005E5753" w:rsidP="00C74B8E">
                <w:pPr>
                  <w:spacing w:before="60" w:after="60"/>
                  <w:jc w:val="center"/>
                </w:pPr>
                <w:r>
                  <w:t>x</w:t>
                </w:r>
              </w:p>
            </w:tc>
          </w:tr>
          <w:tr w:rsidR="00847766" w14:paraId="3DF8C86D" w14:textId="77777777" w:rsidTr="006B726E">
            <w:trPr>
              <w:cantSplit/>
            </w:trPr>
            <w:tc>
              <w:tcPr>
                <w:tcW w:w="3124" w:type="dxa"/>
                <w:vAlign w:val="center"/>
              </w:tcPr>
              <w:p w14:paraId="22196D56" w14:textId="7E709D3C" w:rsidR="00847766" w:rsidRDefault="00847766" w:rsidP="00C74B8E">
                <w:pPr>
                  <w:spacing w:before="60" w:after="60"/>
                </w:pPr>
                <w:r>
                  <w:t xml:space="preserve">Faculty – </w:t>
                </w:r>
                <w:r w:rsidR="00BC3C24">
                  <w:t>Probationary</w:t>
                </w:r>
              </w:p>
            </w:tc>
            <w:tc>
              <w:tcPr>
                <w:tcW w:w="1653" w:type="dxa"/>
                <w:vAlign w:val="center"/>
              </w:tcPr>
              <w:p w14:paraId="448443E0" w14:textId="53864B0D" w:rsidR="00847766" w:rsidRDefault="00D01ED6" w:rsidP="00C74B8E">
                <w:pPr>
                  <w:spacing w:before="60" w:after="60"/>
                  <w:jc w:val="center"/>
                </w:pPr>
                <w:r>
                  <w:t>-</w:t>
                </w:r>
              </w:p>
            </w:tc>
            <w:tc>
              <w:tcPr>
                <w:tcW w:w="1768" w:type="dxa"/>
                <w:vAlign w:val="center"/>
              </w:tcPr>
              <w:p w14:paraId="212CCBBB" w14:textId="549716E0" w:rsidR="00847766" w:rsidRDefault="002C0AE5" w:rsidP="00C74B8E">
                <w:pPr>
                  <w:spacing w:before="60" w:after="60"/>
                  <w:jc w:val="center"/>
                </w:pPr>
                <w:r>
                  <w:t>-</w:t>
                </w:r>
              </w:p>
            </w:tc>
            <w:tc>
              <w:tcPr>
                <w:tcW w:w="1714" w:type="dxa"/>
                <w:vAlign w:val="center"/>
              </w:tcPr>
              <w:p w14:paraId="4E90993A" w14:textId="2B00EB45" w:rsidR="00847766" w:rsidRDefault="00191250" w:rsidP="00C74B8E">
                <w:pPr>
                  <w:spacing w:before="60" w:after="60"/>
                  <w:jc w:val="center"/>
                </w:pPr>
                <w:r>
                  <w:t>x</w:t>
                </w:r>
              </w:p>
            </w:tc>
            <w:tc>
              <w:tcPr>
                <w:tcW w:w="1456" w:type="dxa"/>
              </w:tcPr>
              <w:p w14:paraId="1C532D2D" w14:textId="1396CEB4" w:rsidR="00847766" w:rsidRDefault="00847766" w:rsidP="00C74B8E">
                <w:pPr>
                  <w:spacing w:before="60" w:after="60"/>
                  <w:jc w:val="center"/>
                </w:pPr>
              </w:p>
            </w:tc>
          </w:tr>
          <w:tr w:rsidR="00847766" w14:paraId="4899F824" w14:textId="77777777" w:rsidTr="006B726E">
            <w:trPr>
              <w:cantSplit/>
            </w:trPr>
            <w:tc>
              <w:tcPr>
                <w:tcW w:w="3124" w:type="dxa"/>
                <w:vAlign w:val="center"/>
              </w:tcPr>
              <w:p w14:paraId="71FA3D09" w14:textId="5743356A" w:rsidR="00847766" w:rsidRDefault="00847766" w:rsidP="00C74B8E">
                <w:pPr>
                  <w:spacing w:before="60" w:after="60"/>
                </w:pPr>
                <w:r>
                  <w:t xml:space="preserve">Faculty – </w:t>
                </w:r>
                <w:r w:rsidR="00BC3C24">
                  <w:t>Unlimited</w:t>
                </w:r>
              </w:p>
            </w:tc>
            <w:tc>
              <w:tcPr>
                <w:tcW w:w="1653" w:type="dxa"/>
                <w:vAlign w:val="center"/>
              </w:tcPr>
              <w:p w14:paraId="28047EF4" w14:textId="61FA19F2" w:rsidR="00847766" w:rsidRDefault="00D01ED6" w:rsidP="00C74B8E">
                <w:pPr>
                  <w:spacing w:before="60" w:after="60"/>
                  <w:jc w:val="center"/>
                </w:pPr>
                <w:r>
                  <w:t>-</w:t>
                </w:r>
              </w:p>
            </w:tc>
            <w:tc>
              <w:tcPr>
                <w:tcW w:w="1768" w:type="dxa"/>
                <w:vAlign w:val="center"/>
              </w:tcPr>
              <w:p w14:paraId="4F8713B5" w14:textId="406FC09B" w:rsidR="00847766" w:rsidRDefault="002C0AE5" w:rsidP="00C74B8E">
                <w:pPr>
                  <w:spacing w:before="60" w:after="60"/>
                  <w:jc w:val="center"/>
                </w:pPr>
                <w:r>
                  <w:t>X</w:t>
                </w:r>
              </w:p>
            </w:tc>
            <w:tc>
              <w:tcPr>
                <w:tcW w:w="1714" w:type="dxa"/>
                <w:vAlign w:val="center"/>
              </w:tcPr>
              <w:p w14:paraId="0C0BE205" w14:textId="10DDE0AC" w:rsidR="00847766" w:rsidRDefault="00191250" w:rsidP="00C74B8E">
                <w:pPr>
                  <w:spacing w:before="60" w:after="60"/>
                  <w:jc w:val="center"/>
                </w:pPr>
                <w:r>
                  <w:t>x</w:t>
                </w:r>
              </w:p>
            </w:tc>
            <w:tc>
              <w:tcPr>
                <w:tcW w:w="1456" w:type="dxa"/>
              </w:tcPr>
              <w:p w14:paraId="3EEA966F" w14:textId="0225F4A3" w:rsidR="00847766" w:rsidRDefault="005E5753" w:rsidP="00C74B8E">
                <w:pPr>
                  <w:spacing w:before="60" w:after="60"/>
                  <w:jc w:val="center"/>
                </w:pPr>
                <w:r>
                  <w:t>x</w:t>
                </w:r>
              </w:p>
            </w:tc>
          </w:tr>
        </w:tbl>
        <w:bookmarkEnd w:id="18"/>
        <w:p w14:paraId="07AF293B" w14:textId="3FBE38ED" w:rsidR="002C16C7" w:rsidRPr="00035EE6" w:rsidRDefault="00283833" w:rsidP="00A7674C">
          <w:pPr>
            <w:spacing w:before="360"/>
            <w:ind w:right="-360"/>
            <w:rPr>
              <w:rFonts w:eastAsia="Calibri" w:cs="Calibri"/>
              <w:szCs w:val="24"/>
            </w:rPr>
          </w:pPr>
          <w:r>
            <w:rPr>
              <w:rFonts w:eastAsia="Calibri" w:cs="Calibri"/>
              <w:szCs w:val="24"/>
            </w:rPr>
            <w:t>Once complete, i</w:t>
          </w:r>
          <w:r w:rsidR="002C16C7" w:rsidRPr="00035EE6">
            <w:rPr>
              <w:rFonts w:eastAsia="Calibri" w:cs="Calibri"/>
              <w:szCs w:val="24"/>
            </w:rPr>
            <w:t xml:space="preserve">nformation about how to obtain or </w:t>
          </w:r>
          <w:r w:rsidR="00642ADE">
            <w:rPr>
              <w:rFonts w:eastAsia="Calibri" w:cs="Calibri"/>
              <w:szCs w:val="24"/>
            </w:rPr>
            <w:t>access</w:t>
          </w:r>
          <w:r w:rsidR="00642ADE" w:rsidRPr="00035EE6">
            <w:rPr>
              <w:rFonts w:eastAsia="Calibri" w:cs="Calibri"/>
              <w:szCs w:val="24"/>
            </w:rPr>
            <w:t xml:space="preserve"> </w:t>
          </w:r>
          <w:r w:rsidR="002C16C7" w:rsidRPr="00035EE6">
            <w:rPr>
              <w:rFonts w:eastAsia="Calibri" w:cs="Calibri"/>
              <w:szCs w:val="24"/>
            </w:rPr>
            <w:t xml:space="preserve">a copy of this </w:t>
          </w:r>
          <w:r w:rsidR="00530DDD" w:rsidRPr="00DB7A18">
            <w:rPr>
              <w:rFonts w:eastAsia="Calibri" w:cs="Calibri"/>
              <w:szCs w:val="24"/>
            </w:rPr>
            <w:t xml:space="preserve">Plan </w:t>
          </w:r>
          <w:r w:rsidR="005A0B3D" w:rsidRPr="00530DDD">
            <w:rPr>
              <w:rFonts w:eastAsia="Calibri" w:cs="Calibri"/>
              <w:szCs w:val="24"/>
            </w:rPr>
            <w:t>i</w:t>
          </w:r>
          <w:r w:rsidR="005A0B3D">
            <w:rPr>
              <w:rFonts w:eastAsia="Calibri" w:cs="Calibri"/>
              <w:szCs w:val="24"/>
            </w:rPr>
            <w:t>s</w:t>
          </w:r>
          <w:r w:rsidR="002C16C7" w:rsidRPr="00035EE6">
            <w:rPr>
              <w:rFonts w:eastAsia="Calibri" w:cs="Calibri"/>
              <w:szCs w:val="24"/>
            </w:rPr>
            <w:t xml:space="preserve"> provided to every employee of the </w:t>
          </w:r>
          <w:r w:rsidR="00464E33" w:rsidRPr="00723D85">
            <w:rPr>
              <w:rFonts w:eastAsia="Calibri" w:cs="Calibri"/>
              <w:szCs w:val="24"/>
            </w:rPr>
            <w:t>College</w:t>
          </w:r>
          <w:r w:rsidR="002C16C7" w:rsidRPr="00035EE6">
            <w:rPr>
              <w:rFonts w:eastAsia="Calibri" w:cs="Calibri"/>
              <w:szCs w:val="24"/>
            </w:rPr>
            <w:t>. Our intention is to make every employee aware of</w:t>
          </w:r>
          <w:r w:rsidR="003A6645">
            <w:rPr>
              <w:rFonts w:eastAsia="Calibri" w:cs="Calibri"/>
              <w:szCs w:val="24"/>
            </w:rPr>
            <w:t xml:space="preserve"> Anoka-Ramsey Community College</w:t>
          </w:r>
          <w:r w:rsidR="00906342">
            <w:rPr>
              <w:rStyle w:val="Emphasis"/>
              <w:b w:val="0"/>
              <w:bCs/>
              <w:color w:val="auto"/>
            </w:rPr>
            <w:t>’</w:t>
          </w:r>
          <w:r w:rsidR="00906342" w:rsidRPr="00CB53BA">
            <w:rPr>
              <w:rStyle w:val="Emphasis"/>
              <w:b w:val="0"/>
              <w:bCs/>
              <w:color w:val="auto"/>
            </w:rPr>
            <w:t>s</w:t>
          </w:r>
          <w:r w:rsidR="002C16C7" w:rsidRPr="00CB53BA">
            <w:rPr>
              <w:rFonts w:eastAsia="Calibri" w:cs="Calibri"/>
              <w:szCs w:val="24"/>
            </w:rPr>
            <w:t xml:space="preserve"> </w:t>
          </w:r>
          <w:r w:rsidR="002C16C7" w:rsidRPr="00035EE6">
            <w:rPr>
              <w:rFonts w:eastAsia="Calibri" w:cs="Calibri"/>
              <w:szCs w:val="24"/>
            </w:rPr>
            <w:t xml:space="preserve">commitments to affirmative action and equal employment opportunity. The </w:t>
          </w:r>
          <w:r w:rsidRPr="00DB7A18">
            <w:rPr>
              <w:rFonts w:eastAsia="Calibri" w:cs="Calibri"/>
              <w:szCs w:val="24"/>
            </w:rPr>
            <w:t xml:space="preserve">completed </w:t>
          </w:r>
          <w:r w:rsidR="002C16C7" w:rsidRPr="00DB7A18">
            <w:rPr>
              <w:rFonts w:eastAsia="Calibri" w:cs="Calibri"/>
              <w:szCs w:val="24"/>
            </w:rPr>
            <w:t>Plan</w:t>
          </w:r>
          <w:r w:rsidR="002C16C7" w:rsidRPr="00035EE6">
            <w:rPr>
              <w:rFonts w:eastAsia="Calibri" w:cs="Calibri"/>
              <w:szCs w:val="24"/>
            </w:rPr>
            <w:t xml:space="preserve"> </w:t>
          </w:r>
          <w:r>
            <w:rPr>
              <w:rFonts w:eastAsia="Calibri" w:cs="Calibri"/>
              <w:szCs w:val="24"/>
            </w:rPr>
            <w:t>is</w:t>
          </w:r>
          <w:r w:rsidRPr="00035EE6">
            <w:rPr>
              <w:rFonts w:eastAsia="Calibri" w:cs="Calibri"/>
              <w:szCs w:val="24"/>
            </w:rPr>
            <w:t xml:space="preserve"> </w:t>
          </w:r>
          <w:r w:rsidR="002C16C7" w:rsidRPr="00035EE6">
            <w:rPr>
              <w:rFonts w:eastAsia="Calibri" w:cs="Calibri"/>
              <w:szCs w:val="24"/>
            </w:rPr>
            <w:t xml:space="preserve">also posted on the </w:t>
          </w:r>
          <w:r w:rsidR="00464E33" w:rsidRPr="00723D85">
            <w:rPr>
              <w:rFonts w:eastAsia="Calibri" w:cs="Calibri"/>
              <w:szCs w:val="24"/>
            </w:rPr>
            <w:t>College</w:t>
          </w:r>
          <w:r w:rsidR="008B7377" w:rsidRPr="00723D85">
            <w:rPr>
              <w:rFonts w:eastAsia="Calibri" w:cs="Calibri"/>
              <w:szCs w:val="24"/>
            </w:rPr>
            <w:t>’s</w:t>
          </w:r>
          <w:r w:rsidR="002C16C7" w:rsidRPr="00723D85">
            <w:rPr>
              <w:rFonts w:eastAsia="Calibri" w:cs="Calibri"/>
              <w:szCs w:val="24"/>
            </w:rPr>
            <w:t xml:space="preserve"> </w:t>
          </w:r>
          <w:r w:rsidR="002C16C7" w:rsidRPr="00035EE6">
            <w:rPr>
              <w:rFonts w:eastAsia="Calibri" w:cs="Calibri"/>
              <w:szCs w:val="24"/>
            </w:rPr>
            <w:t>website and maintained in the</w:t>
          </w:r>
          <w:r w:rsidR="00C31111">
            <w:rPr>
              <w:rFonts w:eastAsia="Calibri" w:cs="Calibri"/>
              <w:szCs w:val="24"/>
            </w:rPr>
            <w:t xml:space="preserve"> Human Resources/Affirmative Action </w:t>
          </w:r>
          <w:r w:rsidR="005C02A0">
            <w:rPr>
              <w:rFonts w:eastAsia="Calibri" w:cs="Calibri"/>
              <w:szCs w:val="24"/>
            </w:rPr>
            <w:t>Office</w:t>
          </w:r>
          <w:r w:rsidR="002C16C7" w:rsidRPr="00C87A06">
            <w:rPr>
              <w:rStyle w:val="Strong"/>
              <w:rFonts w:eastAsia="Calibri"/>
              <w:b w:val="0"/>
              <w:bCs w:val="0"/>
            </w:rPr>
            <w:t>.</w:t>
          </w:r>
        </w:p>
        <w:p w14:paraId="65CD7766" w14:textId="77777777" w:rsidR="005A18CA" w:rsidRPr="00035EE6" w:rsidRDefault="005A18CA" w:rsidP="00ED1F16">
          <w:pPr>
            <w:tabs>
              <w:tab w:val="left" w:pos="7200"/>
              <w:tab w:val="right" w:pos="10080"/>
            </w:tabs>
            <w:spacing w:before="720" w:after="480"/>
            <w:rPr>
              <w:rStyle w:val="IntenseEmphasis"/>
            </w:rPr>
          </w:pPr>
          <w:r w:rsidRPr="00035EE6">
            <w:rPr>
              <w:rStyle w:val="Strong"/>
              <w:rFonts w:eastAsia="Calibri"/>
            </w:rPr>
            <w:t>Affirmative Action Officer or Designee:</w:t>
          </w:r>
          <w:r w:rsidR="00D142F4" w:rsidRPr="00035EE6">
            <w:rPr>
              <w:rStyle w:val="IntenseEmphasis"/>
            </w:rPr>
            <w:tab/>
          </w:r>
          <w:r w:rsidRPr="00035EE6">
            <w:rPr>
              <w:rStyle w:val="Strong"/>
              <w:rFonts w:eastAsia="Calibri"/>
            </w:rPr>
            <w:t>Date Signed:</w:t>
          </w:r>
          <w:r w:rsidR="00D142F4" w:rsidRPr="00035EE6">
            <w:rPr>
              <w:rStyle w:val="IntenseEmphasis"/>
            </w:rPr>
            <w:tab/>
          </w:r>
        </w:p>
        <w:p w14:paraId="166A8263" w14:textId="77777777" w:rsidR="005A18CA" w:rsidRPr="00035EE6" w:rsidRDefault="005A18CA" w:rsidP="0079160A">
          <w:pPr>
            <w:tabs>
              <w:tab w:val="left" w:pos="7200"/>
              <w:tab w:val="right" w:pos="10080"/>
            </w:tabs>
            <w:spacing w:after="480"/>
            <w:rPr>
              <w:rStyle w:val="IntenseEmphasis"/>
            </w:rPr>
          </w:pPr>
          <w:r w:rsidRPr="00035EE6">
            <w:rPr>
              <w:rStyle w:val="Strong"/>
              <w:rFonts w:eastAsia="Calibri"/>
            </w:rPr>
            <w:lastRenderedPageBreak/>
            <w:t>Human R</w:t>
          </w:r>
          <w:r w:rsidR="00201E8A" w:rsidRPr="00035EE6">
            <w:rPr>
              <w:rStyle w:val="Strong"/>
              <w:rFonts w:eastAsia="Calibri"/>
            </w:rPr>
            <w:t>esources Director or Designee:</w:t>
          </w:r>
          <w:r w:rsidR="00201E8A" w:rsidRPr="00035EE6">
            <w:rPr>
              <w:rStyle w:val="Strong"/>
              <w:rFonts w:eastAsia="Calibri"/>
              <w:u w:val="single"/>
            </w:rPr>
            <w:tab/>
            <w:t xml:space="preserve"> </w:t>
          </w:r>
          <w:r w:rsidRPr="00035EE6">
            <w:rPr>
              <w:rStyle w:val="Strong"/>
              <w:rFonts w:eastAsia="Calibri"/>
            </w:rPr>
            <w:t>Date Signed:</w:t>
          </w:r>
          <w:r w:rsidR="00D142F4" w:rsidRPr="00035EE6">
            <w:rPr>
              <w:rStyle w:val="IntenseEmphasis"/>
            </w:rPr>
            <w:tab/>
          </w:r>
        </w:p>
        <w:p w14:paraId="0F18CCE3" w14:textId="62DF62E2" w:rsidR="007D1353" w:rsidRPr="00035EE6" w:rsidRDefault="00441021" w:rsidP="001F2E0B">
          <w:pPr>
            <w:tabs>
              <w:tab w:val="left" w:pos="7200"/>
              <w:tab w:val="right" w:pos="10080"/>
            </w:tabs>
            <w:spacing w:after="0"/>
            <w:rPr>
              <w:rStyle w:val="IntenseEmphasis"/>
            </w:rPr>
          </w:pPr>
          <w:r>
            <w:rPr>
              <w:rStyle w:val="Strong"/>
              <w:rFonts w:eastAsia="Calibri"/>
            </w:rPr>
            <w:t>College President</w:t>
          </w:r>
          <w:r w:rsidR="00572CAA" w:rsidRPr="00035EE6">
            <w:rPr>
              <w:rStyle w:val="Strong"/>
              <w:rFonts w:eastAsia="Calibri"/>
            </w:rPr>
            <w:t>:</w:t>
          </w:r>
          <w:r w:rsidR="00201E8A" w:rsidRPr="00035EE6">
            <w:rPr>
              <w:rStyle w:val="Strong"/>
              <w:rFonts w:eastAsia="Calibri"/>
              <w:u w:val="single"/>
            </w:rPr>
            <w:tab/>
            <w:t xml:space="preserve"> </w:t>
          </w:r>
          <w:r w:rsidR="005A18CA" w:rsidRPr="00035EE6">
            <w:rPr>
              <w:rStyle w:val="Strong"/>
              <w:rFonts w:eastAsia="Calibri"/>
            </w:rPr>
            <w:t>Date Signed:</w:t>
          </w:r>
          <w:r w:rsidR="00D142F4" w:rsidRPr="00035EE6">
            <w:rPr>
              <w:rStyle w:val="IntenseEmphasis"/>
            </w:rPr>
            <w:tab/>
          </w:r>
        </w:p>
        <w:bookmarkEnd w:id="16"/>
        <w:p w14:paraId="4578C76D" w14:textId="2F910F82" w:rsidR="007D1353" w:rsidRPr="00035EE6" w:rsidRDefault="007D1353">
          <w:pPr>
            <w:spacing w:line="264" w:lineRule="auto"/>
            <w:rPr>
              <w:rStyle w:val="IntenseEmphasis"/>
            </w:rPr>
          </w:pPr>
          <w:r w:rsidRPr="00035EE6">
            <w:rPr>
              <w:rStyle w:val="IntenseEmphasis"/>
            </w:rPr>
            <w:br w:type="page"/>
          </w:r>
        </w:p>
        <w:p w14:paraId="64600F5C" w14:textId="3D023A69" w:rsidR="00E7171E" w:rsidRPr="00E7171E" w:rsidRDefault="00EC72D4" w:rsidP="00E7171E">
          <w:pPr>
            <w:pStyle w:val="Heading1"/>
            <w:rPr>
              <w:rStyle w:val="Emphasis"/>
              <w:b/>
              <w:iCs w:val="0"/>
              <w:color w:val="003865"/>
            </w:rPr>
          </w:pPr>
          <w:bookmarkStart w:id="19" w:name="_Toc511048834"/>
          <w:bookmarkStart w:id="20" w:name="_Toc511048908"/>
          <w:bookmarkStart w:id="21" w:name="_Toc46270262"/>
          <w:bookmarkStart w:id="22" w:name="_Hlk46295666"/>
          <w:bookmarkStart w:id="23" w:name="_Toc187402317"/>
          <w:r w:rsidRPr="00896D7F">
            <w:lastRenderedPageBreak/>
            <w:t>O</w:t>
          </w:r>
          <w:r w:rsidR="009C1F0C" w:rsidRPr="00896D7F">
            <w:t>rganizational Profile</w:t>
          </w:r>
          <w:bookmarkEnd w:id="19"/>
          <w:bookmarkEnd w:id="20"/>
          <w:bookmarkEnd w:id="21"/>
          <w:bookmarkEnd w:id="22"/>
          <w:bookmarkEnd w:id="23"/>
        </w:p>
        <w:p w14:paraId="054414B6" w14:textId="77777777" w:rsidR="00E7171E" w:rsidRDefault="00E7171E" w:rsidP="00E7171E">
          <w:pPr>
            <w:rPr>
              <w:szCs w:val="24"/>
            </w:rPr>
          </w:pPr>
        </w:p>
        <w:p w14:paraId="67770182" w14:textId="1987AEA8" w:rsidR="00E7171E" w:rsidRPr="00E7171E" w:rsidRDefault="00E7171E" w:rsidP="00E7171E">
          <w:pPr>
            <w:rPr>
              <w:szCs w:val="24"/>
            </w:rPr>
          </w:pPr>
          <w:r w:rsidRPr="00E7171E">
            <w:rPr>
              <w:szCs w:val="24"/>
            </w:rPr>
            <w:t>Anoka-Ramsey Community College, a beacon of educational excellence since 1965, proudly serves the vibrant communities of the Twin Cities northwest metropolitan region and East Central Minnesota. With campuses in Coon Rapids and Cambridge, MN.  The college offers over 70 accredited transferable programs, opening doors to endless possibilities. As a proud member of the Minnesota State system, we provide certificates, diplomas, and a variety of associate degrees, igniting pathways to fulfilling careers or seamless transfer to four-year programs. Our diverse student body of 11,500 individuals, with 38% full-time and 62% part-time students, embodies our commitment to inclusivity and opportunity. Join us in shaping a brighter future, where potential knows no bounds.</w:t>
          </w:r>
        </w:p>
        <w:p w14:paraId="6DC97400" w14:textId="6C5A8396" w:rsidR="008107FE" w:rsidRDefault="008107FE" w:rsidP="008107FE">
          <w:pPr>
            <w:rPr>
              <w:b/>
              <w:bCs/>
              <w:sz w:val="28"/>
              <w:szCs w:val="28"/>
            </w:rPr>
          </w:pPr>
          <w:r w:rsidRPr="008107FE">
            <w:rPr>
              <w:b/>
              <w:bCs/>
              <w:sz w:val="28"/>
              <w:szCs w:val="28"/>
            </w:rPr>
            <w:t>The Mission</w:t>
          </w:r>
        </w:p>
        <w:p w14:paraId="54D7A833" w14:textId="21D9DE8A" w:rsidR="005743EB" w:rsidRPr="00EA4CF8" w:rsidRDefault="005743EB" w:rsidP="008107FE">
          <w:pPr>
            <w:rPr>
              <w:szCs w:val="24"/>
            </w:rPr>
          </w:pPr>
          <w:r w:rsidRPr="00EA4CF8">
            <w:rPr>
              <w:szCs w:val="24"/>
            </w:rPr>
            <w:t>Anoka-Ramsey Community College is an open-door, comprehensive higher education institution</w:t>
          </w:r>
          <w:r w:rsidR="00D02432" w:rsidRPr="00EA4CF8">
            <w:rPr>
              <w:szCs w:val="24"/>
            </w:rPr>
            <w:t xml:space="preserve"> committed to excellence in teaching and learning.  Anoka-Ramsey is committed to responding to the </w:t>
          </w:r>
          <w:r w:rsidR="00EA4CF8" w:rsidRPr="00EA4CF8">
            <w:rPr>
              <w:szCs w:val="24"/>
            </w:rPr>
            <w:t>educational needs of its changing communities and to providing opportunities for enhancing knowledge, skills, and values in supportive learning environment</w:t>
          </w:r>
        </w:p>
        <w:p w14:paraId="5D00EE47" w14:textId="77777777" w:rsidR="008107FE" w:rsidRDefault="008107FE" w:rsidP="008107FE"/>
        <w:p w14:paraId="6D935D79" w14:textId="409C5D67" w:rsidR="00EA4CF8" w:rsidRPr="003531EB" w:rsidRDefault="00EA4CF8" w:rsidP="008107FE">
          <w:pPr>
            <w:rPr>
              <w:b/>
              <w:bCs/>
              <w:sz w:val="28"/>
              <w:szCs w:val="28"/>
            </w:rPr>
          </w:pPr>
          <w:r w:rsidRPr="003531EB">
            <w:rPr>
              <w:b/>
              <w:bCs/>
              <w:sz w:val="28"/>
              <w:szCs w:val="28"/>
            </w:rPr>
            <w:t>The Vision</w:t>
          </w:r>
        </w:p>
        <w:p w14:paraId="3775CA92" w14:textId="54076A89" w:rsidR="00EA4CF8" w:rsidRPr="008107FE" w:rsidRDefault="00EA4CF8" w:rsidP="008107FE">
          <w:r>
            <w:t>Anoka-Ramsey Community College is committed to developing articulate, critical, and creative thinkers who are responsible contributors to the community</w:t>
          </w:r>
          <w:r w:rsidR="003531EB">
            <w:t>.</w:t>
          </w:r>
        </w:p>
        <w:p w14:paraId="30F2CEE8" w14:textId="662A05DE" w:rsidR="00DC36DF" w:rsidRPr="00D66E2C" w:rsidRDefault="005C52C6" w:rsidP="00AD37C2">
          <w:pPr>
            <w:pStyle w:val="Heading1"/>
          </w:pPr>
          <w:r w:rsidRPr="00AD37C2">
            <w:rPr>
              <w:rStyle w:val="Emphasis"/>
              <w:color w:val="auto"/>
            </w:rPr>
            <w:br w:type="page"/>
          </w:r>
          <w:bookmarkStart w:id="24" w:name="_Toc511048836"/>
          <w:bookmarkStart w:id="25" w:name="_Toc511048910"/>
          <w:bookmarkStart w:id="26" w:name="_Toc46270263"/>
          <w:bookmarkStart w:id="27" w:name="_Toc187402318"/>
          <w:bookmarkStart w:id="28" w:name="_Hlk46295734"/>
          <w:r w:rsidR="00DC36DF" w:rsidRPr="00D66E2C">
            <w:lastRenderedPageBreak/>
            <w:t>I</w:t>
          </w:r>
          <w:r w:rsidR="009C1F0C" w:rsidRPr="00D66E2C">
            <w:t xml:space="preserve">ndividuals </w:t>
          </w:r>
          <w:r w:rsidR="00A509D3" w:rsidRPr="00D66E2C">
            <w:t>R</w:t>
          </w:r>
          <w:r w:rsidR="009C1F0C" w:rsidRPr="00D66E2C">
            <w:t>esponsible for</w:t>
          </w:r>
          <w:r w:rsidR="00A509D3" w:rsidRPr="00D66E2C">
            <w:t xml:space="preserve"> D</w:t>
          </w:r>
          <w:r w:rsidR="009C1F0C" w:rsidRPr="00D66E2C">
            <w:t>irecting/</w:t>
          </w:r>
          <w:r w:rsidR="00A509D3" w:rsidRPr="00D66E2C">
            <w:t>I</w:t>
          </w:r>
          <w:r w:rsidR="009C1F0C" w:rsidRPr="00D66E2C">
            <w:t>mplementing the</w:t>
          </w:r>
          <w:r w:rsidR="00A509D3" w:rsidRPr="00D66E2C">
            <w:t xml:space="preserve"> A</w:t>
          </w:r>
          <w:r w:rsidR="009C1F0C" w:rsidRPr="00D66E2C">
            <w:t>ffirmative</w:t>
          </w:r>
          <w:bookmarkEnd w:id="24"/>
          <w:bookmarkEnd w:id="25"/>
          <w:r w:rsidR="009C1F0C" w:rsidRPr="00D66E2C">
            <w:t xml:space="preserve"> Action Plan</w:t>
          </w:r>
          <w:bookmarkEnd w:id="26"/>
          <w:bookmarkEnd w:id="27"/>
        </w:p>
        <w:p w14:paraId="6DF861AF" w14:textId="77777777" w:rsidR="005655CB" w:rsidRPr="00035EE6" w:rsidRDefault="005655CB" w:rsidP="00770F7B">
          <w:pPr>
            <w:jc w:val="center"/>
            <w:rPr>
              <w:rFonts w:eastAsia="Calibri" w:cs="Calibri"/>
              <w:sz w:val="22"/>
              <w:szCs w:val="24"/>
            </w:rPr>
          </w:pPr>
          <w:bookmarkStart w:id="29" w:name="_Hlk31707723"/>
          <w:bookmarkStart w:id="30" w:name="_Toc511048837"/>
          <w:bookmarkStart w:id="31" w:name="_Toc511048911"/>
          <w:bookmarkStart w:id="32" w:name="_Toc457314470"/>
          <w:bookmarkStart w:id="33" w:name="_Toc511048838"/>
          <w:bookmarkStart w:id="34" w:name="_Toc511048912"/>
          <w:bookmarkStart w:id="35" w:name="_Toc511048839"/>
          <w:bookmarkStart w:id="36" w:name="_Toc511048913"/>
          <w:r w:rsidRPr="00035EE6">
            <w:rPr>
              <w:rFonts w:eastAsia="Calibri" w:cs="Calibri"/>
              <w:sz w:val="22"/>
              <w:szCs w:val="24"/>
            </w:rPr>
            <w:t>Minnesota Administrative Rules, part 3905.0400, subpart 1, item B</w:t>
          </w:r>
        </w:p>
        <w:p w14:paraId="145B8BF1" w14:textId="02122D58" w:rsidR="002F5303" w:rsidRPr="009006DF" w:rsidRDefault="00D931C4" w:rsidP="002F5303">
          <w:pPr>
            <w:pStyle w:val="Heading2"/>
          </w:pPr>
          <w:bookmarkStart w:id="37" w:name="_Toc187402319"/>
          <w:bookmarkEnd w:id="29"/>
          <w:bookmarkEnd w:id="30"/>
          <w:bookmarkEnd w:id="31"/>
          <w:bookmarkEnd w:id="32"/>
          <w:bookmarkEnd w:id="33"/>
          <w:bookmarkEnd w:id="34"/>
          <w:bookmarkEnd w:id="35"/>
          <w:bookmarkEnd w:id="36"/>
          <w:r>
            <w:t>President</w:t>
          </w:r>
          <w:bookmarkEnd w:id="37"/>
        </w:p>
        <w:p w14:paraId="17145C9E" w14:textId="77777777" w:rsidR="002F5303" w:rsidRPr="00F440C9" w:rsidRDefault="002F5303" w:rsidP="00AB542C">
          <w:pPr>
            <w:spacing w:before="120"/>
            <w:rPr>
              <w:color w:val="003865"/>
              <w:sz w:val="26"/>
              <w:szCs w:val="26"/>
            </w:rPr>
          </w:pPr>
          <w:bookmarkStart w:id="38" w:name="_Toc456196443"/>
          <w:bookmarkStart w:id="39" w:name="_Toc457314471"/>
          <w:r w:rsidRPr="00F440C9">
            <w:rPr>
              <w:color w:val="003865"/>
              <w:sz w:val="26"/>
              <w:szCs w:val="26"/>
            </w:rPr>
            <w:t>Responsibilities</w:t>
          </w:r>
          <w:bookmarkEnd w:id="38"/>
          <w:bookmarkEnd w:id="39"/>
        </w:p>
        <w:p w14:paraId="640BA8A1" w14:textId="1CD3466F" w:rsidR="0000602B" w:rsidRPr="00723D85" w:rsidRDefault="0000602B" w:rsidP="008B0DB2">
          <w:r w:rsidRPr="002D7992">
            <w:t xml:space="preserve">The </w:t>
          </w:r>
          <w:r w:rsidR="008B7377">
            <w:t>President</w:t>
          </w:r>
          <w:r w:rsidRPr="002D7992">
            <w:t xml:space="preserve"> is responsible for establishing an Affirmative Action P</w:t>
          </w:r>
          <w:r w:rsidR="00A93561">
            <w:t>lan</w:t>
          </w:r>
          <w:r w:rsidRPr="002D7992">
            <w:t>, including goals, timetables</w:t>
          </w:r>
          <w:r>
            <w:t>,</w:t>
          </w:r>
          <w:r w:rsidRPr="002D7992">
            <w:t xml:space="preserve"> and compliance with all federal and state laws and regulations.</w:t>
          </w:r>
          <w:r>
            <w:t xml:space="preserve"> </w:t>
          </w:r>
          <w:r w:rsidR="003F36E1">
            <w:t xml:space="preserve">Quarterly, </w:t>
          </w:r>
          <w:r>
            <w:t>the</w:t>
          </w:r>
          <w:r w:rsidRPr="002D7992">
            <w:t xml:space="preserve"> </w:t>
          </w:r>
          <w:r w:rsidR="008B7377">
            <w:t>President</w:t>
          </w:r>
          <w:r>
            <w:t xml:space="preserve"> reports the </w:t>
          </w:r>
          <w:r w:rsidR="00464E33" w:rsidRPr="00723D85">
            <w:t>College</w:t>
          </w:r>
          <w:r w:rsidR="008B7377" w:rsidRPr="00723D85">
            <w:t>’s</w:t>
          </w:r>
          <w:r w:rsidRPr="00723D85">
            <w:t xml:space="preserve"> progress in meeting its affirmative action goals and objectives to the </w:t>
          </w:r>
          <w:r w:rsidR="00BB17C7">
            <w:t xml:space="preserve">Minnesota State </w:t>
          </w:r>
          <w:r w:rsidR="00717FA4">
            <w:t>s</w:t>
          </w:r>
          <w:r w:rsidR="00BB17C7">
            <w:t xml:space="preserve">ystem </w:t>
          </w:r>
          <w:r w:rsidR="00717FA4">
            <w:t>o</w:t>
          </w:r>
          <w:r w:rsidR="00BB17C7">
            <w:t>ffice</w:t>
          </w:r>
          <w:r w:rsidR="00717FA4">
            <w:t xml:space="preserve">. </w:t>
          </w:r>
          <w:r w:rsidR="00B32F28" w:rsidRPr="00723D85">
            <w:t xml:space="preserve">The </w:t>
          </w:r>
          <w:r w:rsidR="008B7377" w:rsidRPr="00723D85">
            <w:t>President</w:t>
          </w:r>
          <w:r w:rsidR="00B32F28" w:rsidRPr="00723D85">
            <w:t>, through</w:t>
          </w:r>
          <w:r w:rsidR="00717FA4">
            <w:t xml:space="preserve"> the </w:t>
          </w:r>
          <w:r w:rsidR="00B32F28" w:rsidRPr="00723D85">
            <w:t xml:space="preserve">Commissioner of MMB, will report annually to the Governor and the Legislature the </w:t>
          </w:r>
          <w:r w:rsidR="00464E33" w:rsidRPr="00723D85">
            <w:t>College</w:t>
          </w:r>
          <w:r w:rsidR="008B7377" w:rsidRPr="00723D85">
            <w:t>’s</w:t>
          </w:r>
          <w:r w:rsidR="00B32F28" w:rsidRPr="00723D85">
            <w:t xml:space="preserve"> progress in meeting its affirmative action goals and objectives</w:t>
          </w:r>
          <w:r w:rsidR="008B7377" w:rsidRPr="00723D85">
            <w:t>.</w:t>
          </w:r>
        </w:p>
        <w:p w14:paraId="2A4B0B01" w14:textId="59AEB3CE" w:rsidR="002F5303" w:rsidRPr="00723D85" w:rsidRDefault="002F5303" w:rsidP="00AB542C">
          <w:pPr>
            <w:spacing w:before="120"/>
            <w:rPr>
              <w:sz w:val="26"/>
              <w:szCs w:val="26"/>
            </w:rPr>
          </w:pPr>
          <w:bookmarkStart w:id="40" w:name="_Toc456196444"/>
          <w:bookmarkStart w:id="41" w:name="_Toc457314472"/>
          <w:r w:rsidRPr="00A4242A">
            <w:rPr>
              <w:color w:val="003865"/>
              <w:sz w:val="26"/>
              <w:szCs w:val="26"/>
            </w:rPr>
            <w:t>Duties</w:t>
          </w:r>
          <w:bookmarkEnd w:id="40"/>
          <w:bookmarkEnd w:id="41"/>
        </w:p>
        <w:p w14:paraId="1BF1E5CE" w14:textId="6C78CC06" w:rsidR="002F5303" w:rsidRPr="00723D85" w:rsidRDefault="002F5303" w:rsidP="002F5303">
          <w:r w:rsidRPr="00723D85">
            <w:t xml:space="preserve">The duties of the </w:t>
          </w:r>
          <w:r w:rsidR="008B7377" w:rsidRPr="00723D85">
            <w:t>President</w:t>
          </w:r>
          <w:r w:rsidRPr="00723D85">
            <w:t xml:space="preserve"> include, but </w:t>
          </w:r>
          <w:r w:rsidR="00EE14C7" w:rsidRPr="00723D85">
            <w:t>are not</w:t>
          </w:r>
          <w:r w:rsidRPr="00723D85">
            <w:t xml:space="preserve"> limited to</w:t>
          </w:r>
          <w:r w:rsidR="004A2671" w:rsidRPr="00723D85">
            <w:t>:</w:t>
          </w:r>
        </w:p>
        <w:p w14:paraId="2A09E269" w14:textId="29376E15" w:rsidR="002F5303" w:rsidRPr="00723D85" w:rsidRDefault="002F5303" w:rsidP="00404AEA">
          <w:pPr>
            <w:pStyle w:val="ListParagraph"/>
            <w:numPr>
              <w:ilvl w:val="0"/>
              <w:numId w:val="25"/>
            </w:numPr>
          </w:pPr>
          <w:r w:rsidRPr="00723D85">
            <w:t xml:space="preserve">Appoint the Affirmative Action Officer or designee and include accountability for the administration of the </w:t>
          </w:r>
          <w:r w:rsidR="00464E33" w:rsidRPr="00723D85">
            <w:t>College</w:t>
          </w:r>
          <w:r w:rsidR="008B7377" w:rsidRPr="00723D85">
            <w:t>’s</w:t>
          </w:r>
          <w:r w:rsidRPr="00723D85">
            <w:t xml:space="preserve"> </w:t>
          </w:r>
          <w:r w:rsidR="00054A09" w:rsidRPr="00723D85">
            <w:t xml:space="preserve">Affirmative Action Plan </w:t>
          </w:r>
          <w:r w:rsidRPr="00723D85">
            <w:t xml:space="preserve">in </w:t>
          </w:r>
          <w:r w:rsidR="001210B9">
            <w:t>their</w:t>
          </w:r>
          <w:r w:rsidRPr="00723D85">
            <w:t xml:space="preserve"> position description.</w:t>
          </w:r>
        </w:p>
        <w:p w14:paraId="583F9010" w14:textId="77777777" w:rsidR="002F5303" w:rsidRPr="00723D85" w:rsidRDefault="002F5303" w:rsidP="00404AEA">
          <w:pPr>
            <w:pStyle w:val="ListParagraph"/>
            <w:numPr>
              <w:ilvl w:val="0"/>
              <w:numId w:val="25"/>
            </w:numPr>
          </w:pPr>
          <w:r w:rsidRPr="00723D85">
            <w:t>Take action, if needed, on complaints of discrimination and discriminatory harassment.</w:t>
          </w:r>
        </w:p>
        <w:p w14:paraId="19869F50" w14:textId="081907D4" w:rsidR="002F5303" w:rsidRPr="00723D85" w:rsidRDefault="002F5303" w:rsidP="00404AEA">
          <w:pPr>
            <w:pStyle w:val="ListParagraph"/>
            <w:numPr>
              <w:ilvl w:val="0"/>
              <w:numId w:val="25"/>
            </w:numPr>
          </w:pPr>
          <w:r w:rsidRPr="00723D85">
            <w:t xml:space="preserve">Issue a statement affirming the department’s commitment to affirmative action and equal employment opportunity and ensure </w:t>
          </w:r>
          <w:r w:rsidR="005F5941" w:rsidRPr="00723D85">
            <w:t>the</w:t>
          </w:r>
          <w:r w:rsidRPr="00723D85">
            <w:t xml:space="preserve"> statement is </w:t>
          </w:r>
          <w:r w:rsidR="005F5941" w:rsidRPr="00723D85">
            <w:t xml:space="preserve">shared with </w:t>
          </w:r>
          <w:r w:rsidRPr="00723D85">
            <w:t>all employees.</w:t>
          </w:r>
        </w:p>
        <w:p w14:paraId="5C9A904F" w14:textId="2E897F0E" w:rsidR="002F5303" w:rsidRPr="00723D85" w:rsidRDefault="002F5303" w:rsidP="00404AEA">
          <w:pPr>
            <w:pStyle w:val="ListParagraph"/>
            <w:numPr>
              <w:ilvl w:val="0"/>
              <w:numId w:val="25"/>
            </w:numPr>
          </w:pPr>
          <w:r w:rsidRPr="00723D85">
            <w:t xml:space="preserve">Make decisions and changes in policies, procedures or physical accommodations as needed to implement effective affirmative action in the </w:t>
          </w:r>
          <w:r w:rsidR="00464E33" w:rsidRPr="00723D85">
            <w:t>College</w:t>
          </w:r>
          <w:r w:rsidRPr="00723D85">
            <w:t>.</w:t>
          </w:r>
        </w:p>
        <w:p w14:paraId="59390823" w14:textId="74284371" w:rsidR="008B0DB2" w:rsidRPr="00723D85" w:rsidRDefault="002F5303" w:rsidP="00404AEA">
          <w:pPr>
            <w:pStyle w:val="ListParagraph"/>
            <w:numPr>
              <w:ilvl w:val="0"/>
              <w:numId w:val="25"/>
            </w:numPr>
          </w:pPr>
          <w:r w:rsidRPr="00723D85">
            <w:t>Actively promote equal employment opportunity and incorporate diversity and inclusion principles in annual business plans, strategic plan</w:t>
          </w:r>
          <w:r w:rsidR="00651E0A" w:rsidRPr="00723D85">
            <w:t>s</w:t>
          </w:r>
          <w:r w:rsidRPr="00723D85">
            <w:t xml:space="preserve">, and </w:t>
          </w:r>
          <w:r w:rsidR="00651E0A" w:rsidRPr="00723D85">
            <w:t xml:space="preserve">the </w:t>
          </w:r>
          <w:r w:rsidR="00464E33" w:rsidRPr="00723D85">
            <w:t>College</w:t>
          </w:r>
          <w:r w:rsidR="008B7377" w:rsidRPr="00723D85">
            <w:t>’s</w:t>
          </w:r>
          <w:r w:rsidRPr="00723D85">
            <w:t xml:space="preserve"> mission.</w:t>
          </w:r>
        </w:p>
        <w:p w14:paraId="74AB9B28" w14:textId="70466FB9" w:rsidR="002F5303" w:rsidRPr="00723D85" w:rsidRDefault="002F5303" w:rsidP="00404AEA">
          <w:pPr>
            <w:pStyle w:val="ListParagraph"/>
            <w:numPr>
              <w:ilvl w:val="0"/>
              <w:numId w:val="25"/>
            </w:numPr>
          </w:pPr>
          <w:r w:rsidRPr="00723D85">
            <w:t>Notify all contractors and sub-contractors with the department of their affirmative action responsibilities.</w:t>
          </w:r>
        </w:p>
        <w:p w14:paraId="766C360E" w14:textId="531D5756" w:rsidR="002F5303" w:rsidRPr="00723D85" w:rsidRDefault="00D379E8" w:rsidP="00404AEA">
          <w:pPr>
            <w:pStyle w:val="ListParagraph"/>
            <w:numPr>
              <w:ilvl w:val="0"/>
              <w:numId w:val="25"/>
            </w:numPr>
          </w:pPr>
          <w:r w:rsidRPr="00723D85">
            <w:t xml:space="preserve">Enforce </w:t>
          </w:r>
          <w:r w:rsidR="002F5303" w:rsidRPr="00723D85">
            <w:t>equal employment opportunity in affirmative and non-affirmative hiring decisions reviewed in the hiring process.</w:t>
          </w:r>
        </w:p>
        <w:p w14:paraId="30629FE9" w14:textId="4DBB1D6F" w:rsidR="002F5303" w:rsidRPr="00723D85" w:rsidRDefault="002F5303" w:rsidP="00404AEA">
          <w:pPr>
            <w:pStyle w:val="ListParagraph"/>
            <w:numPr>
              <w:ilvl w:val="0"/>
              <w:numId w:val="25"/>
            </w:numPr>
          </w:pPr>
          <w:r w:rsidRPr="00723D85">
            <w:t xml:space="preserve">Require that all </w:t>
          </w:r>
          <w:r w:rsidR="00464E33" w:rsidRPr="00723D85">
            <w:t>College</w:t>
          </w:r>
          <w:r w:rsidRPr="00723D85">
            <w:t xml:space="preserve"> directors, managers, and supervisors include responsibility </w:t>
          </w:r>
          <w:r w:rsidR="00C12F68" w:rsidRPr="00723D85">
            <w:t>statements to</w:t>
          </w:r>
          <w:r w:rsidR="00530DDD" w:rsidRPr="00723D85">
            <w:t xml:space="preserve"> </w:t>
          </w:r>
          <w:r w:rsidR="00E933A3" w:rsidRPr="00723D85">
            <w:t>support affirmative</w:t>
          </w:r>
          <w:r w:rsidRPr="00723D85">
            <w:t xml:space="preserve"> action, equal opportunity, diversity, and/or cultural responsiveness in their position descriptions and annual objectives.</w:t>
          </w:r>
        </w:p>
        <w:p w14:paraId="529D8BFA" w14:textId="284D316B" w:rsidR="002F5303" w:rsidRPr="00313E22" w:rsidRDefault="0009319D" w:rsidP="00404AEA">
          <w:pPr>
            <w:pStyle w:val="ListParagraph"/>
            <w:numPr>
              <w:ilvl w:val="0"/>
              <w:numId w:val="25"/>
            </w:numPr>
          </w:pPr>
          <w:r w:rsidRPr="00723D85">
            <w:t xml:space="preserve">Comply with </w:t>
          </w:r>
          <w:r>
            <w:t>State of Minnesota, Minnesota State</w:t>
          </w:r>
          <w:r w:rsidRPr="00723D85">
            <w:t xml:space="preserve"> and College anti-discrimination </w:t>
          </w:r>
          <w:r>
            <w:t>and anti-harassment policies</w:t>
          </w:r>
          <w:r w:rsidR="002F5303" w:rsidRPr="00313E22">
            <w:t xml:space="preserve">. </w:t>
          </w:r>
          <w:bookmarkStart w:id="42" w:name="_Toc456196445"/>
          <w:bookmarkStart w:id="43" w:name="_Toc457314473"/>
        </w:p>
        <w:p w14:paraId="010FE9F7" w14:textId="77777777" w:rsidR="002F5303" w:rsidRPr="00F440C9" w:rsidRDefault="002F5303" w:rsidP="00F440C9">
          <w:pPr>
            <w:spacing w:before="240"/>
            <w:rPr>
              <w:color w:val="003865"/>
              <w:sz w:val="26"/>
              <w:szCs w:val="26"/>
            </w:rPr>
          </w:pPr>
          <w:r w:rsidRPr="00F440C9">
            <w:rPr>
              <w:color w:val="003865"/>
              <w:sz w:val="26"/>
              <w:szCs w:val="26"/>
            </w:rPr>
            <w:t>Accountability</w:t>
          </w:r>
          <w:bookmarkEnd w:id="42"/>
          <w:bookmarkEnd w:id="43"/>
        </w:p>
        <w:p w14:paraId="5A8F4AAC" w14:textId="042C5C7C" w:rsidR="002F5303" w:rsidRDefault="002F5303" w:rsidP="002F5303">
          <w:r w:rsidRPr="002D7992">
            <w:t xml:space="preserve">The </w:t>
          </w:r>
          <w:r w:rsidR="00AA1F8C">
            <w:t>President</w:t>
          </w:r>
          <w:r w:rsidRPr="002D7992">
            <w:t xml:space="preserve"> is accountable directly to the </w:t>
          </w:r>
          <w:r w:rsidR="00AA1F8C">
            <w:t>Chancellor of Minnesota State</w:t>
          </w:r>
          <w:r w:rsidRPr="002D7992">
            <w:t xml:space="preserve"> and indirectly to the Commissioner of MMB for affirmative action matters.</w:t>
          </w:r>
        </w:p>
        <w:p w14:paraId="40132AC4" w14:textId="77777777" w:rsidR="00A663B0" w:rsidRDefault="00A663B0" w:rsidP="00F440C9">
          <w:pPr>
            <w:spacing w:before="240"/>
            <w:rPr>
              <w:color w:val="003865"/>
              <w:sz w:val="26"/>
              <w:szCs w:val="26"/>
            </w:rPr>
          </w:pPr>
        </w:p>
        <w:p w14:paraId="0B058E5C" w14:textId="77777777" w:rsidR="00A663B0" w:rsidRDefault="00A663B0" w:rsidP="00F440C9">
          <w:pPr>
            <w:spacing w:before="240"/>
            <w:rPr>
              <w:color w:val="003865"/>
              <w:sz w:val="26"/>
              <w:szCs w:val="26"/>
            </w:rPr>
          </w:pPr>
        </w:p>
        <w:p w14:paraId="56ADEBC6" w14:textId="3A5C8921" w:rsidR="005930B8" w:rsidRPr="00F440C9" w:rsidRDefault="005930B8" w:rsidP="00F440C9">
          <w:pPr>
            <w:spacing w:before="240"/>
            <w:rPr>
              <w:color w:val="003865"/>
              <w:sz w:val="26"/>
              <w:szCs w:val="26"/>
            </w:rPr>
          </w:pPr>
          <w:r w:rsidRPr="00F440C9">
            <w:rPr>
              <w:color w:val="003865"/>
              <w:sz w:val="26"/>
              <w:szCs w:val="26"/>
            </w:rPr>
            <w:t>Name of individual(s) responsible</w:t>
          </w:r>
        </w:p>
        <w:p w14:paraId="2FA855E5" w14:textId="081FFB87" w:rsidR="002F5303" w:rsidRPr="0056227D" w:rsidRDefault="00500DD4" w:rsidP="0056227D">
          <w:pPr>
            <w:tabs>
              <w:tab w:val="right" w:pos="4590"/>
              <w:tab w:val="left" w:pos="5400"/>
              <w:tab w:val="right" w:pos="10080"/>
            </w:tabs>
            <w:spacing w:before="240"/>
            <w:rPr>
              <w:rStyle w:val="Strong"/>
              <w:rFonts w:eastAsia="Calibri"/>
              <w:u w:val="single"/>
            </w:rPr>
          </w:pPr>
          <w:r>
            <w:rPr>
              <w:rStyle w:val="Strong"/>
              <w:rFonts w:eastAsia="Calibri"/>
            </w:rPr>
            <w:t>Name:</w:t>
          </w:r>
          <w:r w:rsidR="003D1C54">
            <w:rPr>
              <w:rStyle w:val="Strong"/>
              <w:rFonts w:eastAsia="Calibri"/>
            </w:rPr>
            <w:t xml:space="preserve"> Dr. Kent Hanson</w:t>
          </w:r>
          <w:r>
            <w:rPr>
              <w:rStyle w:val="Strong"/>
              <w:rFonts w:eastAsia="Calibri"/>
            </w:rPr>
            <w:br/>
            <w:t>Title:</w:t>
          </w:r>
          <w:r w:rsidR="003D1C54">
            <w:rPr>
              <w:rStyle w:val="Strong"/>
              <w:rFonts w:eastAsia="Calibri"/>
            </w:rPr>
            <w:t xml:space="preserve"> President</w:t>
          </w:r>
          <w:r>
            <w:rPr>
              <w:rStyle w:val="Strong"/>
              <w:rFonts w:eastAsia="Calibri"/>
            </w:rPr>
            <w:br/>
            <w:t>Email:</w:t>
          </w:r>
          <w:r w:rsidR="003D1C54">
            <w:rPr>
              <w:rStyle w:val="Strong"/>
              <w:rFonts w:eastAsia="Calibri"/>
            </w:rPr>
            <w:t xml:space="preserve"> kent</w:t>
          </w:r>
          <w:r w:rsidR="005F6D19">
            <w:rPr>
              <w:rStyle w:val="Strong"/>
              <w:rFonts w:eastAsia="Calibri"/>
            </w:rPr>
            <w:t>.hanson@anokaramsey.edu</w:t>
          </w:r>
          <w:r>
            <w:rPr>
              <w:rStyle w:val="Strong"/>
              <w:rFonts w:eastAsia="Calibri"/>
            </w:rPr>
            <w:br/>
            <w:t>Phone:</w:t>
          </w:r>
          <w:r w:rsidR="005F6D19">
            <w:rPr>
              <w:rStyle w:val="Strong"/>
              <w:rFonts w:eastAsia="Calibri"/>
            </w:rPr>
            <w:t xml:space="preserve"> 763-433-1179</w:t>
          </w:r>
        </w:p>
        <w:p w14:paraId="1BEA44B3" w14:textId="336093A1" w:rsidR="002F5303" w:rsidRDefault="002F5303" w:rsidP="00D941B9">
          <w:pPr>
            <w:pStyle w:val="Heading2"/>
            <w:spacing w:before="360"/>
          </w:pPr>
          <w:bookmarkStart w:id="44" w:name="_Toc39231721"/>
          <w:bookmarkStart w:id="45" w:name="_Toc46270265"/>
          <w:bookmarkStart w:id="46" w:name="_Toc187402320"/>
          <w:r>
            <w:t>Affirmative Action Office</w:t>
          </w:r>
          <w:r w:rsidRPr="009006DF">
            <w:t>r</w:t>
          </w:r>
          <w:bookmarkEnd w:id="44"/>
          <w:bookmarkEnd w:id="45"/>
          <w:bookmarkEnd w:id="46"/>
        </w:p>
        <w:p w14:paraId="055A448C" w14:textId="48E8F60C" w:rsidR="002F5303" w:rsidRPr="00F440C9" w:rsidRDefault="002F5303" w:rsidP="00F440C9">
          <w:pPr>
            <w:spacing w:before="240"/>
            <w:rPr>
              <w:color w:val="003865"/>
              <w:sz w:val="26"/>
              <w:szCs w:val="26"/>
            </w:rPr>
          </w:pPr>
          <w:bookmarkStart w:id="47" w:name="_Toc456196447"/>
          <w:bookmarkStart w:id="48" w:name="_Toc457314475"/>
          <w:r w:rsidRPr="00F440C9">
            <w:rPr>
              <w:color w:val="003865"/>
              <w:sz w:val="26"/>
              <w:szCs w:val="26"/>
            </w:rPr>
            <w:t>Responsibilities</w:t>
          </w:r>
          <w:bookmarkEnd w:id="47"/>
          <w:bookmarkEnd w:id="48"/>
        </w:p>
        <w:p w14:paraId="73046734" w14:textId="53E2C1C0" w:rsidR="002F5303" w:rsidRPr="00723D85" w:rsidRDefault="002F5303" w:rsidP="002F5303">
          <w:r>
            <w:t>The Affirmative Action Officer</w:t>
          </w:r>
          <w:r w:rsidRPr="002D7992">
            <w:t xml:space="preserve"> is directly responsible for developing, coordinating, implementing</w:t>
          </w:r>
          <w:r w:rsidR="009006EC">
            <w:t>,</w:t>
          </w:r>
          <w:r w:rsidRPr="002D7992">
            <w:t xml:space="preserve"> and monitoring the </w:t>
          </w:r>
          <w:r w:rsidR="00464E33" w:rsidRPr="00723D85">
            <w:t>College</w:t>
          </w:r>
          <w:r w:rsidR="008B7377" w:rsidRPr="00723D85">
            <w:t>’s</w:t>
          </w:r>
          <w:r w:rsidR="00E1275C" w:rsidRPr="00723D85">
            <w:t xml:space="preserve"> </w:t>
          </w:r>
          <w:r w:rsidRPr="00723D85">
            <w:t>affirmative action p</w:t>
          </w:r>
          <w:r w:rsidR="00A93561" w:rsidRPr="00723D85">
            <w:t>lan</w:t>
          </w:r>
          <w:r w:rsidRPr="00723D85">
            <w:t>.</w:t>
          </w:r>
        </w:p>
        <w:p w14:paraId="0AF82683" w14:textId="77777777" w:rsidR="002F5303" w:rsidRPr="00723D85" w:rsidRDefault="002F5303" w:rsidP="00F440C9">
          <w:pPr>
            <w:spacing w:before="240"/>
            <w:rPr>
              <w:sz w:val="26"/>
              <w:szCs w:val="26"/>
            </w:rPr>
          </w:pPr>
          <w:r w:rsidRPr="00EB0BB4">
            <w:rPr>
              <w:color w:val="003865"/>
              <w:sz w:val="26"/>
              <w:szCs w:val="26"/>
            </w:rPr>
            <w:t>Duties</w:t>
          </w:r>
        </w:p>
        <w:p w14:paraId="6CEA235D" w14:textId="7C0A6699" w:rsidR="002F5303" w:rsidRPr="00723D85" w:rsidRDefault="002F5303" w:rsidP="002F5303">
          <w:r w:rsidRPr="00723D85">
            <w:t xml:space="preserve">The duties of the Affirmative Action </w:t>
          </w:r>
          <w:r w:rsidR="009006EC" w:rsidRPr="00723D85">
            <w:t xml:space="preserve">Officer </w:t>
          </w:r>
          <w:r w:rsidRPr="00723D85">
            <w:t xml:space="preserve">include, but </w:t>
          </w:r>
          <w:r w:rsidR="009006EC" w:rsidRPr="00723D85">
            <w:t>are not</w:t>
          </w:r>
          <w:r w:rsidRPr="00723D85">
            <w:t xml:space="preserve"> limited to</w:t>
          </w:r>
          <w:r w:rsidR="004A2671" w:rsidRPr="00723D85">
            <w:t>:</w:t>
          </w:r>
        </w:p>
        <w:p w14:paraId="6D5B9454" w14:textId="6E793AF6" w:rsidR="002F5303" w:rsidRPr="00723D85" w:rsidRDefault="002F5303" w:rsidP="006D2C4B">
          <w:pPr>
            <w:pStyle w:val="ListParagraph"/>
            <w:numPr>
              <w:ilvl w:val="0"/>
              <w:numId w:val="6"/>
            </w:numPr>
          </w:pPr>
          <w:r w:rsidRPr="00723D85">
            <w:t xml:space="preserve">Develop and administer the </w:t>
          </w:r>
          <w:r w:rsidR="00464E33" w:rsidRPr="00723D85">
            <w:t>College</w:t>
          </w:r>
          <w:r w:rsidR="008B7377" w:rsidRPr="00723D85">
            <w:t>’s</w:t>
          </w:r>
          <w:r w:rsidRPr="00723D85">
            <w:t xml:space="preserve"> </w:t>
          </w:r>
          <w:r w:rsidR="00054A09" w:rsidRPr="00723D85">
            <w:t>Affirmative Action Plan</w:t>
          </w:r>
          <w:r w:rsidR="00D73859" w:rsidRPr="00723D85">
            <w:t>.</w:t>
          </w:r>
        </w:p>
        <w:p w14:paraId="6D5649EE" w14:textId="62E10A4F" w:rsidR="002F5303" w:rsidRPr="00723D85" w:rsidRDefault="002F5303" w:rsidP="006D2C4B">
          <w:pPr>
            <w:pStyle w:val="ListParagraph"/>
            <w:numPr>
              <w:ilvl w:val="0"/>
              <w:numId w:val="6"/>
            </w:numPr>
          </w:pPr>
          <w:r w:rsidRPr="00723D85">
            <w:t xml:space="preserve">Develop and set </w:t>
          </w:r>
          <w:r w:rsidR="00464E33" w:rsidRPr="00723D85">
            <w:t>College</w:t>
          </w:r>
          <w:r w:rsidRPr="00723D85">
            <w:t>-wide affirmative action hiring goals.</w:t>
          </w:r>
        </w:p>
        <w:p w14:paraId="225F3390" w14:textId="5C885011" w:rsidR="002F5303" w:rsidRPr="00723D85" w:rsidRDefault="002F5303" w:rsidP="006D2C4B">
          <w:pPr>
            <w:pStyle w:val="ListParagraph"/>
            <w:numPr>
              <w:ilvl w:val="0"/>
              <w:numId w:val="6"/>
            </w:numPr>
          </w:pPr>
          <w:r w:rsidRPr="00723D85">
            <w:t xml:space="preserve">Monitor </w:t>
          </w:r>
          <w:r w:rsidR="00464E33" w:rsidRPr="00723D85">
            <w:t>College</w:t>
          </w:r>
          <w:r w:rsidRPr="00723D85">
            <w:t xml:space="preserve"> compliance and fulfill all affirmative action reporting requirements.</w:t>
          </w:r>
        </w:p>
        <w:p w14:paraId="3949D7C8" w14:textId="3666E084" w:rsidR="002F5303" w:rsidRPr="00723D85" w:rsidRDefault="002F5303" w:rsidP="006D2C4B">
          <w:pPr>
            <w:pStyle w:val="ListParagraph"/>
            <w:numPr>
              <w:ilvl w:val="0"/>
              <w:numId w:val="6"/>
            </w:numPr>
          </w:pPr>
          <w:r w:rsidRPr="00723D85">
            <w:t xml:space="preserve">Disseminate the affirmative action policy to employees in the </w:t>
          </w:r>
          <w:r w:rsidR="00464E33" w:rsidRPr="00723D85">
            <w:t>College</w:t>
          </w:r>
          <w:r w:rsidRPr="00723D85">
            <w:t>.</w:t>
          </w:r>
        </w:p>
        <w:p w14:paraId="60E7DD89" w14:textId="4BE63DDC" w:rsidR="002F5303" w:rsidRPr="00723D85" w:rsidRDefault="002F5303" w:rsidP="006D2C4B">
          <w:pPr>
            <w:pStyle w:val="ListParagraph"/>
            <w:numPr>
              <w:ilvl w:val="0"/>
              <w:numId w:val="6"/>
            </w:numPr>
          </w:pPr>
          <w:r w:rsidRPr="00723D85">
            <w:t xml:space="preserve">Inform the </w:t>
          </w:r>
          <w:r w:rsidR="004364B3" w:rsidRPr="00723D85">
            <w:t>President</w:t>
          </w:r>
          <w:r w:rsidRPr="00723D85">
            <w:t xml:space="preserve"> o</w:t>
          </w:r>
          <w:r w:rsidR="00530DDD" w:rsidRPr="00723D85">
            <w:t>f</w:t>
          </w:r>
          <w:r w:rsidRPr="00723D85">
            <w:t xml:space="preserve"> progress </w:t>
          </w:r>
          <w:r w:rsidR="00636168" w:rsidRPr="00723D85">
            <w:t>o</w:t>
          </w:r>
          <w:r w:rsidRPr="00723D85">
            <w:t xml:space="preserve">n affirmative action and equal opportunity </w:t>
          </w:r>
          <w:r w:rsidR="00636168" w:rsidRPr="00723D85">
            <w:t xml:space="preserve">goals </w:t>
          </w:r>
          <w:r w:rsidRPr="00723D85">
            <w:t>and report potential concerns.</w:t>
          </w:r>
        </w:p>
        <w:p w14:paraId="3A2AAE5B" w14:textId="6EB1D27F" w:rsidR="002F5303" w:rsidRPr="00723D85" w:rsidRDefault="002F5303" w:rsidP="006D2C4B">
          <w:pPr>
            <w:pStyle w:val="ListParagraph"/>
            <w:numPr>
              <w:ilvl w:val="0"/>
              <w:numId w:val="6"/>
            </w:numPr>
          </w:pPr>
          <w:r w:rsidRPr="00723D85">
            <w:t xml:space="preserve">Act as the affirmative action liaison between the </w:t>
          </w:r>
          <w:r w:rsidR="00464E33" w:rsidRPr="00723D85">
            <w:t>College</w:t>
          </w:r>
          <w:r w:rsidRPr="00723D85">
            <w:t xml:space="preserve">, </w:t>
          </w:r>
          <w:r w:rsidR="00081028">
            <w:t>Minnesota State</w:t>
          </w:r>
          <w:r w:rsidR="003C109F">
            <w:t xml:space="preserve"> system office</w:t>
          </w:r>
          <w:r w:rsidR="00081028">
            <w:t xml:space="preserve">, </w:t>
          </w:r>
          <w:r w:rsidRPr="00723D85">
            <w:t>MMB, and the Governor’s Office.</w:t>
          </w:r>
        </w:p>
        <w:p w14:paraId="2E858BB7" w14:textId="3BFE3755" w:rsidR="00C4532F" w:rsidRPr="00723D85" w:rsidRDefault="00C4532F" w:rsidP="006D2C4B">
          <w:pPr>
            <w:pStyle w:val="ListParagraph"/>
            <w:numPr>
              <w:ilvl w:val="0"/>
              <w:numId w:val="6"/>
            </w:numPr>
          </w:pPr>
          <w:r w:rsidRPr="00723D85">
            <w:t xml:space="preserve">Determine the need for affirmative action training within the </w:t>
          </w:r>
          <w:r w:rsidR="00464E33" w:rsidRPr="00723D85">
            <w:t>College</w:t>
          </w:r>
          <w:r w:rsidRPr="00723D85">
            <w:t xml:space="preserve">. </w:t>
          </w:r>
          <w:r w:rsidR="00595557" w:rsidRPr="00723D85">
            <w:t>Develop training goals and content with internal and external resources.</w:t>
          </w:r>
        </w:p>
        <w:p w14:paraId="616E5BE4" w14:textId="1A1ACB09" w:rsidR="002F5303" w:rsidRPr="00723D85" w:rsidRDefault="002F5303" w:rsidP="006D2C4B">
          <w:pPr>
            <w:pStyle w:val="ListParagraph"/>
            <w:numPr>
              <w:ilvl w:val="0"/>
              <w:numId w:val="6"/>
            </w:numPr>
          </w:pPr>
          <w:r w:rsidRPr="00723D85">
            <w:t>Review and recommend changes in policies, procedures, programs</w:t>
          </w:r>
          <w:r w:rsidR="00260F13" w:rsidRPr="00723D85">
            <w:t>,</w:t>
          </w:r>
          <w:r w:rsidRPr="00723D85">
            <w:t xml:space="preserve"> and physical accommodations to </w:t>
          </w:r>
          <w:r w:rsidR="00D379E8" w:rsidRPr="00723D85">
            <w:t xml:space="preserve">implement </w:t>
          </w:r>
          <w:r w:rsidRPr="00723D85">
            <w:t>affirmative action and equal opportunity.</w:t>
          </w:r>
        </w:p>
        <w:p w14:paraId="15E3FB03" w14:textId="72F9921D" w:rsidR="00C4532F" w:rsidRPr="00723D85" w:rsidRDefault="002F5303" w:rsidP="006D2C4B">
          <w:pPr>
            <w:pStyle w:val="ListParagraph"/>
            <w:numPr>
              <w:ilvl w:val="0"/>
              <w:numId w:val="6"/>
            </w:numPr>
          </w:pPr>
          <w:r w:rsidRPr="00723D85">
            <w:t>Develop innovative programs to attract and retain</w:t>
          </w:r>
          <w:r w:rsidR="001457CB" w:rsidRPr="00723D85">
            <w:t xml:space="preserve"> individuals from</w:t>
          </w:r>
          <w:r w:rsidRPr="00723D85">
            <w:t xml:space="preserve"> protected group</w:t>
          </w:r>
          <w:r w:rsidR="001457CB" w:rsidRPr="00723D85">
            <w:t>s</w:t>
          </w:r>
          <w:r w:rsidR="005A7EF9" w:rsidRPr="00723D85">
            <w:t xml:space="preserve"> </w:t>
          </w:r>
          <w:r w:rsidR="00F143FB">
            <w:t>including women, individuals with disabilities, racial/ethnic minorities and</w:t>
          </w:r>
          <w:r w:rsidR="005B4ECF">
            <w:t xml:space="preserve"> veterans </w:t>
          </w:r>
          <w:r w:rsidRPr="00723D85">
            <w:t xml:space="preserve">in the </w:t>
          </w:r>
          <w:r w:rsidR="00464E33" w:rsidRPr="00723D85">
            <w:t>College</w:t>
          </w:r>
          <w:r w:rsidRPr="00723D85">
            <w:t>.</w:t>
          </w:r>
        </w:p>
        <w:p w14:paraId="56C4622F" w14:textId="326FDF38" w:rsidR="00C4532F" w:rsidRPr="00723D85" w:rsidRDefault="00C4532F" w:rsidP="006D2C4B">
          <w:pPr>
            <w:pStyle w:val="ListParagraph"/>
            <w:numPr>
              <w:ilvl w:val="0"/>
              <w:numId w:val="6"/>
            </w:numPr>
          </w:pPr>
          <w:r w:rsidRPr="00723D85">
            <w:t xml:space="preserve">Support and recruit </w:t>
          </w:r>
          <w:r w:rsidR="00A239E1" w:rsidRPr="00723D85">
            <w:t>racial/ethnic minorities, individuals with disabilities, females</w:t>
          </w:r>
          <w:r w:rsidR="00936B04">
            <w:t xml:space="preserve"> and veterans</w:t>
          </w:r>
          <w:r w:rsidR="00A239E1" w:rsidRPr="00723D85">
            <w:t xml:space="preserve"> </w:t>
          </w:r>
          <w:r w:rsidRPr="00723D85">
            <w:t>for employment, promotion, and training opportunities.</w:t>
          </w:r>
        </w:p>
        <w:p w14:paraId="422788C0" w14:textId="25D321E9" w:rsidR="002F5303" w:rsidRPr="00723D85" w:rsidRDefault="002F5303" w:rsidP="006D2C4B">
          <w:pPr>
            <w:pStyle w:val="ListParagraph"/>
            <w:numPr>
              <w:ilvl w:val="0"/>
              <w:numId w:val="6"/>
            </w:numPr>
          </w:pPr>
          <w:r w:rsidRPr="00723D85">
            <w:t xml:space="preserve">Manage the </w:t>
          </w:r>
          <w:r w:rsidR="00464E33" w:rsidRPr="00723D85">
            <w:t>College</w:t>
          </w:r>
          <w:r w:rsidR="008B7377" w:rsidRPr="00723D85">
            <w:t>’s</w:t>
          </w:r>
          <w:r w:rsidRPr="00723D85">
            <w:t xml:space="preserve"> pre-hire review process.</w:t>
          </w:r>
        </w:p>
        <w:p w14:paraId="01B5F935" w14:textId="65A41548" w:rsidR="002F5303" w:rsidRPr="00723D85" w:rsidRDefault="002F5303" w:rsidP="006D2C4B">
          <w:pPr>
            <w:pStyle w:val="ListParagraph"/>
            <w:numPr>
              <w:ilvl w:val="0"/>
              <w:numId w:val="6"/>
            </w:numPr>
          </w:pPr>
          <w:r w:rsidRPr="00723D85">
            <w:t>Review requests for non-affirmative hires in the Monitoring the Hiring process and refer unresolved issues to the Commissioner for final decision.</w:t>
          </w:r>
        </w:p>
        <w:p w14:paraId="3D26165C" w14:textId="1B9C2DA1" w:rsidR="002F5303" w:rsidRPr="00723D85" w:rsidRDefault="002F5303" w:rsidP="006D2C4B">
          <w:pPr>
            <w:pStyle w:val="ListParagraph"/>
            <w:numPr>
              <w:ilvl w:val="0"/>
              <w:numId w:val="6"/>
            </w:numPr>
          </w:pPr>
          <w:r w:rsidRPr="00723D85">
            <w:t xml:space="preserve">Ensure supervisors and managers are making </w:t>
          </w:r>
          <w:r w:rsidR="00DA1893" w:rsidRPr="00723D85">
            <w:t xml:space="preserve">good faith </w:t>
          </w:r>
          <w:r w:rsidRPr="00723D85">
            <w:t xml:space="preserve">efforts to recruit and retain </w:t>
          </w:r>
          <w:r w:rsidR="00270E4C" w:rsidRPr="00723D85">
            <w:t xml:space="preserve">qualified </w:t>
          </w:r>
          <w:r w:rsidRPr="00723D85">
            <w:t>candidates and employees</w:t>
          </w:r>
          <w:r w:rsidR="004254EF" w:rsidRPr="00723D85">
            <w:t xml:space="preserve"> from protected group</w:t>
          </w:r>
          <w:r w:rsidR="008161BB" w:rsidRPr="00723D85">
            <w:t>s</w:t>
          </w:r>
          <w:r w:rsidR="00C34FE4">
            <w:t xml:space="preserve"> including women, individuals with disabilities, racial/ethnic minorities and veterans</w:t>
          </w:r>
          <w:r w:rsidRPr="00723D85">
            <w:t>.</w:t>
          </w:r>
        </w:p>
        <w:p w14:paraId="7934926D" w14:textId="77777777" w:rsidR="002F5303" w:rsidRPr="00F322E8" w:rsidRDefault="002F5303" w:rsidP="006D2C4B">
          <w:pPr>
            <w:pStyle w:val="ListParagraph"/>
            <w:numPr>
              <w:ilvl w:val="0"/>
              <w:numId w:val="6"/>
            </w:numPr>
          </w:pPr>
          <w:r w:rsidRPr="00723D85">
            <w:lastRenderedPageBreak/>
            <w:t xml:space="preserve">Oversee the administration of the Americans with Disabilities Act Title I and Title </w:t>
          </w:r>
          <w:r w:rsidRPr="00F322E8">
            <w:t>II.</w:t>
          </w:r>
        </w:p>
        <w:p w14:paraId="342F3380" w14:textId="77777777" w:rsidR="002F5303" w:rsidRPr="00026CD8" w:rsidRDefault="002F5303" w:rsidP="006D2C4B">
          <w:pPr>
            <w:pStyle w:val="ListParagraph"/>
            <w:numPr>
              <w:ilvl w:val="0"/>
              <w:numId w:val="6"/>
            </w:numPr>
          </w:pPr>
          <w:r w:rsidRPr="00026CD8">
            <w:t>Maintain records of requests for reasonable accommodations.</w:t>
          </w:r>
        </w:p>
        <w:p w14:paraId="11D78E25" w14:textId="403E2B8D" w:rsidR="002F5303" w:rsidRDefault="002F5303" w:rsidP="006D2C4B">
          <w:pPr>
            <w:pStyle w:val="ListParagraph"/>
            <w:numPr>
              <w:ilvl w:val="0"/>
              <w:numId w:val="6"/>
            </w:numPr>
          </w:pPr>
          <w:r w:rsidRPr="00F322E8">
            <w:t xml:space="preserve">Oversee the administration of the </w:t>
          </w:r>
          <w:r w:rsidR="00464E33" w:rsidRPr="00723D85">
            <w:t>College</w:t>
          </w:r>
          <w:r w:rsidRPr="00723D85">
            <w:t xml:space="preserve"> </w:t>
          </w:r>
          <w:r w:rsidRPr="00F322E8">
            <w:t>Diversity Recruitment program.</w:t>
          </w:r>
        </w:p>
        <w:p w14:paraId="35747BC6" w14:textId="77777777" w:rsidR="00D941B9" w:rsidRDefault="0009319D" w:rsidP="00D941B9">
          <w:pPr>
            <w:pStyle w:val="ListParagraph"/>
            <w:numPr>
              <w:ilvl w:val="0"/>
              <w:numId w:val="6"/>
            </w:numPr>
          </w:pPr>
          <w:r w:rsidRPr="00723D85">
            <w:t xml:space="preserve">Comply with </w:t>
          </w:r>
          <w:r>
            <w:t>State of Minnesota, Minnesota State</w:t>
          </w:r>
          <w:r w:rsidRPr="00723D85">
            <w:t xml:space="preserve"> and College anti-discrimination </w:t>
          </w:r>
          <w:r>
            <w:t>and anti-harassment policies</w:t>
          </w:r>
          <w:r w:rsidR="002F5303">
            <w:t>.</w:t>
          </w:r>
          <w:bookmarkStart w:id="49" w:name="_Toc456196449"/>
          <w:bookmarkStart w:id="50" w:name="_Toc457314477"/>
        </w:p>
        <w:p w14:paraId="3D69B4EF" w14:textId="6D06B5AC" w:rsidR="002F5303" w:rsidRPr="00D941B9" w:rsidRDefault="002F5303" w:rsidP="00D941B9">
          <w:r w:rsidRPr="00D941B9">
            <w:rPr>
              <w:color w:val="003865"/>
              <w:sz w:val="26"/>
              <w:szCs w:val="26"/>
            </w:rPr>
            <w:t>Accountability</w:t>
          </w:r>
          <w:bookmarkEnd w:id="49"/>
          <w:bookmarkEnd w:id="50"/>
        </w:p>
        <w:p w14:paraId="5784CBE6" w14:textId="5779FB23" w:rsidR="00FE25BF" w:rsidRDefault="002F5303" w:rsidP="00FE25BF">
          <w:r w:rsidRPr="002D7992">
            <w:t xml:space="preserve">The Affirmative Action </w:t>
          </w:r>
          <w:r>
            <w:t>Officer</w:t>
          </w:r>
          <w:r w:rsidRPr="002D7992">
            <w:t xml:space="preserve"> is accountable to the</w:t>
          </w:r>
          <w:r w:rsidR="000F23AC">
            <w:t xml:space="preserve"> Senior Human Resource</w:t>
          </w:r>
          <w:r w:rsidR="00392998">
            <w:t xml:space="preserve"> Officer </w:t>
          </w:r>
          <w:r w:rsidRPr="002D7992">
            <w:t xml:space="preserve">for program impacts and for ongoing program activities and direction. </w:t>
          </w:r>
          <w:r w:rsidR="00FE25BF">
            <w:t xml:space="preserve">In addition, </w:t>
          </w:r>
          <w:r w:rsidR="00A239E1">
            <w:t xml:space="preserve">the </w:t>
          </w:r>
          <w:r w:rsidR="00FE25BF">
            <w:t>AAO en</w:t>
          </w:r>
          <w:r w:rsidR="003D29BC">
            <w:t>s</w:t>
          </w:r>
          <w:r w:rsidR="00FE25BF">
            <w:t xml:space="preserve">ures that aggregate data and trends of complaints of discrimination in hiring are provided and shared with the Human Resources Director </w:t>
          </w:r>
          <w:r w:rsidR="008F5D00">
            <w:t>and Minnesota State Compliance Officer</w:t>
          </w:r>
          <w:r w:rsidR="002F674B">
            <w:t xml:space="preserve">s </w:t>
          </w:r>
          <w:r w:rsidR="00FE25BF">
            <w:t>on a quarterly basis.</w:t>
          </w:r>
        </w:p>
        <w:p w14:paraId="404EDFD2" w14:textId="20091362" w:rsidR="002F5303" w:rsidRDefault="002F5303" w:rsidP="00F440C9">
          <w:pPr>
            <w:spacing w:before="240"/>
            <w:rPr>
              <w:color w:val="003865"/>
              <w:sz w:val="26"/>
              <w:szCs w:val="26"/>
            </w:rPr>
          </w:pPr>
          <w:r w:rsidRPr="00F440C9">
            <w:rPr>
              <w:color w:val="003865"/>
              <w:sz w:val="26"/>
              <w:szCs w:val="26"/>
            </w:rPr>
            <w:t>Name of individual(s) responsible</w:t>
          </w:r>
        </w:p>
        <w:p w14:paraId="6AE40DF0" w14:textId="77777777" w:rsidR="004D031A" w:rsidRPr="0056227D" w:rsidRDefault="004D031A" w:rsidP="004D031A">
          <w:pPr>
            <w:tabs>
              <w:tab w:val="right" w:pos="4590"/>
              <w:tab w:val="left" w:pos="5400"/>
              <w:tab w:val="right" w:pos="10080"/>
            </w:tabs>
            <w:spacing w:before="240"/>
            <w:rPr>
              <w:rStyle w:val="Strong"/>
              <w:rFonts w:eastAsia="Calibri"/>
              <w:u w:val="single"/>
            </w:rPr>
          </w:pPr>
          <w:r>
            <w:rPr>
              <w:rStyle w:val="Strong"/>
              <w:rFonts w:eastAsia="Calibri"/>
            </w:rPr>
            <w:t>Name: Venoreen Browne-Boatswain</w:t>
          </w:r>
          <w:r>
            <w:rPr>
              <w:rStyle w:val="Strong"/>
              <w:rFonts w:eastAsia="Calibri"/>
            </w:rPr>
            <w:br/>
            <w:t>Title: Affirmative Action Officer</w:t>
          </w:r>
          <w:r>
            <w:rPr>
              <w:rStyle w:val="Strong"/>
              <w:rFonts w:eastAsia="Calibri"/>
            </w:rPr>
            <w:br/>
            <w:t>Email: Venoreen.browne-boatswain@anokaramsey.edu</w:t>
          </w:r>
          <w:r>
            <w:rPr>
              <w:rStyle w:val="Strong"/>
              <w:rFonts w:eastAsia="Calibri"/>
            </w:rPr>
            <w:br/>
            <w:t>Phone: 763-422-6094</w:t>
          </w:r>
        </w:p>
        <w:p w14:paraId="47B810E0" w14:textId="04763D12" w:rsidR="002F5303" w:rsidRDefault="002F5303" w:rsidP="00D941B9">
          <w:pPr>
            <w:pStyle w:val="Heading2"/>
            <w:spacing w:before="360"/>
            <w:jc w:val="both"/>
          </w:pPr>
          <w:bookmarkStart w:id="51" w:name="_Toc39231722"/>
          <w:bookmarkStart w:id="52" w:name="_Toc46270266"/>
          <w:bookmarkStart w:id="53" w:name="_Toc187402321"/>
          <w:r>
            <w:t>Affirmative Action Office</w:t>
          </w:r>
          <w:r w:rsidRPr="009006DF">
            <w:t>r</w:t>
          </w:r>
          <w:r>
            <w:t xml:space="preserve"> Designee(s)</w:t>
          </w:r>
          <w:bookmarkEnd w:id="51"/>
          <w:bookmarkEnd w:id="52"/>
          <w:bookmarkEnd w:id="53"/>
        </w:p>
        <w:p w14:paraId="7B6C3CB6" w14:textId="4F61A1CF" w:rsidR="002F5303" w:rsidRPr="00F440C9" w:rsidRDefault="002F5303" w:rsidP="00F440C9">
          <w:pPr>
            <w:spacing w:before="240"/>
            <w:rPr>
              <w:color w:val="003865"/>
              <w:sz w:val="26"/>
              <w:szCs w:val="26"/>
            </w:rPr>
          </w:pPr>
          <w:bookmarkStart w:id="54" w:name="_Toc456196451"/>
          <w:bookmarkStart w:id="55" w:name="_Toc457314479"/>
          <w:r w:rsidRPr="00F440C9">
            <w:rPr>
              <w:color w:val="003865"/>
              <w:sz w:val="26"/>
              <w:szCs w:val="26"/>
            </w:rPr>
            <w:t>Responsibilities</w:t>
          </w:r>
          <w:bookmarkEnd w:id="54"/>
          <w:bookmarkEnd w:id="55"/>
        </w:p>
        <w:p w14:paraId="0261FC12" w14:textId="48F15C27" w:rsidR="002F5303" w:rsidRPr="002D7992" w:rsidRDefault="00D40803" w:rsidP="002F5303">
          <w:pPr>
            <w:rPr>
              <w:bCs/>
            </w:rPr>
          </w:pPr>
          <w:r>
            <w:rPr>
              <w:bCs/>
            </w:rPr>
            <w:t>D</w:t>
          </w:r>
          <w:r w:rsidR="002F5303" w:rsidRPr="002D7992">
            <w:rPr>
              <w:bCs/>
            </w:rPr>
            <w:t xml:space="preserve">esignees are responsible for the implementation of the </w:t>
          </w:r>
          <w:r w:rsidR="00523EF5">
            <w:rPr>
              <w:bCs/>
            </w:rPr>
            <w:t>College’</w:t>
          </w:r>
          <w:r w:rsidR="00523EF5" w:rsidRPr="002D7992">
            <w:rPr>
              <w:bCs/>
            </w:rPr>
            <w:t>s</w:t>
          </w:r>
          <w:r w:rsidR="002F5303" w:rsidRPr="002D7992">
            <w:rPr>
              <w:bCs/>
            </w:rPr>
            <w:t xml:space="preserve"> </w:t>
          </w:r>
          <w:r w:rsidR="00054A09">
            <w:t>Affirmative Action Plan</w:t>
          </w:r>
          <w:r w:rsidR="002F5303" w:rsidRPr="002D7992">
            <w:rPr>
              <w:bCs/>
            </w:rPr>
            <w:t xml:space="preserve"> </w:t>
          </w:r>
          <w:r w:rsidR="002D20FC">
            <w:rPr>
              <w:bCs/>
            </w:rPr>
            <w:t>at</w:t>
          </w:r>
          <w:r w:rsidR="002F5303" w:rsidRPr="002D7992">
            <w:rPr>
              <w:bCs/>
            </w:rPr>
            <w:t xml:space="preserve"> their </w:t>
          </w:r>
          <w:r w:rsidR="002D20FC">
            <w:rPr>
              <w:bCs/>
            </w:rPr>
            <w:t>institution</w:t>
          </w:r>
          <w:r w:rsidR="002F5303">
            <w:rPr>
              <w:bCs/>
            </w:rPr>
            <w:t xml:space="preserve">. Each designee </w:t>
          </w:r>
          <w:r w:rsidR="002F5303" w:rsidRPr="002D7992">
            <w:rPr>
              <w:bCs/>
            </w:rPr>
            <w:t>is directly accountable to</w:t>
          </w:r>
          <w:r w:rsidR="002F5303">
            <w:rPr>
              <w:bCs/>
            </w:rPr>
            <w:t xml:space="preserve"> the </w:t>
          </w:r>
          <w:r w:rsidR="00464E33" w:rsidRPr="00723D85">
            <w:rPr>
              <w:bCs/>
            </w:rPr>
            <w:t>College</w:t>
          </w:r>
          <w:r w:rsidR="008B7377" w:rsidRPr="00723D85">
            <w:rPr>
              <w:bCs/>
            </w:rPr>
            <w:t>’s</w:t>
          </w:r>
          <w:r w:rsidR="002F5303" w:rsidRPr="00723D85">
            <w:rPr>
              <w:bCs/>
            </w:rPr>
            <w:t xml:space="preserve"> </w:t>
          </w:r>
          <w:r w:rsidR="002F5303" w:rsidRPr="002D7992">
            <w:rPr>
              <w:bCs/>
            </w:rPr>
            <w:t xml:space="preserve">Affirmative Action </w:t>
          </w:r>
          <w:r w:rsidR="002F5303">
            <w:rPr>
              <w:bCs/>
            </w:rPr>
            <w:t>Officer</w:t>
          </w:r>
          <w:r w:rsidR="002F5303" w:rsidRPr="002D7992">
            <w:rPr>
              <w:bCs/>
            </w:rPr>
            <w:t xml:space="preserve"> for matters relating to affirmative action.</w:t>
          </w:r>
        </w:p>
        <w:p w14:paraId="040FEC06" w14:textId="5617D6BA" w:rsidR="002F5303" w:rsidRPr="00F440C9" w:rsidRDefault="002F5303" w:rsidP="00F440C9">
          <w:pPr>
            <w:spacing w:before="240"/>
            <w:rPr>
              <w:color w:val="003865"/>
              <w:sz w:val="26"/>
              <w:szCs w:val="26"/>
            </w:rPr>
          </w:pPr>
          <w:bookmarkStart w:id="56" w:name="_Toc456196452"/>
          <w:bookmarkStart w:id="57" w:name="_Toc457314480"/>
          <w:r w:rsidRPr="00F440C9">
            <w:rPr>
              <w:color w:val="003865"/>
              <w:sz w:val="26"/>
              <w:szCs w:val="26"/>
            </w:rPr>
            <w:t>Duties</w:t>
          </w:r>
          <w:bookmarkEnd w:id="56"/>
          <w:bookmarkEnd w:id="57"/>
        </w:p>
        <w:p w14:paraId="6B958F9C" w14:textId="7CBB7A72" w:rsidR="003B485C" w:rsidRPr="003B485C" w:rsidRDefault="003B485C" w:rsidP="005A7EF9">
          <w:r w:rsidRPr="002D7992">
            <w:t>The duties of</w:t>
          </w:r>
          <w:r w:rsidR="008A11C1">
            <w:t xml:space="preserve"> Affirmative Action Designees </w:t>
          </w:r>
          <w:r w:rsidRPr="002D7992">
            <w:t xml:space="preserve">include, but </w:t>
          </w:r>
          <w:r>
            <w:t>are not</w:t>
          </w:r>
          <w:r w:rsidRPr="002D7992">
            <w:t xml:space="preserve"> limited to:</w:t>
          </w:r>
        </w:p>
        <w:p w14:paraId="71DE5F78" w14:textId="4066E850" w:rsidR="002F5303" w:rsidRPr="00BC34DE" w:rsidRDefault="002F5303" w:rsidP="006D2C4B">
          <w:pPr>
            <w:pStyle w:val="ListParagraph"/>
            <w:numPr>
              <w:ilvl w:val="0"/>
              <w:numId w:val="7"/>
            </w:numPr>
          </w:pPr>
          <w:r w:rsidRPr="00BC34DE">
            <w:t>Fulfill all affirmative action reporting requirements by submitting standard reports</w:t>
          </w:r>
          <w:r w:rsidR="00730B49">
            <w:t xml:space="preserve"> to Minnesota State</w:t>
          </w:r>
          <w:r w:rsidRPr="00BC34DE">
            <w:t>.</w:t>
          </w:r>
        </w:p>
        <w:p w14:paraId="7B0185C0" w14:textId="77777777" w:rsidR="002F5303" w:rsidRPr="00BC34DE" w:rsidRDefault="002F5303" w:rsidP="006D2C4B">
          <w:pPr>
            <w:pStyle w:val="ListParagraph"/>
            <w:numPr>
              <w:ilvl w:val="0"/>
              <w:numId w:val="7"/>
            </w:numPr>
          </w:pPr>
          <w:r w:rsidRPr="00BC34DE">
            <w:t>Ensure dissemination of all relevant affirmative action information to appropriate staff.</w:t>
          </w:r>
        </w:p>
        <w:p w14:paraId="047521E5" w14:textId="728A8E18" w:rsidR="002F5303" w:rsidRPr="00723D85" w:rsidRDefault="002F5303" w:rsidP="006D2C4B">
          <w:pPr>
            <w:pStyle w:val="ListParagraph"/>
            <w:numPr>
              <w:ilvl w:val="0"/>
              <w:numId w:val="7"/>
            </w:numPr>
          </w:pPr>
          <w:r w:rsidRPr="00BC34DE">
            <w:t xml:space="preserve">Serve as ex-officio member of the Employee Resource Group (ERG) diversity committee at their work </w:t>
          </w:r>
          <w:r>
            <w:t>and/or participate</w:t>
          </w:r>
          <w:r w:rsidR="005A7EF9">
            <w:t xml:space="preserve"> </w:t>
          </w:r>
          <w:r>
            <w:t xml:space="preserve">in </w:t>
          </w:r>
          <w:r w:rsidRPr="00723D85">
            <w:t xml:space="preserve">the </w:t>
          </w:r>
          <w:r w:rsidR="00464E33" w:rsidRPr="00723D85">
            <w:t>College</w:t>
          </w:r>
          <w:r w:rsidR="008B7377" w:rsidRPr="00723D85">
            <w:t>’s</w:t>
          </w:r>
          <w:r w:rsidRPr="00723D85">
            <w:t xml:space="preserve"> diversity or equity committee.</w:t>
          </w:r>
        </w:p>
        <w:p w14:paraId="1CA20D82" w14:textId="053C9687" w:rsidR="002F5303" w:rsidRPr="00723D85" w:rsidRDefault="002F5303" w:rsidP="006D2C4B">
          <w:pPr>
            <w:pStyle w:val="ListParagraph"/>
            <w:numPr>
              <w:ilvl w:val="0"/>
              <w:numId w:val="7"/>
            </w:numPr>
          </w:pPr>
          <w:r w:rsidRPr="00723D85">
            <w:t xml:space="preserve">Determine the need for </w:t>
          </w:r>
          <w:r w:rsidR="003D2F0A">
            <w:t>equity/inclusion</w:t>
          </w:r>
          <w:r w:rsidRPr="00723D85">
            <w:t xml:space="preserve"> training and recommend training </w:t>
          </w:r>
          <w:r w:rsidR="006D7E7F">
            <w:t>for</w:t>
          </w:r>
          <w:r w:rsidRPr="00723D85">
            <w:t xml:space="preserve"> th</w:t>
          </w:r>
          <w:r w:rsidR="006D7E7F">
            <w:t>e College</w:t>
          </w:r>
          <w:r w:rsidRPr="00723D85">
            <w:t>.</w:t>
          </w:r>
        </w:p>
        <w:p w14:paraId="0FECFA5D" w14:textId="77777777" w:rsidR="002F5303" w:rsidRPr="00723D85" w:rsidRDefault="002F5303" w:rsidP="006D2C4B">
          <w:pPr>
            <w:pStyle w:val="ListParagraph"/>
            <w:numPr>
              <w:ilvl w:val="0"/>
              <w:numId w:val="7"/>
            </w:numPr>
          </w:pPr>
          <w:r w:rsidRPr="00723D85">
            <w:t>Review policies, procedures, and practices to recommend changes to the Affirmative Action Officer.</w:t>
          </w:r>
        </w:p>
        <w:p w14:paraId="114D75DD" w14:textId="6DE3D7BF" w:rsidR="002F5303" w:rsidRPr="00723D85" w:rsidRDefault="002F5303" w:rsidP="006D2C4B">
          <w:pPr>
            <w:pStyle w:val="ListParagraph"/>
            <w:numPr>
              <w:ilvl w:val="0"/>
              <w:numId w:val="7"/>
            </w:numPr>
          </w:pPr>
          <w:r w:rsidRPr="00723D85">
            <w:t xml:space="preserve">Partner with the </w:t>
          </w:r>
          <w:r w:rsidR="00464E33" w:rsidRPr="00723D85">
            <w:t>College</w:t>
          </w:r>
          <w:r w:rsidR="008B7377" w:rsidRPr="00723D85">
            <w:t>’s</w:t>
          </w:r>
          <w:r w:rsidRPr="00723D85">
            <w:t xml:space="preserve"> recruitment team.</w:t>
          </w:r>
        </w:p>
        <w:p w14:paraId="63AF5BFA" w14:textId="46639EA1" w:rsidR="002F5303" w:rsidRDefault="002F5303" w:rsidP="006D2C4B">
          <w:pPr>
            <w:pStyle w:val="ListParagraph"/>
            <w:numPr>
              <w:ilvl w:val="0"/>
              <w:numId w:val="7"/>
            </w:numPr>
          </w:pPr>
          <w:r w:rsidRPr="00723D85">
            <w:t xml:space="preserve">Comply with </w:t>
          </w:r>
          <w:r w:rsidR="006A774E">
            <w:t>State of Minnesota, Minnesota State</w:t>
          </w:r>
          <w:r w:rsidRPr="00723D85">
            <w:t xml:space="preserve"> and </w:t>
          </w:r>
          <w:r w:rsidR="00464E33" w:rsidRPr="00723D85">
            <w:t>College</w:t>
          </w:r>
          <w:r w:rsidRPr="00723D85">
            <w:t xml:space="preserve"> anti-discrimination </w:t>
          </w:r>
          <w:r>
            <w:t>and anti-harassment policies.</w:t>
          </w:r>
          <w:bookmarkStart w:id="58" w:name="_Toc456196453"/>
          <w:bookmarkStart w:id="59" w:name="_Toc457314481"/>
        </w:p>
        <w:p w14:paraId="5968649A" w14:textId="77777777" w:rsidR="002F5303" w:rsidRPr="00F440C9" w:rsidRDefault="002F5303" w:rsidP="006E4338">
          <w:pPr>
            <w:spacing w:before="360"/>
            <w:rPr>
              <w:color w:val="003865"/>
              <w:sz w:val="26"/>
              <w:szCs w:val="26"/>
            </w:rPr>
          </w:pPr>
          <w:r w:rsidRPr="00F440C9">
            <w:rPr>
              <w:color w:val="003865"/>
              <w:sz w:val="26"/>
              <w:szCs w:val="26"/>
            </w:rPr>
            <w:lastRenderedPageBreak/>
            <w:t>Accountability</w:t>
          </w:r>
          <w:bookmarkEnd w:id="58"/>
          <w:bookmarkEnd w:id="59"/>
        </w:p>
        <w:p w14:paraId="14E85F89" w14:textId="620BB98A" w:rsidR="002F5303" w:rsidRPr="002D7992" w:rsidRDefault="002F5303" w:rsidP="002F5303">
          <w:pPr>
            <w:rPr>
              <w:bCs/>
            </w:rPr>
          </w:pPr>
          <w:r w:rsidRPr="002D7992">
            <w:rPr>
              <w:bCs/>
            </w:rPr>
            <w:t>The Affirmative Action Designee is accountable indirectly to the</w:t>
          </w:r>
          <w:r w:rsidR="004D031A">
            <w:rPr>
              <w:bCs/>
            </w:rPr>
            <w:t xml:space="preserve"> </w:t>
          </w:r>
          <w:r w:rsidR="004C4BF6">
            <w:rPr>
              <w:bCs/>
            </w:rPr>
            <w:t xml:space="preserve">Senior </w:t>
          </w:r>
          <w:r w:rsidR="002E13C7">
            <w:rPr>
              <w:bCs/>
            </w:rPr>
            <w:t>Hu</w:t>
          </w:r>
          <w:r w:rsidR="004C4BF6">
            <w:rPr>
              <w:bCs/>
            </w:rPr>
            <w:t xml:space="preserve">man </w:t>
          </w:r>
          <w:r w:rsidR="00C71795">
            <w:rPr>
              <w:bCs/>
            </w:rPr>
            <w:t xml:space="preserve">Resource Officer </w:t>
          </w:r>
          <w:r w:rsidRPr="002D7992">
            <w:rPr>
              <w:bCs/>
            </w:rPr>
            <w:t>on matters pertaining to Affirmative Action and Equal Opportunity.</w:t>
          </w:r>
        </w:p>
        <w:p w14:paraId="31A5BA5A" w14:textId="777A4F35" w:rsidR="002F5303" w:rsidRPr="00F440C9" w:rsidRDefault="002F5303" w:rsidP="00F440C9">
          <w:pPr>
            <w:spacing w:before="240"/>
            <w:rPr>
              <w:sz w:val="26"/>
              <w:szCs w:val="26"/>
            </w:rPr>
          </w:pPr>
          <w:r w:rsidRPr="00F440C9">
            <w:rPr>
              <w:color w:val="003865"/>
              <w:sz w:val="26"/>
              <w:szCs w:val="26"/>
            </w:rPr>
            <w:t>Name of individual(s) responsible</w:t>
          </w:r>
        </w:p>
        <w:p w14:paraId="0B6F708D" w14:textId="0E79410E" w:rsidR="0056227D" w:rsidRPr="0056227D" w:rsidRDefault="00500DD4" w:rsidP="0056227D">
          <w:pPr>
            <w:tabs>
              <w:tab w:val="right" w:pos="4590"/>
              <w:tab w:val="left" w:pos="5400"/>
              <w:tab w:val="right" w:pos="10080"/>
            </w:tabs>
            <w:spacing w:before="240"/>
            <w:rPr>
              <w:rStyle w:val="Strong"/>
              <w:rFonts w:eastAsia="Calibri"/>
              <w:u w:val="single"/>
            </w:rPr>
          </w:pPr>
          <w:bookmarkStart w:id="60" w:name="_Hlk179470941"/>
          <w:r>
            <w:rPr>
              <w:rStyle w:val="Strong"/>
              <w:rFonts w:eastAsia="Calibri"/>
            </w:rPr>
            <w:t>Name:</w:t>
          </w:r>
          <w:r w:rsidR="0006786E">
            <w:rPr>
              <w:rStyle w:val="Strong"/>
              <w:rFonts w:eastAsia="Calibri"/>
            </w:rPr>
            <w:t xml:space="preserve"> </w:t>
          </w:r>
          <w:r w:rsidR="00C71795">
            <w:rPr>
              <w:rStyle w:val="Strong"/>
              <w:rFonts w:eastAsia="Calibri"/>
            </w:rPr>
            <w:t>Angela Heskett</w:t>
          </w:r>
          <w:r>
            <w:rPr>
              <w:rStyle w:val="Strong"/>
              <w:rFonts w:eastAsia="Calibri"/>
            </w:rPr>
            <w:br/>
            <w:t>Title:</w:t>
          </w:r>
          <w:r w:rsidR="0006786E">
            <w:rPr>
              <w:rStyle w:val="Strong"/>
              <w:rFonts w:eastAsia="Calibri"/>
            </w:rPr>
            <w:t xml:space="preserve"> </w:t>
          </w:r>
          <w:r w:rsidR="00BC4310">
            <w:rPr>
              <w:rStyle w:val="Strong"/>
              <w:rFonts w:eastAsia="Calibri"/>
            </w:rPr>
            <w:t>Project Manager</w:t>
          </w:r>
          <w:r>
            <w:rPr>
              <w:rStyle w:val="Strong"/>
              <w:rFonts w:eastAsia="Calibri"/>
            </w:rPr>
            <w:br/>
            <w:t>Email:</w:t>
          </w:r>
          <w:r w:rsidR="00167B71">
            <w:rPr>
              <w:rStyle w:val="Strong"/>
              <w:rFonts w:eastAsia="Calibri"/>
            </w:rPr>
            <w:t xml:space="preserve"> angela.heskett@anokaramsey.edu</w:t>
          </w:r>
          <w:r>
            <w:rPr>
              <w:rStyle w:val="Strong"/>
              <w:rFonts w:eastAsia="Calibri"/>
            </w:rPr>
            <w:br/>
            <w:t>Phone:</w:t>
          </w:r>
          <w:r w:rsidR="00167B71">
            <w:rPr>
              <w:rStyle w:val="Strong"/>
              <w:rFonts w:eastAsia="Calibri"/>
            </w:rPr>
            <w:t xml:space="preserve"> 763-433-1334</w:t>
          </w:r>
        </w:p>
        <w:p w14:paraId="1412A00E" w14:textId="40562865" w:rsidR="002F5303" w:rsidRDefault="005F2C48" w:rsidP="00D941B9">
          <w:pPr>
            <w:pStyle w:val="Heading2"/>
            <w:spacing w:before="360"/>
          </w:pPr>
          <w:bookmarkStart w:id="61" w:name="_Toc511048840"/>
          <w:bookmarkStart w:id="62" w:name="_Toc511048914"/>
          <w:bookmarkStart w:id="63" w:name="_Toc39231723"/>
          <w:bookmarkStart w:id="64" w:name="_Toc46270267"/>
          <w:bookmarkStart w:id="65" w:name="_Toc187402322"/>
          <w:bookmarkEnd w:id="60"/>
          <w:r>
            <w:t xml:space="preserve">Senior </w:t>
          </w:r>
          <w:r w:rsidR="002F5303">
            <w:t xml:space="preserve">Human Resources </w:t>
          </w:r>
          <w:r>
            <w:t xml:space="preserve">Officer </w:t>
          </w:r>
          <w:r w:rsidR="002F5303">
            <w:t>or Designee(s)</w:t>
          </w:r>
          <w:bookmarkEnd w:id="61"/>
          <w:bookmarkEnd w:id="62"/>
          <w:bookmarkEnd w:id="63"/>
          <w:bookmarkEnd w:id="64"/>
          <w:bookmarkEnd w:id="65"/>
        </w:p>
        <w:p w14:paraId="2992F003" w14:textId="68F0FA3A" w:rsidR="002F5303" w:rsidRPr="00F440C9" w:rsidRDefault="002F5303" w:rsidP="00F440C9">
          <w:pPr>
            <w:spacing w:before="240"/>
            <w:rPr>
              <w:color w:val="003865"/>
              <w:sz w:val="26"/>
              <w:szCs w:val="26"/>
            </w:rPr>
          </w:pPr>
          <w:r w:rsidRPr="00F440C9">
            <w:rPr>
              <w:color w:val="003865"/>
              <w:sz w:val="26"/>
              <w:szCs w:val="26"/>
            </w:rPr>
            <w:t>Responsibilities</w:t>
          </w:r>
        </w:p>
        <w:p w14:paraId="5D995791" w14:textId="58B1EFD0" w:rsidR="00C756F4" w:rsidRPr="003308A9" w:rsidRDefault="00C756F4" w:rsidP="00C756F4">
          <w:pPr>
            <w:pStyle w:val="CommentText"/>
            <w:rPr>
              <w:sz w:val="24"/>
              <w:szCs w:val="24"/>
            </w:rPr>
          </w:pPr>
          <w:r w:rsidRPr="003308A9">
            <w:rPr>
              <w:sz w:val="24"/>
              <w:szCs w:val="24"/>
            </w:rPr>
            <w:t xml:space="preserve">The Human Resource </w:t>
          </w:r>
          <w:r w:rsidR="009D0CED">
            <w:rPr>
              <w:sz w:val="24"/>
              <w:szCs w:val="24"/>
            </w:rPr>
            <w:t xml:space="preserve">(HR) </w:t>
          </w:r>
          <w:r w:rsidRPr="003308A9">
            <w:rPr>
              <w:sz w:val="24"/>
              <w:szCs w:val="24"/>
            </w:rPr>
            <w:t>Office is responsible for ensuring equitable and uniform administration of all personnel policies.</w:t>
          </w:r>
        </w:p>
        <w:p w14:paraId="5FF79B65" w14:textId="2A136879" w:rsidR="00C756F4" w:rsidRPr="008F57C7" w:rsidRDefault="00D469C3" w:rsidP="002F5303">
          <w:r w:rsidRPr="00537413">
            <w:t>The</w:t>
          </w:r>
          <w:r w:rsidR="00AB2876">
            <w:t xml:space="preserve"> Senior</w:t>
          </w:r>
          <w:r w:rsidRPr="00537413">
            <w:t xml:space="preserve"> </w:t>
          </w:r>
          <w:r w:rsidR="00C756F4" w:rsidRPr="00537413">
            <w:t>H</w:t>
          </w:r>
          <w:r w:rsidR="009D0CED">
            <w:t xml:space="preserve">R </w:t>
          </w:r>
          <w:r w:rsidR="00AB2876">
            <w:t>Officer</w:t>
          </w:r>
          <w:r w:rsidRPr="00537413">
            <w:t xml:space="preserve"> is</w:t>
          </w:r>
          <w:r w:rsidR="00C756F4" w:rsidRPr="008F57C7">
            <w:t xml:space="preserve"> responsible</w:t>
          </w:r>
          <w:r w:rsidR="00C756F4">
            <w:t xml:space="preserve">, in conjunction with </w:t>
          </w:r>
          <w:r w:rsidR="00C756F4" w:rsidRPr="00723D85">
            <w:t xml:space="preserve">the </w:t>
          </w:r>
          <w:r w:rsidR="00464E33" w:rsidRPr="00723D85">
            <w:t>College</w:t>
          </w:r>
          <w:r w:rsidR="00C756F4" w:rsidRPr="00723D85">
            <w:t xml:space="preserve"> ADA Coordinator, for ensuring timely responses to all Americans with Disabilities Act (ADA) requests for reasonable accommodations to remove barriers to equal employment opportunity with the </w:t>
          </w:r>
          <w:r w:rsidR="00464E33" w:rsidRPr="00723D85">
            <w:t>College</w:t>
          </w:r>
          <w:r w:rsidR="00C756F4" w:rsidRPr="00723D85">
            <w:t xml:space="preserve">. </w:t>
          </w:r>
          <w:r w:rsidRPr="00723D85">
            <w:t xml:space="preserve">The </w:t>
          </w:r>
          <w:r w:rsidR="00C16A07">
            <w:t xml:space="preserve">Senior </w:t>
          </w:r>
          <w:r w:rsidR="00C756F4" w:rsidRPr="00723D85">
            <w:t>HR</w:t>
          </w:r>
          <w:r w:rsidR="00C16A07">
            <w:t xml:space="preserve"> Officer</w:t>
          </w:r>
          <w:r w:rsidRPr="00723D85">
            <w:t xml:space="preserve"> is</w:t>
          </w:r>
          <w:r w:rsidR="00C756F4" w:rsidRPr="00723D85">
            <w:t xml:space="preserve"> responsible for assisting managers and supervisors in human resources management </w:t>
          </w:r>
          <w:r w:rsidR="00C756F4" w:rsidRPr="008F57C7">
            <w:t>activiti</w:t>
          </w:r>
          <w:r w:rsidR="003308A9">
            <w:t>es</w:t>
          </w:r>
          <w:r w:rsidR="00C87A06">
            <w:t>.</w:t>
          </w:r>
        </w:p>
        <w:p w14:paraId="12EDA0E9" w14:textId="49B2FA13" w:rsidR="002F5303" w:rsidRPr="008F57C7" w:rsidRDefault="002F5303" w:rsidP="002F5303">
          <w:bookmarkStart w:id="66" w:name="_Hlk46153811"/>
          <w:r w:rsidRPr="008F57C7">
            <w:t>Staff within H</w:t>
          </w:r>
          <w:r w:rsidR="009D0CED">
            <w:t>R</w:t>
          </w:r>
          <w:r w:rsidRPr="008F57C7">
            <w:t xml:space="preserve"> who work on affirmative action and diversity issues are accountable to the </w:t>
          </w:r>
          <w:r w:rsidR="00740E5B">
            <w:t xml:space="preserve">Senior </w:t>
          </w:r>
          <w:r w:rsidRPr="008F57C7">
            <w:t>H</w:t>
          </w:r>
          <w:r w:rsidR="000D2C98">
            <w:t>R</w:t>
          </w:r>
          <w:r w:rsidR="00C10FFC">
            <w:t xml:space="preserve"> </w:t>
          </w:r>
          <w:r w:rsidR="00740E5B">
            <w:t>Officer</w:t>
          </w:r>
          <w:r w:rsidR="000202DC">
            <w:t>, Affirmative Action Officer</w:t>
          </w:r>
          <w:r w:rsidRPr="008F57C7">
            <w:t xml:space="preserve"> or </w:t>
          </w:r>
          <w:r w:rsidR="00C10FFC">
            <w:t>D</w:t>
          </w:r>
          <w:r w:rsidRPr="008F57C7">
            <w:t>esignee.</w:t>
          </w:r>
        </w:p>
        <w:p w14:paraId="4142C3BD" w14:textId="064C4883" w:rsidR="002F5303" w:rsidRPr="00F440C9" w:rsidRDefault="002F5303" w:rsidP="00F440C9">
          <w:pPr>
            <w:spacing w:before="240"/>
            <w:rPr>
              <w:color w:val="003865"/>
              <w:sz w:val="26"/>
              <w:szCs w:val="26"/>
            </w:rPr>
          </w:pPr>
          <w:bookmarkStart w:id="67" w:name="_Toc456196456"/>
          <w:bookmarkStart w:id="68" w:name="_Toc457314484"/>
          <w:bookmarkEnd w:id="66"/>
          <w:r w:rsidRPr="00F440C9">
            <w:rPr>
              <w:color w:val="003865"/>
              <w:sz w:val="26"/>
              <w:szCs w:val="26"/>
            </w:rPr>
            <w:t>Duties</w:t>
          </w:r>
          <w:bookmarkEnd w:id="67"/>
          <w:bookmarkEnd w:id="68"/>
        </w:p>
        <w:p w14:paraId="395C133C" w14:textId="15E0F958" w:rsidR="002F5303" w:rsidRPr="008F57C7" w:rsidRDefault="002F5303" w:rsidP="002F5303">
          <w:r w:rsidRPr="008F57C7">
            <w:t xml:space="preserve">The duties of </w:t>
          </w:r>
          <w:r w:rsidR="00AB2876">
            <w:t xml:space="preserve">Senior </w:t>
          </w:r>
          <w:r w:rsidRPr="00537413">
            <w:t>H</w:t>
          </w:r>
          <w:r w:rsidR="000D2C98" w:rsidRPr="00537413">
            <w:t xml:space="preserve">R </w:t>
          </w:r>
          <w:r w:rsidR="00AB2876">
            <w:t>Officer</w:t>
          </w:r>
          <w:r w:rsidR="00F03633" w:rsidRPr="00537413">
            <w:t xml:space="preserve"> </w:t>
          </w:r>
          <w:r w:rsidRPr="00537413">
            <w:t>inclu</w:t>
          </w:r>
          <w:r w:rsidR="00F03633" w:rsidRPr="00537413">
            <w:t>d</w:t>
          </w:r>
          <w:r w:rsidRPr="00537413">
            <w:t>e,</w:t>
          </w:r>
          <w:r w:rsidRPr="008F57C7">
            <w:t xml:space="preserve"> but </w:t>
          </w:r>
          <w:r w:rsidR="003B485C">
            <w:t>are</w:t>
          </w:r>
          <w:r w:rsidR="00F03633">
            <w:t xml:space="preserve"> </w:t>
          </w:r>
          <w:r w:rsidR="00C756F4">
            <w:t xml:space="preserve">not </w:t>
          </w:r>
          <w:r w:rsidRPr="008F57C7">
            <w:t>limited to:</w:t>
          </w:r>
        </w:p>
        <w:p w14:paraId="1C5ABC04" w14:textId="62987B74" w:rsidR="002F5303" w:rsidRPr="008F57C7" w:rsidRDefault="002F5303" w:rsidP="006D2C4B">
          <w:pPr>
            <w:pStyle w:val="ListParagraph"/>
            <w:numPr>
              <w:ilvl w:val="0"/>
              <w:numId w:val="8"/>
            </w:numPr>
          </w:pPr>
          <w:r w:rsidRPr="008F57C7">
            <w:t xml:space="preserve">Maintain effective working relationships with </w:t>
          </w:r>
          <w:r w:rsidR="008826C5">
            <w:t xml:space="preserve">the </w:t>
          </w:r>
          <w:r w:rsidR="00464E33" w:rsidRPr="00723D85">
            <w:t>College</w:t>
          </w:r>
          <w:r w:rsidRPr="00723D85">
            <w:t xml:space="preserve"> </w:t>
          </w:r>
          <w:r w:rsidR="008826C5">
            <w:t xml:space="preserve">Affirmative Action Officer </w:t>
          </w:r>
          <w:r>
            <w:t>and designees</w:t>
          </w:r>
          <w:r w:rsidRPr="008F57C7">
            <w:t>.</w:t>
          </w:r>
        </w:p>
        <w:p w14:paraId="5FEBA969" w14:textId="77777777" w:rsidR="002F5303" w:rsidRPr="008F57C7" w:rsidRDefault="002F5303" w:rsidP="006D2C4B">
          <w:pPr>
            <w:pStyle w:val="ListParagraph"/>
            <w:numPr>
              <w:ilvl w:val="0"/>
              <w:numId w:val="8"/>
            </w:numPr>
          </w:pPr>
          <w:r w:rsidRPr="008F57C7">
            <w:t>Provide leadership to HR staff and others to ensure personnel decision-making processes adhere to equal opportunity and</w:t>
          </w:r>
          <w:r>
            <w:t xml:space="preserve"> affirmative action principles.</w:t>
          </w:r>
        </w:p>
        <w:p w14:paraId="6ECF17AE" w14:textId="48C47E36" w:rsidR="002F5303" w:rsidRPr="008F57C7" w:rsidRDefault="002F5303" w:rsidP="006D2C4B">
          <w:pPr>
            <w:pStyle w:val="ListParagraph"/>
            <w:numPr>
              <w:ilvl w:val="0"/>
              <w:numId w:val="8"/>
            </w:numPr>
          </w:pPr>
          <w:r w:rsidRPr="008F57C7">
            <w:t xml:space="preserve">Provide guidance in the development and </w:t>
          </w:r>
          <w:r w:rsidR="00196140">
            <w:t>use</w:t>
          </w:r>
          <w:r w:rsidR="00196140" w:rsidRPr="008F57C7">
            <w:t xml:space="preserve"> </w:t>
          </w:r>
          <w:r w:rsidRPr="008F57C7">
            <w:t>of selection criteria to ensure they are objective, uniform, and job</w:t>
          </w:r>
          <w:r w:rsidR="00F03633">
            <w:t xml:space="preserve"> </w:t>
          </w:r>
          <w:r w:rsidRPr="008F57C7">
            <w:t>related.</w:t>
          </w:r>
        </w:p>
        <w:p w14:paraId="19CC55B1" w14:textId="463DCE8C" w:rsidR="002F5303" w:rsidRPr="008F57C7" w:rsidRDefault="002F5303" w:rsidP="006D2C4B">
          <w:pPr>
            <w:pStyle w:val="ListParagraph"/>
            <w:numPr>
              <w:ilvl w:val="0"/>
              <w:numId w:val="8"/>
            </w:numPr>
          </w:pPr>
          <w:r w:rsidRPr="008F57C7">
            <w:t xml:space="preserve">Assist in recruitment and retention of protected </w:t>
          </w:r>
          <w:r w:rsidR="00196140">
            <w:t>groups</w:t>
          </w:r>
          <w:r w:rsidRPr="008F57C7">
            <w:t xml:space="preserve"> </w:t>
          </w:r>
          <w:r w:rsidR="001163DD">
            <w:t xml:space="preserve">or veterans </w:t>
          </w:r>
          <w:r w:rsidRPr="008F57C7">
            <w:t>and notify managers and supervisors of existing disparities</w:t>
          </w:r>
          <w:r>
            <w:t>.</w:t>
          </w:r>
        </w:p>
        <w:p w14:paraId="4F0014EE" w14:textId="39395985" w:rsidR="002F5303" w:rsidRDefault="002F5303" w:rsidP="006D2C4B">
          <w:pPr>
            <w:numPr>
              <w:ilvl w:val="0"/>
              <w:numId w:val="8"/>
            </w:numPr>
            <w:spacing w:line="259" w:lineRule="auto"/>
          </w:pPr>
          <w:r>
            <w:t>Ensure an Affirmative Action Pre-hire Review p</w:t>
          </w:r>
          <w:r w:rsidRPr="002D7992">
            <w:t>rocess is imple</w:t>
          </w:r>
          <w:r>
            <w:t>mented and followed by</w:t>
          </w:r>
          <w:r w:rsidRPr="002D7992">
            <w:t xml:space="preserve"> hiring managers and supervisors</w:t>
          </w:r>
          <w:r>
            <w:t xml:space="preserve"> </w:t>
          </w:r>
          <w:r w:rsidR="005F304C">
            <w:t xml:space="preserve">in collaboration </w:t>
          </w:r>
          <w:r>
            <w:t xml:space="preserve">with the </w:t>
          </w:r>
          <w:r w:rsidR="008826C5">
            <w:t>Affirmative Action Officer</w:t>
          </w:r>
          <w:r>
            <w:t>.</w:t>
          </w:r>
        </w:p>
        <w:p w14:paraId="34B33AA6" w14:textId="5FEE20A9" w:rsidR="002F5303" w:rsidRPr="008F57C7" w:rsidRDefault="002F5303" w:rsidP="006D2C4B">
          <w:pPr>
            <w:pStyle w:val="ListParagraph"/>
            <w:numPr>
              <w:ilvl w:val="0"/>
              <w:numId w:val="8"/>
            </w:numPr>
          </w:pPr>
          <w:r w:rsidRPr="008F57C7">
            <w:t xml:space="preserve">Initiate and report on </w:t>
          </w:r>
          <w:r w:rsidR="001063F9">
            <w:t xml:space="preserve">progress made with </w:t>
          </w:r>
          <w:r w:rsidRPr="008F57C7">
            <w:t xml:space="preserve">program objectives contained in the </w:t>
          </w:r>
          <w:r w:rsidR="00054A09">
            <w:t>Affirmative Action Plan</w:t>
          </w:r>
          <w:r>
            <w:t>.</w:t>
          </w:r>
        </w:p>
        <w:p w14:paraId="5ADDC9AB" w14:textId="60A74FEC" w:rsidR="002F5303" w:rsidRPr="008F57C7" w:rsidRDefault="002F5303" w:rsidP="006D2C4B">
          <w:pPr>
            <w:pStyle w:val="ListParagraph"/>
            <w:numPr>
              <w:ilvl w:val="0"/>
              <w:numId w:val="8"/>
            </w:numPr>
          </w:pPr>
          <w:r w:rsidRPr="008F57C7">
            <w:t>Ensure that the reasonable accommodation process is implemented and followed for all employees and applicants</w:t>
          </w:r>
          <w:r>
            <w:t xml:space="preserve"> in need of </w:t>
          </w:r>
          <w:r w:rsidR="00C756F4">
            <w:t xml:space="preserve">a </w:t>
          </w:r>
          <w:r>
            <w:t>reasonable accommodation</w:t>
          </w:r>
          <w:r w:rsidRPr="008F57C7">
            <w:t>.</w:t>
          </w:r>
        </w:p>
        <w:p w14:paraId="098E9D62" w14:textId="10C078EF" w:rsidR="002F5303" w:rsidRPr="008F57C7" w:rsidRDefault="002F5303" w:rsidP="006D2C4B">
          <w:pPr>
            <w:pStyle w:val="ListParagraph"/>
            <w:numPr>
              <w:ilvl w:val="0"/>
              <w:numId w:val="8"/>
            </w:numPr>
          </w:pPr>
          <w:r w:rsidRPr="008F57C7">
            <w:lastRenderedPageBreak/>
            <w:t>Assist supervisors, managers</w:t>
          </w:r>
          <w:r w:rsidR="006A2075">
            <w:t>,</w:t>
          </w:r>
          <w:r w:rsidRPr="008F57C7">
            <w:t xml:space="preserve"> and the </w:t>
          </w:r>
          <w:r w:rsidR="008826C5">
            <w:t>Affirmative Action Officer</w:t>
          </w:r>
          <w:r w:rsidR="008826C5" w:rsidRPr="008F57C7">
            <w:t xml:space="preserve"> </w:t>
          </w:r>
          <w:r w:rsidRPr="008F57C7">
            <w:t xml:space="preserve">in </w:t>
          </w:r>
          <w:r w:rsidR="00E71ECC">
            <w:t xml:space="preserve">the </w:t>
          </w:r>
          <w:r w:rsidRPr="008F57C7">
            <w:t xml:space="preserve">recruitment of protected group members </w:t>
          </w:r>
          <w:bookmarkStart w:id="69" w:name="_Hlk103170259"/>
          <w:r w:rsidR="00E05666">
            <w:t xml:space="preserve">and veterans </w:t>
          </w:r>
          <w:bookmarkEnd w:id="69"/>
          <w:r w:rsidRPr="008F57C7">
            <w:t>through career and job fairs and other efforts, as well as in selection and retention of protected group members.</w:t>
          </w:r>
        </w:p>
        <w:p w14:paraId="3F388088" w14:textId="6A14F9B5" w:rsidR="002F5303" w:rsidRPr="00723D85" w:rsidRDefault="002F5303" w:rsidP="006D2C4B">
          <w:pPr>
            <w:pStyle w:val="ListParagraph"/>
            <w:numPr>
              <w:ilvl w:val="0"/>
              <w:numId w:val="8"/>
            </w:numPr>
          </w:pPr>
          <w:r w:rsidRPr="008F57C7">
            <w:t xml:space="preserve">Assist supervisors, managers, </w:t>
          </w:r>
          <w:r w:rsidR="008826C5">
            <w:t xml:space="preserve">the Affirmative </w:t>
          </w:r>
          <w:r w:rsidR="008826C5" w:rsidRPr="00723D85">
            <w:t>Action Officer</w:t>
          </w:r>
          <w:r w:rsidRPr="00723D85">
            <w:t xml:space="preserve">, and </w:t>
          </w:r>
          <w:r w:rsidR="006A50B3" w:rsidRPr="00723D85">
            <w:t xml:space="preserve">HR </w:t>
          </w:r>
          <w:r w:rsidRPr="00723D85">
            <w:t xml:space="preserve">staff in the creation of </w:t>
          </w:r>
          <w:r w:rsidR="006A2075" w:rsidRPr="00723D85">
            <w:t>s</w:t>
          </w:r>
          <w:r w:rsidRPr="00723D85">
            <w:t>upported worker positions</w:t>
          </w:r>
          <w:r w:rsidR="00CE6C17">
            <w:t>, to help reduce College costs by diverting supportive employment du</w:t>
          </w:r>
          <w:r w:rsidR="001074E4">
            <w:t>ties from higher skilled workers to supported worker positions, in an effort to improve employee morale and retention of individuals with disabilities in integrated employment.</w:t>
          </w:r>
        </w:p>
        <w:p w14:paraId="75A7C9A1" w14:textId="44E1746E" w:rsidR="002F5303" w:rsidRPr="00723D85" w:rsidRDefault="002F5303" w:rsidP="006D2C4B">
          <w:pPr>
            <w:pStyle w:val="ListParagraph"/>
            <w:numPr>
              <w:ilvl w:val="0"/>
              <w:numId w:val="8"/>
            </w:numPr>
          </w:pPr>
          <w:r w:rsidRPr="00723D85">
            <w:t xml:space="preserve">Request assistance from MMB </w:t>
          </w:r>
          <w:r w:rsidR="00072C9D" w:rsidRPr="00723D85">
            <w:t>to</w:t>
          </w:r>
          <w:r w:rsidR="00C13C80" w:rsidRPr="00723D85">
            <w:t xml:space="preserve"> support </w:t>
          </w:r>
          <w:r w:rsidRPr="00723D85">
            <w:t>diversity recruitment</w:t>
          </w:r>
          <w:r w:rsidR="009E20CB" w:rsidRPr="00723D85">
            <w:t xml:space="preserve"> efforts, as well as the </w:t>
          </w:r>
          <w:r w:rsidRPr="00723D85">
            <w:t>retention of protected group members</w:t>
          </w:r>
          <w:r w:rsidR="00E05666">
            <w:t xml:space="preserve"> and veterans</w:t>
          </w:r>
          <w:r w:rsidRPr="00723D85">
            <w:t xml:space="preserve"> in hard</w:t>
          </w:r>
          <w:r w:rsidR="003161D3" w:rsidRPr="00723D85">
            <w:t>-</w:t>
          </w:r>
          <w:r w:rsidRPr="00723D85">
            <w:t>to</w:t>
          </w:r>
          <w:r w:rsidR="003161D3" w:rsidRPr="00723D85">
            <w:t>-</w:t>
          </w:r>
          <w:r w:rsidRPr="00723D85">
            <w:t>fill or executive</w:t>
          </w:r>
          <w:r w:rsidR="009E20CB" w:rsidRPr="00723D85">
            <w:t xml:space="preserve"> </w:t>
          </w:r>
          <w:r w:rsidRPr="00723D85">
            <w:t>level positions.</w:t>
          </w:r>
        </w:p>
        <w:p w14:paraId="40EF18BA" w14:textId="77777777" w:rsidR="002F5303" w:rsidRPr="00723D85" w:rsidRDefault="002F5303" w:rsidP="006D2C4B">
          <w:pPr>
            <w:pStyle w:val="ListParagraph"/>
            <w:numPr>
              <w:ilvl w:val="0"/>
              <w:numId w:val="8"/>
            </w:numPr>
          </w:pPr>
          <w:r w:rsidRPr="00723D85">
            <w:t>Include responsibility statements for affirmative action/equal employment opportunity in position descriptions and annual performance objectives.</w:t>
          </w:r>
        </w:p>
        <w:p w14:paraId="2F947F7F" w14:textId="6A298244" w:rsidR="002F5303" w:rsidRDefault="0009319D" w:rsidP="006D2C4B">
          <w:pPr>
            <w:pStyle w:val="ListParagraph"/>
            <w:numPr>
              <w:ilvl w:val="0"/>
              <w:numId w:val="8"/>
            </w:numPr>
          </w:pPr>
          <w:r w:rsidRPr="00723D85">
            <w:t xml:space="preserve">Comply with </w:t>
          </w:r>
          <w:r>
            <w:t>State of Minnesota, Minnesota State</w:t>
          </w:r>
          <w:r w:rsidRPr="00723D85">
            <w:t xml:space="preserve"> and College anti-discrimination </w:t>
          </w:r>
          <w:r>
            <w:t>and anti-harassment policies</w:t>
          </w:r>
          <w:r w:rsidR="002F5303">
            <w:t>.</w:t>
          </w:r>
        </w:p>
        <w:p w14:paraId="6F28E0C2" w14:textId="77777777" w:rsidR="002F5303" w:rsidRPr="00F440C9" w:rsidRDefault="002F5303" w:rsidP="00F440C9">
          <w:pPr>
            <w:spacing w:before="240"/>
            <w:rPr>
              <w:color w:val="003865"/>
              <w:sz w:val="26"/>
              <w:szCs w:val="26"/>
            </w:rPr>
          </w:pPr>
          <w:bookmarkStart w:id="70" w:name="_Toc456196457"/>
          <w:bookmarkStart w:id="71" w:name="_Toc457314485"/>
          <w:r w:rsidRPr="00F440C9">
            <w:rPr>
              <w:color w:val="003865"/>
              <w:sz w:val="26"/>
              <w:szCs w:val="26"/>
            </w:rPr>
            <w:t>Accountability</w:t>
          </w:r>
          <w:bookmarkEnd w:id="70"/>
          <w:bookmarkEnd w:id="71"/>
        </w:p>
        <w:p w14:paraId="0E4360D9" w14:textId="285FB305" w:rsidR="002F5303" w:rsidRDefault="00C10FFC" w:rsidP="002F5303">
          <w:bookmarkStart w:id="72" w:name="_Hlk39414233"/>
          <w:r>
            <w:t xml:space="preserve">HR </w:t>
          </w:r>
          <w:r w:rsidR="002F5303" w:rsidRPr="005078F4">
            <w:t>staff are accountable to the</w:t>
          </w:r>
          <w:r w:rsidR="00740E5B">
            <w:t xml:space="preserve"> Senior </w:t>
          </w:r>
          <w:r w:rsidRPr="00537413">
            <w:t xml:space="preserve">HR </w:t>
          </w:r>
          <w:r w:rsidR="00740E5B">
            <w:t>Officer</w:t>
          </w:r>
          <w:r w:rsidR="002F5303" w:rsidRPr="005078F4">
            <w:t xml:space="preserve"> or </w:t>
          </w:r>
          <w:r>
            <w:t>D</w:t>
          </w:r>
          <w:r w:rsidR="002F5303" w:rsidRPr="005078F4">
            <w:t>esignee.</w:t>
          </w:r>
          <w:bookmarkStart w:id="73" w:name="_Hlk39414152"/>
          <w:bookmarkEnd w:id="72"/>
        </w:p>
        <w:bookmarkEnd w:id="73"/>
        <w:p w14:paraId="4FA81D7E" w14:textId="37867C18" w:rsidR="00EB7380" w:rsidRPr="00F440C9" w:rsidRDefault="002F5303" w:rsidP="00797406">
          <w:pPr>
            <w:spacing w:before="360"/>
            <w:rPr>
              <w:color w:val="003865"/>
              <w:sz w:val="26"/>
              <w:szCs w:val="26"/>
            </w:rPr>
          </w:pPr>
          <w:r w:rsidRPr="00F440C9">
            <w:rPr>
              <w:color w:val="003865"/>
              <w:sz w:val="26"/>
              <w:szCs w:val="26"/>
            </w:rPr>
            <w:t>Name of individual(s) responsible</w:t>
          </w:r>
        </w:p>
        <w:p w14:paraId="2E12D3F6" w14:textId="613C004C" w:rsidR="0056227D" w:rsidRPr="0056227D" w:rsidRDefault="00500DD4" w:rsidP="0056227D">
          <w:pPr>
            <w:tabs>
              <w:tab w:val="right" w:pos="4590"/>
              <w:tab w:val="left" w:pos="5400"/>
              <w:tab w:val="right" w:pos="10080"/>
            </w:tabs>
            <w:spacing w:before="240"/>
            <w:rPr>
              <w:rStyle w:val="Strong"/>
              <w:rFonts w:eastAsia="Calibri"/>
              <w:u w:val="single"/>
            </w:rPr>
          </w:pPr>
          <w:r>
            <w:rPr>
              <w:rStyle w:val="Strong"/>
              <w:rFonts w:eastAsia="Calibri"/>
            </w:rPr>
            <w:t>Name:</w:t>
          </w:r>
          <w:r w:rsidR="009D5DF8">
            <w:rPr>
              <w:rStyle w:val="Strong"/>
              <w:rFonts w:eastAsia="Calibri"/>
            </w:rPr>
            <w:t xml:space="preserve"> Jay Nelson</w:t>
          </w:r>
          <w:r>
            <w:rPr>
              <w:rStyle w:val="Strong"/>
              <w:rFonts w:eastAsia="Calibri"/>
            </w:rPr>
            <w:br/>
            <w:t>Title:</w:t>
          </w:r>
          <w:r w:rsidR="009D5DF8">
            <w:rPr>
              <w:rStyle w:val="Strong"/>
              <w:rFonts w:eastAsia="Calibri"/>
            </w:rPr>
            <w:t xml:space="preserve"> Senior Human Resource Officer</w:t>
          </w:r>
          <w:r>
            <w:rPr>
              <w:rStyle w:val="Strong"/>
              <w:rFonts w:eastAsia="Calibri"/>
            </w:rPr>
            <w:br/>
            <w:t>Email:</w:t>
          </w:r>
          <w:r w:rsidR="009D5DF8">
            <w:rPr>
              <w:rStyle w:val="Strong"/>
              <w:rFonts w:eastAsia="Calibri"/>
            </w:rPr>
            <w:t xml:space="preserve"> JNelson@anokatech.edu</w:t>
          </w:r>
          <w:r>
            <w:rPr>
              <w:rStyle w:val="Strong"/>
              <w:rFonts w:eastAsia="Calibri"/>
            </w:rPr>
            <w:br/>
            <w:t>Phone:</w:t>
          </w:r>
          <w:r w:rsidR="009D5DF8">
            <w:rPr>
              <w:rStyle w:val="Strong"/>
              <w:rFonts w:eastAsia="Calibri"/>
            </w:rPr>
            <w:t xml:space="preserve"> 763-576</w:t>
          </w:r>
          <w:r w:rsidR="00601159">
            <w:rPr>
              <w:rStyle w:val="Strong"/>
              <w:rFonts w:eastAsia="Calibri"/>
            </w:rPr>
            <w:t>-4054</w:t>
          </w:r>
        </w:p>
        <w:p w14:paraId="0C073FEE" w14:textId="4C7AE5FC" w:rsidR="002F5303" w:rsidRDefault="002F5303" w:rsidP="004E5C62">
          <w:pPr>
            <w:pStyle w:val="Heading2"/>
            <w:spacing w:before="960"/>
          </w:pPr>
          <w:bookmarkStart w:id="74" w:name="_Toc511048841"/>
          <w:bookmarkStart w:id="75" w:name="_Toc511048915"/>
          <w:bookmarkStart w:id="76" w:name="_Toc39231724"/>
          <w:bookmarkStart w:id="77" w:name="_Toc46270268"/>
          <w:bookmarkStart w:id="78" w:name="_Toc187402323"/>
          <w:r>
            <w:t>Americans with Disabilities Act Title I Coordinator</w:t>
          </w:r>
          <w:bookmarkEnd w:id="74"/>
          <w:bookmarkEnd w:id="75"/>
          <w:bookmarkEnd w:id="76"/>
          <w:bookmarkEnd w:id="77"/>
          <w:bookmarkEnd w:id="78"/>
        </w:p>
        <w:p w14:paraId="0D2C41FD" w14:textId="77777777" w:rsidR="002F5303" w:rsidRPr="00F440C9" w:rsidRDefault="002F5303" w:rsidP="00F440C9">
          <w:pPr>
            <w:spacing w:before="240"/>
            <w:rPr>
              <w:color w:val="003865"/>
              <w:sz w:val="26"/>
              <w:szCs w:val="26"/>
            </w:rPr>
          </w:pPr>
          <w:r w:rsidRPr="00F440C9">
            <w:rPr>
              <w:color w:val="003865"/>
              <w:sz w:val="26"/>
              <w:szCs w:val="26"/>
            </w:rPr>
            <w:t>Responsibilities</w:t>
          </w:r>
        </w:p>
        <w:p w14:paraId="75EC470C" w14:textId="2A5FE0D6" w:rsidR="002F5303" w:rsidRPr="002D7992" w:rsidRDefault="002F5303" w:rsidP="002F5303">
          <w:bookmarkStart w:id="79" w:name="_Toc456196460"/>
          <w:bookmarkStart w:id="80" w:name="_Toc457314488"/>
          <w:r w:rsidRPr="002D7992">
            <w:t xml:space="preserve">The Americans with Disabilities Act (ADA) </w:t>
          </w:r>
          <w:r>
            <w:t xml:space="preserve">Title I </w:t>
          </w:r>
          <w:r w:rsidRPr="002D7992">
            <w:t xml:space="preserve">Coordinator is responsible for </w:t>
          </w:r>
          <w:r w:rsidR="007623D6">
            <w:t>ensuring the</w:t>
          </w:r>
          <w:r w:rsidRPr="002D7992">
            <w:t xml:space="preserve"> </w:t>
          </w:r>
          <w:r w:rsidR="00464E33">
            <w:t>College</w:t>
          </w:r>
          <w:r w:rsidR="008B7377">
            <w:t>’s</w:t>
          </w:r>
          <w:r w:rsidRPr="002D7992">
            <w:t xml:space="preserve"> compliance with the ADA Title I – Employment, in accordance with the ADA - as amended</w:t>
          </w:r>
          <w:r w:rsidR="00331A41">
            <w:t>,</w:t>
          </w:r>
          <w:r>
            <w:t xml:space="preserve"> and</w:t>
          </w:r>
          <w:r w:rsidRPr="002D7992">
            <w:t xml:space="preserve"> the Minnesota Human Rights Act.</w:t>
          </w:r>
        </w:p>
        <w:p w14:paraId="046E83C9" w14:textId="751BE4EA" w:rsidR="002F5303" w:rsidRPr="00F440C9" w:rsidRDefault="002F5303" w:rsidP="00F440C9">
          <w:pPr>
            <w:spacing w:before="240"/>
            <w:rPr>
              <w:color w:val="003865"/>
              <w:sz w:val="26"/>
              <w:szCs w:val="26"/>
            </w:rPr>
          </w:pPr>
          <w:r w:rsidRPr="00F440C9">
            <w:rPr>
              <w:color w:val="003865"/>
              <w:sz w:val="26"/>
              <w:szCs w:val="26"/>
            </w:rPr>
            <w:t>Duties</w:t>
          </w:r>
          <w:bookmarkEnd w:id="79"/>
          <w:bookmarkEnd w:id="80"/>
        </w:p>
        <w:p w14:paraId="1EC26334" w14:textId="3A658BB5" w:rsidR="002F5303" w:rsidRPr="005C3CE6" w:rsidRDefault="002F5303" w:rsidP="002F5303">
          <w:r w:rsidRPr="002D7992">
            <w:t xml:space="preserve">The duties of the ADA </w:t>
          </w:r>
          <w:r>
            <w:t xml:space="preserve">Title I </w:t>
          </w:r>
          <w:r w:rsidRPr="002D7992">
            <w:t xml:space="preserve">Coordinator include, but </w:t>
          </w:r>
          <w:r>
            <w:t xml:space="preserve">are </w:t>
          </w:r>
          <w:r w:rsidRPr="002D7992">
            <w:t>not limited to:</w:t>
          </w:r>
        </w:p>
        <w:p w14:paraId="226489AD" w14:textId="464962BC" w:rsidR="002F5303" w:rsidRPr="00723D85" w:rsidRDefault="002F5303" w:rsidP="006D2C4B">
          <w:pPr>
            <w:pStyle w:val="ListParagraph"/>
            <w:numPr>
              <w:ilvl w:val="0"/>
              <w:numId w:val="9"/>
            </w:numPr>
          </w:pPr>
          <w:r w:rsidRPr="005C3CE6">
            <w:t xml:space="preserve">Provide guidance, coordination, and </w:t>
          </w:r>
          <w:r w:rsidRPr="00723D85">
            <w:t xml:space="preserve">direction to </w:t>
          </w:r>
          <w:r w:rsidR="00464E33" w:rsidRPr="00723D85">
            <w:t>College</w:t>
          </w:r>
          <w:r w:rsidRPr="00723D85">
            <w:t xml:space="preserve"> management </w:t>
          </w:r>
          <w:r w:rsidR="00E5250F" w:rsidRPr="00723D85">
            <w:t>on</w:t>
          </w:r>
          <w:r w:rsidR="00AC7530" w:rsidRPr="00AC7530">
            <w:t xml:space="preserve"> the ADA in the development and implementation of policies, procedures, and practices to ensure College employment practices and programs are accessible and nondiscriminatory</w:t>
          </w:r>
          <w:r w:rsidRPr="00723D85">
            <w:t>.</w:t>
          </w:r>
        </w:p>
        <w:p w14:paraId="060265C7" w14:textId="524D2654" w:rsidR="002F5303" w:rsidRPr="00723D85" w:rsidRDefault="002F5303" w:rsidP="006D2C4B">
          <w:pPr>
            <w:pStyle w:val="ListParagraph"/>
            <w:numPr>
              <w:ilvl w:val="0"/>
              <w:numId w:val="9"/>
            </w:numPr>
          </w:pPr>
          <w:r w:rsidRPr="00723D85">
            <w:t xml:space="preserve">Provide training, technical guidance, and consultation to </w:t>
          </w:r>
          <w:r w:rsidR="00464E33" w:rsidRPr="00723D85">
            <w:t>College</w:t>
          </w:r>
          <w:r w:rsidRPr="00723D85">
            <w:t xml:space="preserve"> management and staff on compliance and best practices </w:t>
          </w:r>
          <w:r w:rsidR="008D268C" w:rsidRPr="00723D85">
            <w:t>for</w:t>
          </w:r>
          <w:r w:rsidRPr="00723D85">
            <w:t xml:space="preserve"> hiring and </w:t>
          </w:r>
          <w:r w:rsidR="008D268C" w:rsidRPr="00723D85">
            <w:t>retaining</w:t>
          </w:r>
          <w:r w:rsidRPr="00723D85">
            <w:t xml:space="preserve"> individuals with disabilities</w:t>
          </w:r>
          <w:r w:rsidR="003D29B6" w:rsidRPr="00723D85">
            <w:t>,</w:t>
          </w:r>
          <w:r w:rsidRPr="00723D85">
            <w:t xml:space="preserve"> as well as the provision of reasonable accommodations to employees and job applicants.</w:t>
          </w:r>
        </w:p>
        <w:p w14:paraId="2507320D" w14:textId="2825D465" w:rsidR="002F5303" w:rsidRPr="00723D85" w:rsidRDefault="002F5303" w:rsidP="006D2C4B">
          <w:pPr>
            <w:pStyle w:val="ListParagraph"/>
            <w:numPr>
              <w:ilvl w:val="0"/>
              <w:numId w:val="9"/>
            </w:numPr>
          </w:pPr>
          <w:r w:rsidRPr="00723D85">
            <w:lastRenderedPageBreak/>
            <w:t xml:space="preserve">Track and facilitate requests for reasonable accommodations for job applicants and employees, as well as members of the public accessing </w:t>
          </w:r>
          <w:r w:rsidR="00464E33" w:rsidRPr="00723D85">
            <w:t>College</w:t>
          </w:r>
          <w:r w:rsidRPr="00723D85">
            <w:t xml:space="preserve"> services</w:t>
          </w:r>
          <w:r w:rsidR="008826C5" w:rsidRPr="00723D85">
            <w:t xml:space="preserve"> </w:t>
          </w:r>
          <w:r w:rsidRPr="00723D85">
            <w:t>and report reasonable accommodations annually to MMB.</w:t>
          </w:r>
        </w:p>
        <w:p w14:paraId="2017DD63" w14:textId="04241569" w:rsidR="002F5303" w:rsidRPr="005C3CE6" w:rsidRDefault="002F5303" w:rsidP="006D2C4B">
          <w:pPr>
            <w:pStyle w:val="ListParagraph"/>
            <w:numPr>
              <w:ilvl w:val="0"/>
              <w:numId w:val="9"/>
            </w:numPr>
          </w:pPr>
          <w:r w:rsidRPr="00723D85">
            <w:t xml:space="preserve">Research case law rules and regulation and update </w:t>
          </w:r>
          <w:r w:rsidR="007A3D14" w:rsidRPr="00723D85">
            <w:t>H</w:t>
          </w:r>
          <w:r w:rsidR="009D0CED" w:rsidRPr="00723D85">
            <w:t xml:space="preserve">uman </w:t>
          </w:r>
          <w:r w:rsidR="009D0CED">
            <w:t>Resources (HR)</w:t>
          </w:r>
          <w:r w:rsidR="007A3D14">
            <w:t xml:space="preserve"> </w:t>
          </w:r>
          <w:r w:rsidRPr="005C3CE6">
            <w:t>Directors on evolving ADA issues.</w:t>
          </w:r>
          <w:r>
            <w:t xml:space="preserve"> </w:t>
          </w:r>
          <w:r w:rsidRPr="005C3CE6">
            <w:t>Meet bi-annually with ADA Coordinators and provide updates on ADA.</w:t>
          </w:r>
        </w:p>
        <w:p w14:paraId="4E94EF70" w14:textId="77777777" w:rsidR="002F5303" w:rsidRPr="005C3CE6" w:rsidRDefault="002F5303" w:rsidP="006D2C4B">
          <w:pPr>
            <w:pStyle w:val="ListParagraph"/>
            <w:numPr>
              <w:ilvl w:val="0"/>
              <w:numId w:val="9"/>
            </w:numPr>
          </w:pPr>
          <w:r w:rsidRPr="005C3CE6">
            <w:t>Ensure compliance with ADA reporting according to state and federal requirements.</w:t>
          </w:r>
        </w:p>
        <w:p w14:paraId="42B278AC" w14:textId="77777777" w:rsidR="002F5303" w:rsidRPr="005C3CE6" w:rsidRDefault="002F5303" w:rsidP="006D2C4B">
          <w:pPr>
            <w:pStyle w:val="ListParagraph"/>
            <w:numPr>
              <w:ilvl w:val="0"/>
              <w:numId w:val="9"/>
            </w:numPr>
          </w:pPr>
          <w:r w:rsidRPr="005C3CE6">
            <w:t xml:space="preserve">Assist the Affirmative Action </w:t>
          </w:r>
          <w:r>
            <w:t>Officer</w:t>
          </w:r>
          <w:r w:rsidRPr="005C3CE6">
            <w:t xml:space="preserve"> in designing and delivering specific ADA training for targeted groups.</w:t>
          </w:r>
        </w:p>
        <w:p w14:paraId="53CC4848" w14:textId="58559444" w:rsidR="002F5303" w:rsidRPr="005C3CE6" w:rsidRDefault="002F5303" w:rsidP="006D2C4B">
          <w:pPr>
            <w:pStyle w:val="ListParagraph"/>
            <w:numPr>
              <w:ilvl w:val="0"/>
              <w:numId w:val="9"/>
            </w:numPr>
          </w:pPr>
          <w:r w:rsidRPr="005C3CE6">
            <w:t>Submit reasonable accommodation reimbursement under the guidelines of the state</w:t>
          </w:r>
          <w:r w:rsidR="002B1B85">
            <w:t>-</w:t>
          </w:r>
          <w:r w:rsidRPr="005C3CE6">
            <w:t>wide accommodation fund.</w:t>
          </w:r>
        </w:p>
        <w:p w14:paraId="5ED56642" w14:textId="081A2A53" w:rsidR="00435274" w:rsidRPr="00435274" w:rsidRDefault="00435274" w:rsidP="00435274">
          <w:pPr>
            <w:pStyle w:val="ListParagraph"/>
            <w:numPr>
              <w:ilvl w:val="0"/>
              <w:numId w:val="9"/>
            </w:numPr>
          </w:pPr>
          <w:bookmarkStart w:id="81" w:name="_Hlk95910204"/>
          <w:r w:rsidRPr="00435274">
            <w:t>Receive requests for ADA accommodations and work with appropriate supervisors, unions, etc. to approve or deny the request, or provide alternative accommodations.</w:t>
          </w:r>
          <w:bookmarkEnd w:id="81"/>
        </w:p>
        <w:p w14:paraId="5EFDDE47" w14:textId="2E8A519F" w:rsidR="002F5303" w:rsidRPr="005C3CE6" w:rsidRDefault="002F5303" w:rsidP="006D2C4B">
          <w:pPr>
            <w:pStyle w:val="ListParagraph"/>
            <w:numPr>
              <w:ilvl w:val="0"/>
              <w:numId w:val="9"/>
            </w:numPr>
          </w:pPr>
          <w:r w:rsidRPr="005C3CE6">
            <w:t>Provide reasonable accommodations to qualified individuals (as defined by ADA) with known physical or mental disabilities,</w:t>
          </w:r>
          <w:r w:rsidR="00EB51DA">
            <w:t xml:space="preserve"> </w:t>
          </w:r>
          <w:r w:rsidRPr="005C3CE6">
            <w:t>to enable them to compete in the selection process</w:t>
          </w:r>
          <w:r w:rsidR="00EB51DA">
            <w:t xml:space="preserve">, </w:t>
          </w:r>
          <w:r w:rsidRPr="005C3CE6">
            <w:t>perform essential functions of the job</w:t>
          </w:r>
          <w:r w:rsidR="00EB51DA">
            <w:t>,</w:t>
          </w:r>
          <w:r w:rsidRPr="005C3CE6">
            <w:t xml:space="preserve"> and/or enjoy equal benefits and privileges. The ADA </w:t>
          </w:r>
          <w:r w:rsidR="00AB4436">
            <w:t>C</w:t>
          </w:r>
          <w:r w:rsidRPr="005C3CE6">
            <w:t xml:space="preserve">oordinator </w:t>
          </w:r>
          <w:r w:rsidR="003E2C47">
            <w:t xml:space="preserve">and </w:t>
          </w:r>
          <w:r w:rsidR="002711CB">
            <w:t xml:space="preserve">the Regional Human Resources Director (RHRD) who also serve as the Regional ADA </w:t>
          </w:r>
          <w:r w:rsidR="002C7750">
            <w:t xml:space="preserve">Coordinator, </w:t>
          </w:r>
          <w:r w:rsidRPr="005C3CE6">
            <w:t>in consultation with the employee and supervisor, and other individuals involved must:</w:t>
          </w:r>
        </w:p>
        <w:p w14:paraId="4C4527C1" w14:textId="1745DBF7" w:rsidR="002F5303" w:rsidRPr="005C3CE6" w:rsidRDefault="002F5303" w:rsidP="006D2C4B">
          <w:pPr>
            <w:pStyle w:val="ListParagraph"/>
            <w:numPr>
              <w:ilvl w:val="1"/>
              <w:numId w:val="9"/>
            </w:numPr>
          </w:pPr>
          <w:r w:rsidRPr="005C3CE6">
            <w:t>Discuss the purpose and essential functions of the job and complete a step-by-step job analysis;</w:t>
          </w:r>
        </w:p>
        <w:p w14:paraId="1412E86A" w14:textId="77777777" w:rsidR="002F5303" w:rsidRPr="005C3CE6" w:rsidRDefault="002F5303" w:rsidP="006D2C4B">
          <w:pPr>
            <w:pStyle w:val="ListParagraph"/>
            <w:numPr>
              <w:ilvl w:val="1"/>
              <w:numId w:val="9"/>
            </w:numPr>
          </w:pPr>
          <w:r w:rsidRPr="005C3CE6">
            <w:t>Determine the precise job-related limitations;</w:t>
          </w:r>
        </w:p>
        <w:p w14:paraId="346AE10F" w14:textId="1F487DB7" w:rsidR="002F5303" w:rsidRPr="005C3CE6" w:rsidRDefault="002F5303" w:rsidP="006D2C4B">
          <w:pPr>
            <w:pStyle w:val="ListParagraph"/>
            <w:numPr>
              <w:ilvl w:val="1"/>
              <w:numId w:val="9"/>
            </w:numPr>
          </w:pPr>
          <w:r w:rsidRPr="005C3CE6">
            <w:t>Identify potential accommodations and asses</w:t>
          </w:r>
          <w:r>
            <w:t>s</w:t>
          </w:r>
          <w:r w:rsidRPr="005C3CE6">
            <w:t xml:space="preserve"> the effectiveness each would have in allowing the employee to perform essential functions of the job; and</w:t>
          </w:r>
        </w:p>
        <w:p w14:paraId="0348B8EC" w14:textId="77777777" w:rsidR="002F5303" w:rsidRDefault="002F5303" w:rsidP="006D2C4B">
          <w:pPr>
            <w:pStyle w:val="ListParagraph"/>
            <w:numPr>
              <w:ilvl w:val="1"/>
              <w:numId w:val="9"/>
            </w:numPr>
          </w:pPr>
          <w:r w:rsidRPr="005C3CE6">
            <w:t>After discussion and review, select and implement the accommodations that are appropriate for both the employee and the employer using the Reasonable Accommodation Agreement.</w:t>
          </w:r>
        </w:p>
        <w:p w14:paraId="17EAD941" w14:textId="61B7732B" w:rsidR="002F5303" w:rsidRDefault="0009319D" w:rsidP="006D2C4B">
          <w:pPr>
            <w:pStyle w:val="ListParagraph"/>
            <w:numPr>
              <w:ilvl w:val="0"/>
              <w:numId w:val="9"/>
            </w:numPr>
          </w:pPr>
          <w:r w:rsidRPr="00723D85">
            <w:t xml:space="preserve">Comply with </w:t>
          </w:r>
          <w:r>
            <w:t>State of Minnesota, Minnesota State</w:t>
          </w:r>
          <w:r w:rsidRPr="00723D85">
            <w:t xml:space="preserve"> and College anti-discrimination </w:t>
          </w:r>
          <w:r>
            <w:t>and anti-harassment policies</w:t>
          </w:r>
          <w:r w:rsidR="002F5303">
            <w:t>.</w:t>
          </w:r>
        </w:p>
        <w:p w14:paraId="279D49D7" w14:textId="4A29CBCF" w:rsidR="002F5303" w:rsidRPr="00F440C9" w:rsidRDefault="002F5303" w:rsidP="00F440C9">
          <w:pPr>
            <w:spacing w:before="240"/>
            <w:rPr>
              <w:color w:val="003865"/>
              <w:sz w:val="26"/>
              <w:szCs w:val="26"/>
            </w:rPr>
          </w:pPr>
          <w:bookmarkStart w:id="82" w:name="_Toc456196461"/>
          <w:bookmarkStart w:id="83" w:name="_Toc457314489"/>
          <w:r w:rsidRPr="00F440C9">
            <w:rPr>
              <w:color w:val="003865"/>
              <w:sz w:val="26"/>
              <w:szCs w:val="26"/>
            </w:rPr>
            <w:t>Accountability</w:t>
          </w:r>
          <w:bookmarkEnd w:id="82"/>
          <w:bookmarkEnd w:id="83"/>
        </w:p>
        <w:p w14:paraId="58268290" w14:textId="6F686F16" w:rsidR="002F5303" w:rsidRPr="002D7992" w:rsidRDefault="002F5303" w:rsidP="002F5303">
          <w:r w:rsidRPr="002D7992">
            <w:t xml:space="preserve">The ADA </w:t>
          </w:r>
          <w:r>
            <w:t xml:space="preserve">Title I </w:t>
          </w:r>
          <w:r w:rsidRPr="002D7992">
            <w:t>Coordinator is accountable to</w:t>
          </w:r>
          <w:r w:rsidR="002C7750">
            <w:t xml:space="preserve"> Senior Human Resource</w:t>
          </w:r>
          <w:r w:rsidR="00E65BDE">
            <w:t xml:space="preserve"> Officer.</w:t>
          </w:r>
        </w:p>
        <w:p w14:paraId="586BB6C3" w14:textId="77777777" w:rsidR="002F5303" w:rsidRPr="00F440C9" w:rsidRDefault="002F5303" w:rsidP="00F440C9">
          <w:pPr>
            <w:spacing w:before="240"/>
            <w:rPr>
              <w:color w:val="003865"/>
              <w:sz w:val="26"/>
              <w:szCs w:val="26"/>
            </w:rPr>
          </w:pPr>
          <w:r w:rsidRPr="00F440C9">
            <w:rPr>
              <w:color w:val="003865"/>
              <w:sz w:val="26"/>
              <w:szCs w:val="26"/>
            </w:rPr>
            <w:t>Name of individual(s) responsible</w:t>
          </w:r>
        </w:p>
        <w:p w14:paraId="6659FB96" w14:textId="0B41BC76" w:rsidR="0056227D" w:rsidRPr="0056227D" w:rsidRDefault="00500DD4" w:rsidP="0056227D">
          <w:pPr>
            <w:tabs>
              <w:tab w:val="right" w:pos="4590"/>
              <w:tab w:val="left" w:pos="5400"/>
              <w:tab w:val="right" w:pos="10080"/>
            </w:tabs>
            <w:spacing w:before="240"/>
            <w:rPr>
              <w:rStyle w:val="Strong"/>
              <w:rFonts w:eastAsia="Calibri"/>
              <w:u w:val="single"/>
            </w:rPr>
          </w:pPr>
          <w:bookmarkStart w:id="84" w:name="_Toc511048842"/>
          <w:bookmarkStart w:id="85" w:name="_Toc511048916"/>
          <w:bookmarkStart w:id="86" w:name="_Toc39231725"/>
          <w:bookmarkStart w:id="87" w:name="_Toc46270269"/>
          <w:r>
            <w:rPr>
              <w:rStyle w:val="Strong"/>
              <w:rFonts w:eastAsia="Calibri"/>
            </w:rPr>
            <w:t>Name:</w:t>
          </w:r>
          <w:r w:rsidR="00E65BDE">
            <w:rPr>
              <w:rStyle w:val="Strong"/>
              <w:rFonts w:eastAsia="Calibri"/>
            </w:rPr>
            <w:t xml:space="preserve"> Jay Nelson</w:t>
          </w:r>
          <w:r>
            <w:rPr>
              <w:rStyle w:val="Strong"/>
              <w:rFonts w:eastAsia="Calibri"/>
            </w:rPr>
            <w:br/>
            <w:t>Title:</w:t>
          </w:r>
          <w:r w:rsidR="00E65BDE">
            <w:rPr>
              <w:rStyle w:val="Strong"/>
              <w:rFonts w:eastAsia="Calibri"/>
            </w:rPr>
            <w:t xml:space="preserve"> Senior Human Resource Officer</w:t>
          </w:r>
          <w:r>
            <w:rPr>
              <w:rStyle w:val="Strong"/>
              <w:rFonts w:eastAsia="Calibri"/>
            </w:rPr>
            <w:br/>
            <w:t>Email:</w:t>
          </w:r>
          <w:r w:rsidR="00E65BDE">
            <w:rPr>
              <w:rStyle w:val="Strong"/>
              <w:rFonts w:eastAsia="Calibri"/>
            </w:rPr>
            <w:t xml:space="preserve"> JNelson@ano</w:t>
          </w:r>
          <w:r w:rsidR="005F0E50">
            <w:rPr>
              <w:rStyle w:val="Strong"/>
              <w:rFonts w:eastAsia="Calibri"/>
            </w:rPr>
            <w:t>katech.edu</w:t>
          </w:r>
          <w:r>
            <w:rPr>
              <w:rStyle w:val="Strong"/>
              <w:rFonts w:eastAsia="Calibri"/>
            </w:rPr>
            <w:br/>
            <w:t>Phone:</w:t>
          </w:r>
          <w:r w:rsidR="005F0E50">
            <w:rPr>
              <w:rStyle w:val="Strong"/>
              <w:rFonts w:eastAsia="Calibri"/>
            </w:rPr>
            <w:t xml:space="preserve"> 763-576-4054</w:t>
          </w:r>
        </w:p>
        <w:p w14:paraId="1AE52AE2" w14:textId="77777777" w:rsidR="007C53EA" w:rsidRDefault="007C53EA">
          <w:pPr>
            <w:spacing w:line="264" w:lineRule="auto"/>
            <w:rPr>
              <w:rFonts w:eastAsiaTheme="majorEastAsia" w:cstheme="majorBidi"/>
              <w:b/>
              <w:color w:val="003865"/>
              <w:sz w:val="32"/>
              <w:szCs w:val="28"/>
            </w:rPr>
          </w:pPr>
          <w:r>
            <w:br w:type="page"/>
          </w:r>
        </w:p>
        <w:p w14:paraId="566BC98E" w14:textId="207DF322" w:rsidR="002F5303" w:rsidRDefault="002F5303" w:rsidP="003F594E">
          <w:pPr>
            <w:pStyle w:val="Heading2"/>
            <w:spacing w:before="840"/>
          </w:pPr>
          <w:bookmarkStart w:id="88" w:name="_Toc187402324"/>
          <w:r>
            <w:lastRenderedPageBreak/>
            <w:t>Americans with Disabilities Act Title II Coordinator</w:t>
          </w:r>
          <w:bookmarkEnd w:id="84"/>
          <w:bookmarkEnd w:id="85"/>
          <w:bookmarkEnd w:id="86"/>
          <w:bookmarkEnd w:id="87"/>
          <w:bookmarkEnd w:id="88"/>
        </w:p>
        <w:p w14:paraId="002022AF" w14:textId="77777777" w:rsidR="002F5303" w:rsidRPr="00F440C9" w:rsidRDefault="002F5303" w:rsidP="00F440C9">
          <w:pPr>
            <w:spacing w:before="240"/>
            <w:rPr>
              <w:color w:val="003865"/>
              <w:sz w:val="26"/>
              <w:szCs w:val="26"/>
            </w:rPr>
          </w:pPr>
          <w:r w:rsidRPr="00F440C9">
            <w:rPr>
              <w:color w:val="003865"/>
              <w:sz w:val="26"/>
              <w:szCs w:val="26"/>
            </w:rPr>
            <w:t>Responsibilities</w:t>
          </w:r>
        </w:p>
        <w:p w14:paraId="6BDF3BBC" w14:textId="708DA1DE" w:rsidR="002F5303" w:rsidRPr="002D7992" w:rsidRDefault="002F5303" w:rsidP="002F5303">
          <w:bookmarkStart w:id="89" w:name="_Toc456196464"/>
          <w:bookmarkStart w:id="90" w:name="_Toc457314492"/>
          <w:r w:rsidRPr="002D7992">
            <w:t>The Americans with Disabilities Act (ADA)</w:t>
          </w:r>
          <w:r>
            <w:t xml:space="preserve"> Title II</w:t>
          </w:r>
          <w:r w:rsidRPr="002D7992">
            <w:t xml:space="preserve"> Coordinator is responsible </w:t>
          </w:r>
          <w:r w:rsidR="00886670">
            <w:t>ensuring</w:t>
          </w:r>
          <w:r w:rsidRPr="002D7992">
            <w:t xml:space="preserve"> the </w:t>
          </w:r>
          <w:r w:rsidR="00464E33" w:rsidRPr="00723D85">
            <w:t>College</w:t>
          </w:r>
          <w:r w:rsidR="008B7377" w:rsidRPr="00723D85">
            <w:t>’s</w:t>
          </w:r>
          <w:r w:rsidRPr="00723D85">
            <w:t xml:space="preserve"> </w:t>
          </w:r>
          <w:r w:rsidRPr="002D7992">
            <w:t>compliance with the ADA Title II – Public Services, in accordance with the ADA as amended</w:t>
          </w:r>
          <w:r w:rsidR="00E55839">
            <w:t>,</w:t>
          </w:r>
          <w:r>
            <w:t xml:space="preserve"> and</w:t>
          </w:r>
          <w:r w:rsidRPr="002D7992">
            <w:t xml:space="preserve"> the Minnesota Human Rights Act.</w:t>
          </w:r>
        </w:p>
        <w:p w14:paraId="6E0382EC" w14:textId="407CA621" w:rsidR="002F5303" w:rsidRPr="00F440C9" w:rsidRDefault="002F5303" w:rsidP="00F440C9">
          <w:pPr>
            <w:spacing w:before="240"/>
            <w:rPr>
              <w:color w:val="003865"/>
              <w:sz w:val="26"/>
              <w:szCs w:val="26"/>
            </w:rPr>
          </w:pPr>
          <w:r w:rsidRPr="00F440C9">
            <w:rPr>
              <w:color w:val="003865"/>
              <w:sz w:val="26"/>
              <w:szCs w:val="26"/>
            </w:rPr>
            <w:t>Duties</w:t>
          </w:r>
          <w:bookmarkEnd w:id="89"/>
          <w:bookmarkEnd w:id="90"/>
        </w:p>
        <w:p w14:paraId="17C2880E" w14:textId="7EBD4075" w:rsidR="002F5303" w:rsidRPr="0067512E" w:rsidRDefault="002F5303" w:rsidP="002F5303">
          <w:r w:rsidRPr="0067512E">
            <w:t xml:space="preserve">The duties of the ADA Title II Coordinator include, but </w:t>
          </w:r>
          <w:r w:rsidR="00786CAA">
            <w:t xml:space="preserve">are </w:t>
          </w:r>
          <w:r w:rsidRPr="0067512E">
            <w:t>not limited to:</w:t>
          </w:r>
        </w:p>
        <w:p w14:paraId="16CE157F" w14:textId="3ABE5BE6" w:rsidR="00A4388A" w:rsidRPr="00723D85" w:rsidRDefault="00A4388A" w:rsidP="006D2C4B">
          <w:pPr>
            <w:pStyle w:val="ListParagraph"/>
            <w:numPr>
              <w:ilvl w:val="0"/>
              <w:numId w:val="10"/>
            </w:numPr>
          </w:pPr>
          <w:r w:rsidRPr="005C3CE6">
            <w:t xml:space="preserve">Provide guidance, coordination, and direction to </w:t>
          </w:r>
          <w:r w:rsidR="00464E33" w:rsidRPr="00723D85">
            <w:t>College</w:t>
          </w:r>
          <w:r w:rsidRPr="00723D85">
            <w:t xml:space="preserve"> management on the ADA. The </w:t>
          </w:r>
          <w:r w:rsidR="00464E33" w:rsidRPr="00723D85">
            <w:t>College</w:t>
          </w:r>
          <w:r w:rsidRPr="00723D85">
            <w:t xml:space="preserve"> develops and implements policies, procedures, and practices to ensure </w:t>
          </w:r>
          <w:r w:rsidR="00464E33" w:rsidRPr="00723D85">
            <w:t>College</w:t>
          </w:r>
          <w:r w:rsidRPr="00723D85">
            <w:t xml:space="preserve"> employment practices and programs are accessible and nondiscriminatory.</w:t>
          </w:r>
        </w:p>
        <w:p w14:paraId="618D375C" w14:textId="0B423F0B" w:rsidR="002F5303" w:rsidRPr="00723D85" w:rsidRDefault="002F5303" w:rsidP="006D2C4B">
          <w:pPr>
            <w:pStyle w:val="ListParagraph"/>
            <w:numPr>
              <w:ilvl w:val="0"/>
              <w:numId w:val="10"/>
            </w:numPr>
          </w:pPr>
          <w:r w:rsidRPr="00723D85">
            <w:t xml:space="preserve">Provide training, technical guidance, and consultation to the </w:t>
          </w:r>
          <w:r w:rsidR="00464E33" w:rsidRPr="00723D85">
            <w:t>College</w:t>
          </w:r>
          <w:r w:rsidR="008B7377" w:rsidRPr="00723D85">
            <w:t>’s</w:t>
          </w:r>
          <w:r w:rsidRPr="00723D85">
            <w:t xml:space="preserve"> management and staff on compliance and best practices with regards and obligations to members of the public with disabilities</w:t>
          </w:r>
          <w:r w:rsidR="00873A74" w:rsidRPr="00723D85">
            <w:t>,</w:t>
          </w:r>
          <w:r w:rsidRPr="00723D85">
            <w:t xml:space="preserve"> as well as the provision of reasonable modifications </w:t>
          </w:r>
          <w:r w:rsidR="003571F4" w:rsidRPr="00723D85">
            <w:t>for</w:t>
          </w:r>
          <w:r w:rsidRPr="00723D85">
            <w:t xml:space="preserve"> visitors.</w:t>
          </w:r>
        </w:p>
        <w:p w14:paraId="0191B232" w14:textId="5395A2A9" w:rsidR="002F5303" w:rsidRPr="00723D85" w:rsidRDefault="002F5303" w:rsidP="006D2C4B">
          <w:pPr>
            <w:pStyle w:val="ListParagraph"/>
            <w:numPr>
              <w:ilvl w:val="0"/>
              <w:numId w:val="10"/>
            </w:numPr>
          </w:pPr>
          <w:r w:rsidRPr="00723D85">
            <w:t xml:space="preserve">Track and facilitate requests for reasonable modifications for members of the public accessing </w:t>
          </w:r>
          <w:r w:rsidR="00464E33" w:rsidRPr="00723D85">
            <w:t>College</w:t>
          </w:r>
          <w:r w:rsidRPr="00723D85">
            <w:t xml:space="preserve"> services</w:t>
          </w:r>
          <w:r w:rsidR="00886670" w:rsidRPr="00723D85">
            <w:t>. R</w:t>
          </w:r>
          <w:r w:rsidRPr="00723D85">
            <w:t>eport reasonable modifications annually to MMB.</w:t>
          </w:r>
        </w:p>
        <w:p w14:paraId="4D6DDF9C" w14:textId="5948F26B" w:rsidR="002F5303" w:rsidRPr="00723D85" w:rsidRDefault="002F5303" w:rsidP="006D2C4B">
          <w:pPr>
            <w:pStyle w:val="ListParagraph"/>
            <w:numPr>
              <w:ilvl w:val="0"/>
              <w:numId w:val="10"/>
            </w:numPr>
          </w:pPr>
          <w:r w:rsidRPr="00723D85">
            <w:t xml:space="preserve">Research case law rules and regulation and update Executive team on evolving ADA issues. Meet bi-annually with state ADA Coordinators and learn updates </w:t>
          </w:r>
          <w:r w:rsidR="00A4388A" w:rsidRPr="00723D85">
            <w:t xml:space="preserve">and share practices </w:t>
          </w:r>
          <w:r w:rsidRPr="00723D85">
            <w:t>on ADA.</w:t>
          </w:r>
        </w:p>
        <w:p w14:paraId="0B284D67" w14:textId="77777777" w:rsidR="002F5303" w:rsidRPr="00723D85" w:rsidRDefault="002F5303" w:rsidP="006D2C4B">
          <w:pPr>
            <w:pStyle w:val="ListParagraph"/>
            <w:numPr>
              <w:ilvl w:val="0"/>
              <w:numId w:val="10"/>
            </w:numPr>
          </w:pPr>
          <w:r w:rsidRPr="00723D85">
            <w:t>Ensure compliance with ADA reporting according to state and federal requirements.</w:t>
          </w:r>
        </w:p>
        <w:p w14:paraId="242E0C50" w14:textId="194B1F63" w:rsidR="002F5303" w:rsidRPr="00723D85" w:rsidRDefault="002F5303" w:rsidP="006D2C4B">
          <w:pPr>
            <w:pStyle w:val="ListParagraph"/>
            <w:numPr>
              <w:ilvl w:val="0"/>
              <w:numId w:val="10"/>
            </w:numPr>
          </w:pPr>
          <w:r w:rsidRPr="00723D85">
            <w:t xml:space="preserve">Assist the Affirmative Action Officer in designing and delivering training for </w:t>
          </w:r>
          <w:r w:rsidR="00464E33" w:rsidRPr="00723D85">
            <w:t>College</w:t>
          </w:r>
          <w:r w:rsidRPr="00723D85">
            <w:t xml:space="preserve"> employees assisting ADA modifications for the public.</w:t>
          </w:r>
        </w:p>
        <w:p w14:paraId="159B0CC4" w14:textId="01595251" w:rsidR="002F5303" w:rsidRPr="00723D85" w:rsidRDefault="002F5303" w:rsidP="006D2C4B">
          <w:pPr>
            <w:pStyle w:val="ListParagraph"/>
            <w:numPr>
              <w:ilvl w:val="0"/>
              <w:numId w:val="10"/>
            </w:numPr>
          </w:pPr>
          <w:r w:rsidRPr="00723D85">
            <w:t>Provide reasonable modifications to members of the public (as defined by ADA) with known physical or mental disabilities</w:t>
          </w:r>
          <w:r w:rsidR="002464BA" w:rsidRPr="00723D85">
            <w:t xml:space="preserve"> </w:t>
          </w:r>
          <w:r w:rsidRPr="00723D85">
            <w:t xml:space="preserve">to ensure equal access and privileges to programming and services. The ADA Title II </w:t>
          </w:r>
          <w:r w:rsidR="008B6DC9" w:rsidRPr="00723D85">
            <w:t>C</w:t>
          </w:r>
          <w:r w:rsidRPr="00723D85">
            <w:t xml:space="preserve">oordinator </w:t>
          </w:r>
          <w:r w:rsidR="008B6DC9" w:rsidRPr="00723D85">
            <w:t xml:space="preserve">will </w:t>
          </w:r>
          <w:r w:rsidRPr="00723D85">
            <w:t xml:space="preserve">consult with the member of the public in need of a modification </w:t>
          </w:r>
          <w:r w:rsidR="00DD5E1A" w:rsidRPr="00723D85">
            <w:t>and</w:t>
          </w:r>
          <w:r w:rsidRPr="00723D85">
            <w:t>:</w:t>
          </w:r>
        </w:p>
        <w:p w14:paraId="78457B6A" w14:textId="68B3BF10" w:rsidR="002F5303" w:rsidRPr="00723D85" w:rsidRDefault="002F5303" w:rsidP="006D2C4B">
          <w:pPr>
            <w:pStyle w:val="ListParagraph"/>
            <w:numPr>
              <w:ilvl w:val="1"/>
              <w:numId w:val="10"/>
            </w:numPr>
          </w:pPr>
          <w:r w:rsidRPr="00723D85">
            <w:t xml:space="preserve">Discuss the purpose and essential functions of </w:t>
          </w:r>
          <w:r w:rsidR="002323B3" w:rsidRPr="00723D85">
            <w:t xml:space="preserve">the </w:t>
          </w:r>
          <w:r w:rsidRPr="00723D85">
            <w:t>reasonable modification</w:t>
          </w:r>
          <w:r w:rsidR="002323B3" w:rsidRPr="00723D85">
            <w:t>.</w:t>
          </w:r>
        </w:p>
        <w:p w14:paraId="1C9C84E6" w14:textId="77777777" w:rsidR="002F5303" w:rsidRPr="00723D85" w:rsidRDefault="002F5303" w:rsidP="006D2C4B">
          <w:pPr>
            <w:pStyle w:val="ListParagraph"/>
            <w:numPr>
              <w:ilvl w:val="1"/>
              <w:numId w:val="10"/>
            </w:numPr>
          </w:pPr>
          <w:r w:rsidRPr="00723D85">
            <w:t>Identify the potential modifications and assess the effectiveness each request.</w:t>
          </w:r>
        </w:p>
        <w:p w14:paraId="7781FAC5" w14:textId="7DBA5810" w:rsidR="00095325" w:rsidRPr="00723D85" w:rsidRDefault="002F5303" w:rsidP="006D2C4B">
          <w:pPr>
            <w:pStyle w:val="ListParagraph"/>
            <w:numPr>
              <w:ilvl w:val="1"/>
              <w:numId w:val="10"/>
            </w:numPr>
          </w:pPr>
          <w:r w:rsidRPr="00723D85">
            <w:t xml:space="preserve">After discussion and review, select and implement the modifications that are appropriate for both the member of the public and the </w:t>
          </w:r>
          <w:r w:rsidR="00464E33" w:rsidRPr="00723D85">
            <w:t>College</w:t>
          </w:r>
          <w:r w:rsidRPr="00723D85">
            <w:t>.</w:t>
          </w:r>
        </w:p>
        <w:p w14:paraId="3BA33AE8" w14:textId="1DDD0A74" w:rsidR="002F5303" w:rsidRPr="00723D85" w:rsidRDefault="00095325" w:rsidP="006D2C4B">
          <w:pPr>
            <w:pStyle w:val="ListParagraph"/>
            <w:numPr>
              <w:ilvl w:val="1"/>
              <w:numId w:val="10"/>
            </w:numPr>
          </w:pPr>
          <w:r w:rsidRPr="00723D85">
            <w:t xml:space="preserve">Document this review </w:t>
          </w:r>
          <w:r w:rsidR="002F5303" w:rsidRPr="00723D85">
            <w:t>and reported in the State ADA Annual Report.</w:t>
          </w:r>
        </w:p>
        <w:p w14:paraId="00179779" w14:textId="444729A2" w:rsidR="002F5303" w:rsidRPr="0067512E" w:rsidRDefault="0009319D" w:rsidP="006D2C4B">
          <w:pPr>
            <w:pStyle w:val="ListParagraph"/>
            <w:numPr>
              <w:ilvl w:val="0"/>
              <w:numId w:val="10"/>
            </w:numPr>
          </w:pPr>
          <w:r w:rsidRPr="00723D85">
            <w:t xml:space="preserve">Comply with </w:t>
          </w:r>
          <w:r>
            <w:t>State of Minnesota, Minnesota State</w:t>
          </w:r>
          <w:r w:rsidRPr="00723D85">
            <w:t xml:space="preserve"> and College anti-discrimination </w:t>
          </w:r>
          <w:r>
            <w:t>and anti-harassment policies</w:t>
          </w:r>
          <w:r w:rsidR="002F5303">
            <w:t>.</w:t>
          </w:r>
        </w:p>
        <w:p w14:paraId="241AB17C" w14:textId="08FE2957" w:rsidR="002F5303" w:rsidRPr="00F440C9" w:rsidRDefault="002F5303" w:rsidP="00F440C9">
          <w:pPr>
            <w:spacing w:before="240"/>
            <w:rPr>
              <w:color w:val="003865"/>
              <w:sz w:val="26"/>
              <w:szCs w:val="26"/>
            </w:rPr>
          </w:pPr>
          <w:bookmarkStart w:id="91" w:name="_Toc456196465"/>
          <w:bookmarkStart w:id="92" w:name="_Toc457314493"/>
          <w:r w:rsidRPr="00F440C9">
            <w:rPr>
              <w:color w:val="003865"/>
              <w:sz w:val="26"/>
              <w:szCs w:val="26"/>
            </w:rPr>
            <w:t>Accountability</w:t>
          </w:r>
          <w:bookmarkEnd w:id="91"/>
          <w:bookmarkEnd w:id="92"/>
        </w:p>
        <w:p w14:paraId="2F17A230" w14:textId="5DEE80E4" w:rsidR="002F5303" w:rsidRDefault="002F5303" w:rsidP="002F5303">
          <w:pPr>
            <w:spacing w:after="0"/>
          </w:pPr>
          <w:r w:rsidRPr="00984AE6">
            <w:t xml:space="preserve">The ADA </w:t>
          </w:r>
          <w:r>
            <w:t xml:space="preserve">Title II </w:t>
          </w:r>
          <w:r w:rsidRPr="00984AE6">
            <w:t>Coordinator is accountable to the</w:t>
          </w:r>
          <w:r w:rsidR="00827D19">
            <w:t xml:space="preserve"> Senior Human Resource Officer, Jay Nelson</w:t>
          </w:r>
          <w:r w:rsidRPr="00BA4A24">
            <w:rPr>
              <w:rStyle w:val="Strong"/>
              <w:b w:val="0"/>
              <w:bCs w:val="0"/>
            </w:rPr>
            <w:t>.</w:t>
          </w:r>
        </w:p>
        <w:p w14:paraId="68545457" w14:textId="77777777" w:rsidR="00A862DB" w:rsidRDefault="00A862DB" w:rsidP="00F440C9"/>
        <w:p w14:paraId="67017AD0" w14:textId="77777777" w:rsidR="00E07891" w:rsidRDefault="00E07891" w:rsidP="00A862DB">
          <w:pPr>
            <w:spacing w:before="240"/>
            <w:rPr>
              <w:color w:val="003865"/>
              <w:sz w:val="26"/>
              <w:szCs w:val="26"/>
            </w:rPr>
          </w:pPr>
        </w:p>
        <w:p w14:paraId="38B5DF22" w14:textId="12DA97E2" w:rsidR="002F5303" w:rsidRPr="00A862DB" w:rsidRDefault="002F5303" w:rsidP="00A862DB">
          <w:pPr>
            <w:spacing w:before="240"/>
            <w:rPr>
              <w:color w:val="003865"/>
              <w:sz w:val="26"/>
              <w:szCs w:val="26"/>
            </w:rPr>
          </w:pPr>
          <w:r w:rsidRPr="00A862DB">
            <w:rPr>
              <w:color w:val="003865"/>
              <w:sz w:val="26"/>
              <w:szCs w:val="26"/>
            </w:rPr>
            <w:lastRenderedPageBreak/>
            <w:t>Name of individual(s) responsible</w:t>
          </w:r>
        </w:p>
        <w:p w14:paraId="5A6E810A" w14:textId="0461CEC5" w:rsidR="0056227D" w:rsidRPr="0056227D" w:rsidRDefault="00500DD4" w:rsidP="0056227D">
          <w:pPr>
            <w:tabs>
              <w:tab w:val="right" w:pos="4590"/>
              <w:tab w:val="left" w:pos="5400"/>
              <w:tab w:val="right" w:pos="10080"/>
            </w:tabs>
            <w:spacing w:before="240"/>
            <w:rPr>
              <w:rStyle w:val="Strong"/>
              <w:rFonts w:eastAsia="Calibri"/>
              <w:u w:val="single"/>
            </w:rPr>
          </w:pPr>
          <w:bookmarkStart w:id="93" w:name="_Toc511048843"/>
          <w:bookmarkStart w:id="94" w:name="_Toc511048917"/>
          <w:bookmarkStart w:id="95" w:name="_Toc39231726"/>
          <w:r>
            <w:rPr>
              <w:rStyle w:val="Strong"/>
              <w:rFonts w:eastAsia="Calibri"/>
            </w:rPr>
            <w:t>Name:</w:t>
          </w:r>
          <w:r w:rsidR="00961A18">
            <w:rPr>
              <w:rStyle w:val="Strong"/>
              <w:rFonts w:eastAsia="Calibri"/>
            </w:rPr>
            <w:t xml:space="preserve"> </w:t>
          </w:r>
          <w:r w:rsidR="003067B7">
            <w:rPr>
              <w:rStyle w:val="Strong"/>
              <w:rFonts w:eastAsia="Calibri"/>
            </w:rPr>
            <w:t>Jaimie Lopez</w:t>
          </w:r>
          <w:r>
            <w:rPr>
              <w:rStyle w:val="Strong"/>
              <w:rFonts w:eastAsia="Calibri"/>
            </w:rPr>
            <w:br/>
            <w:t>Title:</w:t>
          </w:r>
          <w:r w:rsidR="003067B7">
            <w:rPr>
              <w:rStyle w:val="Strong"/>
              <w:rFonts w:eastAsia="Calibri"/>
            </w:rPr>
            <w:t xml:space="preserve"> Director of Academic &amp; Support Servi</w:t>
          </w:r>
          <w:r w:rsidR="00BD64D5">
            <w:rPr>
              <w:rStyle w:val="Strong"/>
              <w:rFonts w:eastAsia="Calibri"/>
            </w:rPr>
            <w:t>ces</w:t>
          </w:r>
          <w:r>
            <w:rPr>
              <w:rStyle w:val="Strong"/>
              <w:rFonts w:eastAsia="Calibri"/>
            </w:rPr>
            <w:br/>
            <w:t>Email:</w:t>
          </w:r>
          <w:r w:rsidR="00BD64D5">
            <w:rPr>
              <w:rStyle w:val="Strong"/>
              <w:rFonts w:eastAsia="Calibri"/>
            </w:rPr>
            <w:t xml:space="preserve"> Jaimie.lopez@anokaramsey.edu</w:t>
          </w:r>
          <w:r>
            <w:rPr>
              <w:rStyle w:val="Strong"/>
              <w:rFonts w:eastAsia="Calibri"/>
            </w:rPr>
            <w:br/>
            <w:t>Phone:</w:t>
          </w:r>
          <w:r w:rsidR="00BD64D5">
            <w:rPr>
              <w:rStyle w:val="Strong"/>
              <w:rFonts w:eastAsia="Calibri"/>
            </w:rPr>
            <w:t xml:space="preserve"> 763-433-1122</w:t>
          </w:r>
        </w:p>
        <w:p w14:paraId="5ACD6476" w14:textId="0BE9B505" w:rsidR="002F5303" w:rsidRDefault="002F5303" w:rsidP="003F594E">
          <w:pPr>
            <w:pStyle w:val="Heading2"/>
            <w:spacing w:before="960"/>
          </w:pPr>
          <w:bookmarkStart w:id="96" w:name="_Toc511048844"/>
          <w:bookmarkStart w:id="97" w:name="_Toc511048918"/>
          <w:bookmarkStart w:id="98" w:name="_Toc39231727"/>
          <w:bookmarkStart w:id="99" w:name="_Toc46270271"/>
          <w:bookmarkStart w:id="100" w:name="_Toc187402325"/>
          <w:bookmarkEnd w:id="93"/>
          <w:bookmarkEnd w:id="94"/>
          <w:bookmarkEnd w:id="95"/>
          <w:r>
            <w:t>Senior Managers and Facility Executive Team Leaders</w:t>
          </w:r>
          <w:bookmarkEnd w:id="96"/>
          <w:bookmarkEnd w:id="97"/>
          <w:bookmarkEnd w:id="98"/>
          <w:bookmarkEnd w:id="99"/>
          <w:bookmarkEnd w:id="100"/>
        </w:p>
        <w:p w14:paraId="1493F715" w14:textId="77777777" w:rsidR="002F5303" w:rsidRPr="00F440C9" w:rsidRDefault="002F5303" w:rsidP="00F440C9">
          <w:pPr>
            <w:spacing w:before="240"/>
            <w:rPr>
              <w:color w:val="003865"/>
              <w:sz w:val="26"/>
              <w:szCs w:val="26"/>
            </w:rPr>
          </w:pPr>
          <w:r w:rsidRPr="00F440C9">
            <w:rPr>
              <w:color w:val="003865"/>
              <w:sz w:val="26"/>
              <w:szCs w:val="26"/>
            </w:rPr>
            <w:t>Responsibilities</w:t>
          </w:r>
        </w:p>
        <w:p w14:paraId="0B7AAFE8" w14:textId="2171E4D3" w:rsidR="002F5303" w:rsidRPr="00723D85" w:rsidRDefault="00464E33" w:rsidP="00F440C9">
          <w:pPr>
            <w:spacing w:before="120"/>
          </w:pPr>
          <w:bookmarkStart w:id="101" w:name="_Toc456196472"/>
          <w:bookmarkStart w:id="102" w:name="_Toc457314500"/>
          <w:r w:rsidRPr="00723D85">
            <w:t>College</w:t>
          </w:r>
          <w:r w:rsidR="002F5303" w:rsidRPr="00723D85">
            <w:t xml:space="preserve"> senior managers and executive team leaders are responsible for implementing all aspects of the </w:t>
          </w:r>
          <w:r w:rsidRPr="00723D85">
            <w:t>College</w:t>
          </w:r>
          <w:r w:rsidR="002F5303" w:rsidRPr="00723D85">
            <w:t xml:space="preserve"> </w:t>
          </w:r>
          <w:r w:rsidR="00054A09" w:rsidRPr="00723D85">
            <w:t>Affirmative Action Plan</w:t>
          </w:r>
          <w:r w:rsidR="00B711C7" w:rsidRPr="00723D85">
            <w:t xml:space="preserve"> </w:t>
          </w:r>
          <w:r w:rsidR="002F5303" w:rsidRPr="00723D85">
            <w:t xml:space="preserve">and the </w:t>
          </w:r>
          <w:r w:rsidRPr="00723D85">
            <w:t>College</w:t>
          </w:r>
          <w:r w:rsidR="008B7377" w:rsidRPr="00723D85">
            <w:t>’s</w:t>
          </w:r>
          <w:r w:rsidR="002F5303" w:rsidRPr="00723D85">
            <w:t xml:space="preserve"> commitment to affirmative action and equal opportunity.</w:t>
          </w:r>
        </w:p>
        <w:p w14:paraId="7CBB117F" w14:textId="77777777" w:rsidR="002F5303" w:rsidRPr="00F440C9" w:rsidRDefault="002F5303" w:rsidP="00F440C9">
          <w:pPr>
            <w:spacing w:before="240"/>
            <w:rPr>
              <w:color w:val="003865"/>
              <w:sz w:val="26"/>
              <w:szCs w:val="26"/>
            </w:rPr>
          </w:pPr>
          <w:r w:rsidRPr="00F440C9">
            <w:rPr>
              <w:color w:val="003865"/>
              <w:sz w:val="26"/>
              <w:szCs w:val="26"/>
            </w:rPr>
            <w:t>Duties</w:t>
          </w:r>
          <w:bookmarkEnd w:id="101"/>
          <w:bookmarkEnd w:id="102"/>
        </w:p>
        <w:p w14:paraId="2F9B3A83" w14:textId="68F45022" w:rsidR="002F5303" w:rsidRPr="002205A6" w:rsidRDefault="002F5303" w:rsidP="002F5303">
          <w:r w:rsidRPr="002205A6">
            <w:t>The duties</w:t>
          </w:r>
          <w:r>
            <w:t xml:space="preserve"> of </w:t>
          </w:r>
          <w:r w:rsidRPr="002205A6">
            <w:t xml:space="preserve">senior managers and executive team leaders include, but </w:t>
          </w:r>
          <w:r w:rsidR="006929EA">
            <w:t>are</w:t>
          </w:r>
          <w:r w:rsidRPr="002205A6">
            <w:t xml:space="preserve"> </w:t>
          </w:r>
          <w:r w:rsidR="001A3995">
            <w:t xml:space="preserve">not </w:t>
          </w:r>
          <w:r w:rsidRPr="002205A6">
            <w:t>limited to:</w:t>
          </w:r>
        </w:p>
        <w:p w14:paraId="384ADEBB" w14:textId="03EEFC74" w:rsidR="00D97A23" w:rsidRPr="00723D85" w:rsidRDefault="002F5303" w:rsidP="006D2C4B">
          <w:pPr>
            <w:pStyle w:val="ListParagraph"/>
            <w:numPr>
              <w:ilvl w:val="0"/>
              <w:numId w:val="11"/>
            </w:numPr>
          </w:pPr>
          <w:r w:rsidRPr="002205A6">
            <w:t xml:space="preserve">Identify problem areas and eliminate barriers that </w:t>
          </w:r>
          <w:r w:rsidR="006929EA" w:rsidRPr="002205A6">
            <w:t>prevent</w:t>
          </w:r>
          <w:r w:rsidRPr="002205A6">
            <w:t xml:space="preserve"> equal employment opportunity within </w:t>
          </w:r>
          <w:r>
            <w:t xml:space="preserve">the </w:t>
          </w:r>
          <w:r w:rsidR="00464E33" w:rsidRPr="00723D85">
            <w:t>College</w:t>
          </w:r>
          <w:r w:rsidRPr="00723D85">
            <w:t>.</w:t>
          </w:r>
        </w:p>
        <w:p w14:paraId="04F633A4" w14:textId="612E9CE1" w:rsidR="002F5303" w:rsidRPr="00723D85" w:rsidRDefault="002F5303" w:rsidP="006D2C4B">
          <w:pPr>
            <w:pStyle w:val="ListParagraph"/>
            <w:numPr>
              <w:ilvl w:val="0"/>
              <w:numId w:val="11"/>
            </w:numPr>
          </w:pPr>
          <w:r w:rsidRPr="00723D85">
            <w:t>Communicate the equal opportunity employment policy and the affirmative action plan to all employees.</w:t>
          </w:r>
        </w:p>
        <w:p w14:paraId="7427DC70" w14:textId="5B9B64E8" w:rsidR="002F5303" w:rsidRPr="00723D85" w:rsidRDefault="002F5303" w:rsidP="006D2C4B">
          <w:pPr>
            <w:pStyle w:val="ListParagraph"/>
            <w:numPr>
              <w:ilvl w:val="0"/>
              <w:numId w:val="11"/>
            </w:numPr>
          </w:pPr>
          <w:r w:rsidRPr="00723D85">
            <w:t xml:space="preserve">Assist the Affirmative Action Officer in periodic audits of hiring and promotion patterns to remove </w:t>
          </w:r>
          <w:r w:rsidR="00AB2496" w:rsidRPr="00723D85">
            <w:t>obstacles</w:t>
          </w:r>
          <w:r w:rsidRPr="00723D85">
            <w:t xml:space="preserve"> to attaining affirmative action goals and objectives.</w:t>
          </w:r>
        </w:p>
        <w:p w14:paraId="3840A7EE" w14:textId="7902237F" w:rsidR="002F5303" w:rsidRPr="00723D85" w:rsidRDefault="002F5303" w:rsidP="006D2C4B">
          <w:pPr>
            <w:pStyle w:val="ListParagraph"/>
            <w:numPr>
              <w:ilvl w:val="0"/>
              <w:numId w:val="11"/>
            </w:numPr>
          </w:pPr>
          <w:r w:rsidRPr="00723D85">
            <w:t xml:space="preserve">Hold regular discussions with supervisors and employees to </w:t>
          </w:r>
          <w:r w:rsidR="00AB2496" w:rsidRPr="00723D85">
            <w:t xml:space="preserve">ensure </w:t>
          </w:r>
          <w:r w:rsidRPr="00723D85">
            <w:t xml:space="preserve">the </w:t>
          </w:r>
          <w:r w:rsidR="00464E33" w:rsidRPr="00723D85">
            <w:t>College</w:t>
          </w:r>
          <w:r w:rsidR="008B7377" w:rsidRPr="00723D85">
            <w:t>’s</w:t>
          </w:r>
          <w:r w:rsidRPr="00723D85">
            <w:t xml:space="preserve"> equal employment opportunity policies are being followed.</w:t>
          </w:r>
        </w:p>
        <w:p w14:paraId="23771706" w14:textId="1DF4A35F" w:rsidR="002F5303" w:rsidRPr="00723D85" w:rsidRDefault="002F5303" w:rsidP="006D2C4B">
          <w:pPr>
            <w:pStyle w:val="ListParagraph"/>
            <w:numPr>
              <w:ilvl w:val="0"/>
              <w:numId w:val="11"/>
            </w:numPr>
          </w:pPr>
          <w:r w:rsidRPr="00723D85">
            <w:t>Inform and evaluate managers and supervisors on their equal employment opportunity efforts and results</w:t>
          </w:r>
          <w:r w:rsidR="00DB74B9" w:rsidRPr="00723D85">
            <w:t>,</w:t>
          </w:r>
          <w:r w:rsidRPr="00723D85">
            <w:t xml:space="preserve"> in addition to other job performance criteria.</w:t>
          </w:r>
        </w:p>
        <w:p w14:paraId="2ABB188C" w14:textId="68047136" w:rsidR="002F5303" w:rsidRPr="002205A6" w:rsidRDefault="002F5303" w:rsidP="006D2C4B">
          <w:pPr>
            <w:pStyle w:val="ListParagraph"/>
            <w:numPr>
              <w:ilvl w:val="0"/>
              <w:numId w:val="11"/>
            </w:numPr>
          </w:pPr>
          <w:r w:rsidRPr="00723D85">
            <w:t xml:space="preserve">Comply with statewide and </w:t>
          </w:r>
          <w:r w:rsidR="00464E33" w:rsidRPr="00723D85">
            <w:t>College</w:t>
          </w:r>
          <w:r w:rsidRPr="00723D85">
            <w:t xml:space="preserve"> anti-discrimination </w:t>
          </w:r>
          <w:r>
            <w:t>and anti-harassment policies.</w:t>
          </w:r>
        </w:p>
        <w:p w14:paraId="66A984C1" w14:textId="77777777" w:rsidR="002F5303" w:rsidRPr="00F440C9" w:rsidRDefault="002F5303" w:rsidP="00F440C9">
          <w:pPr>
            <w:spacing w:before="240"/>
            <w:rPr>
              <w:color w:val="003865"/>
              <w:sz w:val="26"/>
              <w:szCs w:val="26"/>
            </w:rPr>
          </w:pPr>
          <w:bookmarkStart w:id="103" w:name="_Toc456196473"/>
          <w:bookmarkStart w:id="104" w:name="_Toc457314501"/>
          <w:r w:rsidRPr="00F440C9">
            <w:rPr>
              <w:color w:val="003865"/>
              <w:sz w:val="26"/>
              <w:szCs w:val="26"/>
            </w:rPr>
            <w:t>Accountability</w:t>
          </w:r>
          <w:bookmarkEnd w:id="103"/>
          <w:bookmarkEnd w:id="104"/>
        </w:p>
        <w:p w14:paraId="0B451B4A" w14:textId="14FF97D7" w:rsidR="0056227D" w:rsidRPr="00E51D62" w:rsidRDefault="002F5303" w:rsidP="00E51D62">
          <w:pPr>
            <w:rPr>
              <w:rStyle w:val="Strong"/>
              <w:b w:val="0"/>
              <w:bCs w:val="0"/>
            </w:rPr>
          </w:pPr>
          <w:r>
            <w:t>Senior managers and</w:t>
          </w:r>
          <w:r w:rsidRPr="002D7992">
            <w:t xml:space="preserve"> executive team leaders are accountable directly to the </w:t>
          </w:r>
          <w:r w:rsidR="00961A18">
            <w:t>College President</w:t>
          </w:r>
          <w:r w:rsidRPr="002D7992">
            <w:t>.</w:t>
          </w:r>
        </w:p>
        <w:p w14:paraId="22EA8EEA" w14:textId="2085CFA9" w:rsidR="002F5303" w:rsidRDefault="002F5303" w:rsidP="00F440C9">
          <w:pPr>
            <w:pStyle w:val="Heading2"/>
            <w:spacing w:before="720"/>
          </w:pPr>
          <w:bookmarkStart w:id="105" w:name="_Toc511048845"/>
          <w:bookmarkStart w:id="106" w:name="_Toc511048919"/>
          <w:bookmarkStart w:id="107" w:name="_Toc39231728"/>
          <w:bookmarkStart w:id="108" w:name="_Toc46270272"/>
          <w:bookmarkStart w:id="109" w:name="_Toc187402326"/>
          <w:bookmarkStart w:id="110" w:name="_Hlk103675690"/>
          <w:r>
            <w:t>All Employees</w:t>
          </w:r>
          <w:bookmarkEnd w:id="105"/>
          <w:bookmarkEnd w:id="106"/>
          <w:bookmarkEnd w:id="107"/>
          <w:bookmarkEnd w:id="108"/>
          <w:bookmarkEnd w:id="109"/>
        </w:p>
        <w:p w14:paraId="1B797071" w14:textId="77777777" w:rsidR="002F5303" w:rsidRPr="00F440C9" w:rsidRDefault="002F5303" w:rsidP="00F440C9">
          <w:pPr>
            <w:rPr>
              <w:color w:val="003865"/>
              <w:sz w:val="26"/>
              <w:szCs w:val="26"/>
            </w:rPr>
          </w:pPr>
          <w:r w:rsidRPr="00F440C9">
            <w:rPr>
              <w:color w:val="003865"/>
              <w:sz w:val="26"/>
              <w:szCs w:val="26"/>
            </w:rPr>
            <w:t>Responsibilities</w:t>
          </w:r>
        </w:p>
        <w:p w14:paraId="1CDB52D4" w14:textId="54E740EF" w:rsidR="002F5303" w:rsidRPr="002D7992" w:rsidRDefault="002F5303" w:rsidP="002F5303">
          <w:bookmarkStart w:id="111" w:name="_Toc456196480"/>
          <w:bookmarkStart w:id="112" w:name="_Toc457314508"/>
          <w:r w:rsidRPr="002D7992">
            <w:t xml:space="preserve">All employees </w:t>
          </w:r>
          <w:r>
            <w:t>are</w:t>
          </w:r>
          <w:r w:rsidRPr="002D7992">
            <w:t xml:space="preserve"> responsible for conducting </w:t>
          </w:r>
          <w:r w:rsidRPr="00872BD0">
            <w:t xml:space="preserve">themselves in accordance with the </w:t>
          </w:r>
          <w:r w:rsidR="00125D34" w:rsidRPr="00872BD0">
            <w:t>S</w:t>
          </w:r>
          <w:r w:rsidRPr="00872BD0">
            <w:t>tate of Minnesota’s policy of equal employment opportunity</w:t>
          </w:r>
          <w:r w:rsidR="00A64F2B" w:rsidRPr="00872BD0">
            <w:t xml:space="preserve">. This includes </w:t>
          </w:r>
          <w:r w:rsidRPr="00872BD0">
            <w:t>refraining from any actions that would subject any employee to negative treatment on the basis of race, creed, color, sex (including pregnancy</w:t>
          </w:r>
          <w:r w:rsidR="006B726E" w:rsidRPr="00872BD0">
            <w:t>, child birth, and related medical condition</w:t>
          </w:r>
          <w:r w:rsidRPr="00872BD0">
            <w:t xml:space="preserve">), national origin, age, marital status, familial status, disability, sexual </w:t>
          </w:r>
          <w:r w:rsidRPr="00872BD0">
            <w:lastRenderedPageBreak/>
            <w:t xml:space="preserve">orientation, gender expression, gender identity, </w:t>
          </w:r>
          <w:r w:rsidR="006B726E" w:rsidRPr="00872BD0">
            <w:t xml:space="preserve">veteran status, </w:t>
          </w:r>
          <w:r w:rsidRPr="00872BD0">
            <w:t xml:space="preserve">reliance on public assistance, membership or activity in a local human rights commission, religion, political opinions, or affiliations. </w:t>
          </w:r>
          <w:r w:rsidR="006B726E" w:rsidRPr="00872BD0">
            <w:rPr>
              <w:szCs w:val="24"/>
            </w:rPr>
            <w:t xml:space="preserve">Protected class also includes genetic information for employees. </w:t>
          </w:r>
          <w:r w:rsidRPr="00872BD0">
            <w:t>Employees</w:t>
          </w:r>
          <w:r w:rsidRPr="002D7992">
            <w:t xml:space="preserve"> who believe they have been subjected to </w:t>
          </w:r>
          <w:r>
            <w:t>such</w:t>
          </w:r>
          <w:r w:rsidRPr="002D7992">
            <w:t xml:space="preserve"> discrimination </w:t>
          </w:r>
          <w:r>
            <w:t xml:space="preserve">or harassment </w:t>
          </w:r>
          <w:r w:rsidRPr="002D7992">
            <w:t xml:space="preserve">are encouraged to </w:t>
          </w:r>
          <w:r>
            <w:t xml:space="preserve">use </w:t>
          </w:r>
          <w:r w:rsidRPr="002D7992">
            <w:t xml:space="preserve">the </w:t>
          </w:r>
          <w:r w:rsidR="00464E33">
            <w:t>College</w:t>
          </w:r>
          <w:r w:rsidR="008B7377">
            <w:t>’s</w:t>
          </w:r>
          <w:r w:rsidRPr="002D7992">
            <w:t xml:space="preserve"> complaint procedure.</w:t>
          </w:r>
        </w:p>
        <w:p w14:paraId="25055633" w14:textId="1984B0EB" w:rsidR="002F5303" w:rsidRPr="00F440C9" w:rsidRDefault="002F5303" w:rsidP="00153E53">
          <w:pPr>
            <w:rPr>
              <w:color w:val="003865"/>
              <w:sz w:val="26"/>
              <w:szCs w:val="26"/>
            </w:rPr>
          </w:pPr>
          <w:r w:rsidRPr="00F440C9">
            <w:rPr>
              <w:color w:val="003865"/>
              <w:sz w:val="26"/>
              <w:szCs w:val="26"/>
            </w:rPr>
            <w:t>Duties</w:t>
          </w:r>
          <w:bookmarkEnd w:id="111"/>
          <w:bookmarkEnd w:id="112"/>
        </w:p>
        <w:p w14:paraId="58C8AB6E" w14:textId="4FCB0F68" w:rsidR="002F5303" w:rsidRPr="002D7992" w:rsidRDefault="002F5303" w:rsidP="002F5303">
          <w:r w:rsidRPr="002D7992">
            <w:t>The duties of all employees include, but are not limited</w:t>
          </w:r>
          <w:r w:rsidR="009666B6">
            <w:t xml:space="preserve"> </w:t>
          </w:r>
          <w:r w:rsidRPr="002D7992">
            <w:t>to:</w:t>
          </w:r>
        </w:p>
        <w:p w14:paraId="2565910D" w14:textId="704C2A39" w:rsidR="002F5303" w:rsidRPr="00872BD0" w:rsidRDefault="002F5303" w:rsidP="006D2C4B">
          <w:pPr>
            <w:pStyle w:val="ListParagraph"/>
            <w:numPr>
              <w:ilvl w:val="0"/>
              <w:numId w:val="12"/>
            </w:numPr>
          </w:pPr>
          <w:r w:rsidRPr="00872BD0">
            <w:t>Exhibit an attitude of respect, courtesy</w:t>
          </w:r>
          <w:r w:rsidR="009666B6" w:rsidRPr="00872BD0">
            <w:t>,</w:t>
          </w:r>
          <w:r w:rsidRPr="00872BD0">
            <w:t xml:space="preserve"> and cooperation toward </w:t>
          </w:r>
          <w:r w:rsidR="00880927" w:rsidRPr="00872BD0">
            <w:t>colleagues</w:t>
          </w:r>
          <w:r w:rsidRPr="00872BD0">
            <w:t xml:space="preserve"> and the public.</w:t>
          </w:r>
        </w:p>
        <w:p w14:paraId="447A5D64" w14:textId="632D0247" w:rsidR="002F5303" w:rsidRPr="00872BD0" w:rsidRDefault="002F5303" w:rsidP="006D2C4B">
          <w:pPr>
            <w:pStyle w:val="ListParagraph"/>
            <w:numPr>
              <w:ilvl w:val="0"/>
              <w:numId w:val="12"/>
            </w:numPr>
            <w:rPr>
              <w:szCs w:val="24"/>
            </w:rPr>
          </w:pPr>
          <w:bookmarkStart w:id="113" w:name="_Toc456196481"/>
          <w:bookmarkStart w:id="114" w:name="_Toc457314509"/>
          <w:r w:rsidRPr="00872BD0">
            <w:rPr>
              <w:szCs w:val="24"/>
            </w:rPr>
            <w:t xml:space="preserve">Refrain from any actions that would adversely affect a </w:t>
          </w:r>
          <w:r w:rsidR="00880927" w:rsidRPr="00872BD0">
            <w:rPr>
              <w:szCs w:val="24"/>
            </w:rPr>
            <w:t xml:space="preserve">colleague </w:t>
          </w:r>
          <w:r w:rsidRPr="00872BD0">
            <w:rPr>
              <w:szCs w:val="24"/>
            </w:rPr>
            <w:t xml:space="preserve">on the basis of their </w:t>
          </w:r>
          <w:r w:rsidR="00AE5424" w:rsidRPr="00872BD0">
            <w:t>race, creed, color, sex (including pregnancy</w:t>
          </w:r>
          <w:r w:rsidR="00327649" w:rsidRPr="00872BD0">
            <w:t>, child birth, and related medical condition</w:t>
          </w:r>
          <w:r w:rsidR="00AE5424" w:rsidRPr="00872BD0">
            <w:t xml:space="preserve">), national origin, age, marital status, familial status, disability, sexual orientation, gender expression, gender identity, </w:t>
          </w:r>
          <w:r w:rsidR="00327649" w:rsidRPr="00872BD0">
            <w:t xml:space="preserve">veteran status, </w:t>
          </w:r>
          <w:r w:rsidR="00AE5424" w:rsidRPr="00872BD0">
            <w:t>reliance on public assistance, membership or activity in a local human rights commission, religion, political opinions, or affiliations</w:t>
          </w:r>
          <w:r w:rsidRPr="00872BD0">
            <w:rPr>
              <w:szCs w:val="24"/>
            </w:rPr>
            <w:t>.</w:t>
          </w:r>
          <w:r w:rsidR="00327649" w:rsidRPr="00872BD0">
            <w:rPr>
              <w:szCs w:val="24"/>
            </w:rPr>
            <w:t xml:space="preserve"> Protected class also includes genetic information for employees.</w:t>
          </w:r>
        </w:p>
        <w:p w14:paraId="255D8B9D" w14:textId="5B84CF09" w:rsidR="002F5303" w:rsidRPr="00872BD0" w:rsidRDefault="002F5303" w:rsidP="006D2C4B">
          <w:pPr>
            <w:numPr>
              <w:ilvl w:val="0"/>
              <w:numId w:val="12"/>
            </w:numPr>
            <w:overflowPunct w:val="0"/>
            <w:autoSpaceDE w:val="0"/>
            <w:autoSpaceDN w:val="0"/>
            <w:adjustRightInd w:val="0"/>
            <w:spacing w:after="240"/>
            <w:textAlignment w:val="baseline"/>
            <w:rPr>
              <w:szCs w:val="24"/>
            </w:rPr>
          </w:pPr>
          <w:r w:rsidRPr="00872BD0">
            <w:t>Comply with state</w:t>
          </w:r>
          <w:r w:rsidR="00880927" w:rsidRPr="00872BD0">
            <w:t>-</w:t>
          </w:r>
          <w:r w:rsidRPr="00872BD0">
            <w:t xml:space="preserve">wide and </w:t>
          </w:r>
          <w:r w:rsidR="00464E33" w:rsidRPr="00872BD0">
            <w:t>College</w:t>
          </w:r>
          <w:r w:rsidRPr="00872BD0">
            <w:t xml:space="preserve"> anti-discrimination and anti-harassment policies.</w:t>
          </w:r>
        </w:p>
        <w:p w14:paraId="10C1C80D" w14:textId="1283F7B3" w:rsidR="002F5303" w:rsidRPr="00F440C9" w:rsidRDefault="002F5303" w:rsidP="00F440C9">
          <w:pPr>
            <w:spacing w:before="240"/>
            <w:rPr>
              <w:color w:val="003865"/>
              <w:sz w:val="26"/>
              <w:szCs w:val="26"/>
            </w:rPr>
          </w:pPr>
          <w:r w:rsidRPr="00F440C9">
            <w:rPr>
              <w:color w:val="003865"/>
              <w:sz w:val="26"/>
              <w:szCs w:val="26"/>
            </w:rPr>
            <w:t>Accountability</w:t>
          </w:r>
          <w:bookmarkEnd w:id="113"/>
          <w:bookmarkEnd w:id="114"/>
        </w:p>
        <w:p w14:paraId="542E964A" w14:textId="682C4092" w:rsidR="007B1D9F" w:rsidRPr="00035EE6" w:rsidRDefault="002F5303" w:rsidP="00CF2781">
          <w:r w:rsidRPr="00CF2781">
            <w:t xml:space="preserve">Employees are accountable to their designated supervisor and indirectly to the </w:t>
          </w:r>
          <w:r w:rsidR="00464E33" w:rsidRPr="00723D85">
            <w:t>College</w:t>
          </w:r>
          <w:r w:rsidR="008B7377" w:rsidRPr="00723D85">
            <w:t>’s</w:t>
          </w:r>
          <w:r w:rsidRPr="00723D85">
            <w:t xml:space="preserve"> </w:t>
          </w:r>
          <w:r w:rsidRPr="00CF2781">
            <w:t>Commissioner. All employees are responsible for conducting themselves in accordance with the</w:t>
          </w:r>
          <w:r w:rsidR="00B711C7">
            <w:t xml:space="preserve"> </w:t>
          </w:r>
          <w:r w:rsidR="00054A09">
            <w:t>Affirmative Action Plan</w:t>
          </w:r>
          <w:r w:rsidRPr="00CF2781">
            <w:t>.</w:t>
          </w:r>
        </w:p>
        <w:p w14:paraId="0F621217" w14:textId="77777777" w:rsidR="000A180C" w:rsidRDefault="000A180C">
          <w:pPr>
            <w:spacing w:line="264" w:lineRule="auto"/>
            <w:rPr>
              <w:rFonts w:eastAsiaTheme="majorEastAsia" w:cstheme="majorBidi"/>
              <w:b/>
              <w:color w:val="003865"/>
              <w:sz w:val="36"/>
              <w:szCs w:val="32"/>
            </w:rPr>
          </w:pPr>
          <w:bookmarkStart w:id="115" w:name="_Toc511048846"/>
          <w:bookmarkStart w:id="116" w:name="_Toc511048920"/>
          <w:bookmarkStart w:id="117" w:name="_Toc46270273"/>
          <w:bookmarkEnd w:id="28"/>
          <w:bookmarkEnd w:id="110"/>
          <w:r>
            <w:br w:type="page"/>
          </w:r>
        </w:p>
        <w:p w14:paraId="1A488A4C" w14:textId="25A6E9BF" w:rsidR="00DC36DF" w:rsidRPr="00035EE6" w:rsidRDefault="00DC36DF" w:rsidP="00F440C9">
          <w:pPr>
            <w:pStyle w:val="Heading1"/>
            <w:spacing w:before="960"/>
          </w:pPr>
          <w:bookmarkStart w:id="118" w:name="_Toc187402327"/>
          <w:r w:rsidRPr="00035EE6">
            <w:lastRenderedPageBreak/>
            <w:t>C</w:t>
          </w:r>
          <w:r w:rsidR="009C1F0C" w:rsidRPr="00035EE6">
            <w:t>ommunication of the</w:t>
          </w:r>
          <w:r w:rsidRPr="00035EE6">
            <w:t xml:space="preserve"> </w:t>
          </w:r>
          <w:bookmarkEnd w:id="115"/>
          <w:bookmarkEnd w:id="116"/>
          <w:r w:rsidR="009C1F0C" w:rsidRPr="00035EE6">
            <w:t>Affirmative Action Plan</w:t>
          </w:r>
          <w:bookmarkEnd w:id="117"/>
          <w:bookmarkEnd w:id="118"/>
        </w:p>
        <w:p w14:paraId="6BEE5149" w14:textId="77777777" w:rsidR="00F30168" w:rsidRPr="00035EE6" w:rsidRDefault="00F30168" w:rsidP="00F30168">
          <w:pPr>
            <w:jc w:val="center"/>
            <w:rPr>
              <w:rFonts w:eastAsia="Calibri" w:cs="Calibri"/>
              <w:sz w:val="22"/>
              <w:szCs w:val="24"/>
            </w:rPr>
          </w:pPr>
          <w:r w:rsidRPr="00035EE6">
            <w:rPr>
              <w:rFonts w:eastAsia="Calibri" w:cs="Calibri"/>
              <w:sz w:val="22"/>
              <w:szCs w:val="24"/>
            </w:rPr>
            <w:t>Minnesota Administrative Rules, part 3905.0400, subpart 1, item D and Minnesota Administrative Rules, part 3905.0400, subpart 1, item E</w:t>
          </w:r>
        </w:p>
        <w:p w14:paraId="30B148E5" w14:textId="54BF7766" w:rsidR="007B1D9F" w:rsidRPr="00035EE6" w:rsidRDefault="007B1D9F" w:rsidP="007B5561">
          <w:pPr>
            <w:spacing w:before="240"/>
            <w:rPr>
              <w:rFonts w:cs="Calibri"/>
              <w:szCs w:val="24"/>
            </w:rPr>
          </w:pPr>
          <w:r w:rsidRPr="00035EE6">
            <w:rPr>
              <w:rFonts w:cs="Calibri"/>
              <w:szCs w:val="24"/>
            </w:rPr>
            <w:t xml:space="preserve">The following information describes the methods that the </w:t>
          </w:r>
          <w:r w:rsidR="00464E33" w:rsidRPr="00723D85">
            <w:rPr>
              <w:rFonts w:eastAsia="Calibri" w:cs="Calibri"/>
              <w:szCs w:val="24"/>
            </w:rPr>
            <w:t>College</w:t>
          </w:r>
          <w:r w:rsidRPr="00723D85">
            <w:rPr>
              <w:rFonts w:cs="Calibri"/>
              <w:szCs w:val="24"/>
            </w:rPr>
            <w:t xml:space="preserve"> </w:t>
          </w:r>
          <w:r w:rsidRPr="00035EE6">
            <w:rPr>
              <w:rFonts w:cs="Calibri"/>
              <w:szCs w:val="24"/>
            </w:rPr>
            <w:t xml:space="preserve">takes to communicate the </w:t>
          </w:r>
          <w:r w:rsidR="00054A09">
            <w:t>Affirmative Action Plan</w:t>
          </w:r>
          <w:r w:rsidR="00054A09" w:rsidDel="00054A09">
            <w:rPr>
              <w:rFonts w:cs="Calibri"/>
              <w:szCs w:val="24"/>
            </w:rPr>
            <w:t xml:space="preserve"> </w:t>
          </w:r>
          <w:r w:rsidRPr="00035EE6">
            <w:rPr>
              <w:rFonts w:cs="Calibri"/>
              <w:szCs w:val="24"/>
            </w:rPr>
            <w:t>to employees and the general public:</w:t>
          </w:r>
        </w:p>
        <w:p w14:paraId="1C4637E9" w14:textId="77777777" w:rsidR="007B1D9F" w:rsidRPr="00BA0C42" w:rsidRDefault="007B1D9F" w:rsidP="00BA0C42">
          <w:pPr>
            <w:pStyle w:val="Heading2"/>
          </w:pPr>
          <w:bookmarkStart w:id="119" w:name="_Toc382560483"/>
          <w:bookmarkStart w:id="120" w:name="_Toc386459358"/>
          <w:bookmarkStart w:id="121" w:name="_Toc450296193"/>
          <w:bookmarkStart w:id="122" w:name="_Toc456196483"/>
          <w:bookmarkStart w:id="123" w:name="_Toc457314511"/>
          <w:bookmarkStart w:id="124" w:name="_Toc511114616"/>
          <w:bookmarkStart w:id="125" w:name="_Toc46270274"/>
          <w:bookmarkStart w:id="126" w:name="_Toc187402328"/>
          <w:r w:rsidRPr="00BA0C42">
            <w:t>Internal Methods of Communication</w:t>
          </w:r>
          <w:bookmarkEnd w:id="119"/>
          <w:bookmarkEnd w:id="120"/>
          <w:bookmarkEnd w:id="121"/>
          <w:bookmarkEnd w:id="122"/>
          <w:bookmarkEnd w:id="123"/>
          <w:bookmarkEnd w:id="124"/>
          <w:bookmarkEnd w:id="125"/>
          <w:bookmarkEnd w:id="126"/>
        </w:p>
        <w:p w14:paraId="3DE9E427" w14:textId="3BC7B98A" w:rsidR="00D97A23" w:rsidRPr="00723D85" w:rsidRDefault="00D97A23" w:rsidP="006D2C4B">
          <w:pPr>
            <w:pStyle w:val="ListParagraph"/>
            <w:numPr>
              <w:ilvl w:val="0"/>
              <w:numId w:val="13"/>
            </w:numPr>
          </w:pPr>
          <w:r>
            <w:rPr>
              <w:b/>
              <w:bCs/>
            </w:rPr>
            <w:t xml:space="preserve">Internal memorandum. </w:t>
          </w:r>
          <w:r w:rsidR="00464E33" w:rsidRPr="00723D85">
            <w:t>College</w:t>
          </w:r>
          <w:r w:rsidRPr="00723D85">
            <w:t xml:space="preserve"> leadership or Affirmative Action Officer will send an internal memo to </w:t>
          </w:r>
          <w:r w:rsidR="00464E33" w:rsidRPr="00723D85">
            <w:t>College</w:t>
          </w:r>
          <w:r w:rsidRPr="00723D85">
            <w:t xml:space="preserve"> employees each year. This message identifies the location of the Affirmative Action Plan and the employee’s responsibility to read and understand it. It also indicates the employee’s responsibility to support and implement equal opportunity and affirmative action.</w:t>
          </w:r>
        </w:p>
        <w:p w14:paraId="78F67876" w14:textId="77777777" w:rsidR="00AA2C9C" w:rsidRDefault="00CF6A1A" w:rsidP="006D2C4B">
          <w:pPr>
            <w:pStyle w:val="ListParagraph"/>
            <w:numPr>
              <w:ilvl w:val="0"/>
              <w:numId w:val="13"/>
            </w:numPr>
          </w:pPr>
          <w:bookmarkStart w:id="127" w:name="_Hlk30415177"/>
          <w:r w:rsidRPr="00723D85">
            <w:rPr>
              <w:b/>
              <w:bCs/>
            </w:rPr>
            <w:t>I</w:t>
          </w:r>
          <w:r w:rsidR="00F01507" w:rsidRPr="00723D85">
            <w:rPr>
              <w:b/>
              <w:bCs/>
            </w:rPr>
            <w:t>ntranet.</w:t>
          </w:r>
          <w:r w:rsidR="00F01507" w:rsidRPr="00723D85">
            <w:t xml:space="preserve"> </w:t>
          </w:r>
          <w:r w:rsidR="00041597" w:rsidRPr="00723D85">
            <w:t>T</w:t>
          </w:r>
          <w:r w:rsidR="00183AC0" w:rsidRPr="00723D85">
            <w:t xml:space="preserve">he </w:t>
          </w:r>
          <w:r w:rsidR="00464E33" w:rsidRPr="00723D85">
            <w:t>College</w:t>
          </w:r>
          <w:r w:rsidR="008B7377" w:rsidRPr="00723D85">
            <w:t>’s</w:t>
          </w:r>
          <w:r w:rsidR="007B1D9F" w:rsidRPr="00723D85">
            <w:t xml:space="preserve"> </w:t>
          </w:r>
          <w:r w:rsidR="00054A09" w:rsidRPr="00723D85">
            <w:t>Af</w:t>
          </w:r>
          <w:r w:rsidR="00054A09">
            <w:t>firmative Action Plan</w:t>
          </w:r>
          <w:r w:rsidR="00DD64D3">
            <w:t xml:space="preserve"> </w:t>
          </w:r>
          <w:r w:rsidR="007B1D9F" w:rsidRPr="00035EE6">
            <w:t xml:space="preserve">is available to all employees on the </w:t>
          </w:r>
          <w:r w:rsidR="00464E33">
            <w:t>College</w:t>
          </w:r>
          <w:r w:rsidR="008B7377">
            <w:t>’s</w:t>
          </w:r>
          <w:r w:rsidR="007B1D9F" w:rsidRPr="00035EE6">
            <w:t xml:space="preserve"> internal website at</w:t>
          </w:r>
          <w:r w:rsidR="006B0E9C">
            <w:t xml:space="preserve"> </w:t>
          </w:r>
        </w:p>
        <w:p w14:paraId="2F754685" w14:textId="77777777" w:rsidR="00AA2C9C" w:rsidRDefault="00AA2C9C" w:rsidP="00AA2C9C">
          <w:pPr>
            <w:pStyle w:val="ListParagraph"/>
          </w:pPr>
          <w:hyperlink r:id="rId17" w:history="1">
            <w:r w:rsidRPr="001E02BF">
              <w:rPr>
                <w:rStyle w:val="Hyperlink"/>
              </w:rPr>
              <w:t>https://mnscu.sharepoint.com/:w:/r/teams/SO-CollegeAffirmativeActionPlan-Team-Anoka-RamseyCommunityCollege/_layouts/15/Doc.aspx?sourcedoc=%7B3D998589-9842-41B0-A123-4D5CDAB93A98%7D&amp;file=2022-2024%20AAP%20Minnesota%20State%20-ANOKA%20RAMSEY%20COLLEGE%20-%20FINAL.docx&amp;action=default&amp;mobileredirect=true&amp;DefaultItemOpen=1</w:t>
            </w:r>
          </w:hyperlink>
          <w:r>
            <w:t xml:space="preserve"> </w:t>
          </w:r>
        </w:p>
        <w:p w14:paraId="1FBEE9BD" w14:textId="33611BD3" w:rsidR="007B1D9F" w:rsidRPr="00723D85" w:rsidRDefault="00F01507" w:rsidP="00AA2C9C">
          <w:pPr>
            <w:pStyle w:val="ListParagraph"/>
          </w:pPr>
          <w:r>
            <w:t>and</w:t>
          </w:r>
          <w:r w:rsidRPr="00035EE6">
            <w:t xml:space="preserve"> </w:t>
          </w:r>
          <w:r w:rsidR="007B1D9F" w:rsidRPr="00035EE6">
            <w:t>in print to anyone who requests it.</w:t>
          </w:r>
          <w:bookmarkEnd w:id="127"/>
          <w:r w:rsidR="007B1D9F" w:rsidRPr="00035EE6">
            <w:t xml:space="preserve"> As requested, the </w:t>
          </w:r>
          <w:r w:rsidR="00464E33" w:rsidRPr="00723D85">
            <w:t>College</w:t>
          </w:r>
          <w:r w:rsidR="007B1D9F" w:rsidRPr="00723D85">
            <w:t xml:space="preserve"> will make the plan available in alternative formats.</w:t>
          </w:r>
        </w:p>
        <w:p w14:paraId="46B5C4A7" w14:textId="57584107" w:rsidR="0030195C" w:rsidRPr="00C53377" w:rsidRDefault="00B54B91" w:rsidP="00C53377">
          <w:pPr>
            <w:pStyle w:val="ListParagraph"/>
            <w:numPr>
              <w:ilvl w:val="0"/>
              <w:numId w:val="13"/>
            </w:numPr>
            <w:rPr>
              <w:rStyle w:val="Emphasis"/>
              <w:b w:val="0"/>
              <w:iCs w:val="0"/>
              <w:color w:val="auto"/>
            </w:rPr>
          </w:pPr>
          <w:r w:rsidRPr="00723D85">
            <w:rPr>
              <w:b/>
              <w:bCs/>
            </w:rPr>
            <w:t xml:space="preserve">Printed copy. </w:t>
          </w:r>
          <w:r w:rsidR="0030195C" w:rsidRPr="00723D85">
            <w:t xml:space="preserve">A physical copy of the </w:t>
          </w:r>
          <w:r w:rsidR="00464E33" w:rsidRPr="00723D85">
            <w:t>College</w:t>
          </w:r>
          <w:r w:rsidR="008B7377" w:rsidRPr="00723D85">
            <w:t>’s</w:t>
          </w:r>
          <w:r w:rsidR="0030195C" w:rsidRPr="00723D85">
            <w:t xml:space="preserve"> </w:t>
          </w:r>
          <w:r w:rsidR="00054A09">
            <w:t>Affirmative Action Plan</w:t>
          </w:r>
          <w:r w:rsidR="0030195C" w:rsidRPr="00035EE6">
            <w:t xml:space="preserve"> </w:t>
          </w:r>
          <w:r w:rsidR="00183AC0">
            <w:t>is</w:t>
          </w:r>
          <w:r w:rsidR="0030195C" w:rsidRPr="00035EE6">
            <w:t xml:space="preserve"> available to employees at the following address:</w:t>
          </w:r>
          <w:r w:rsidR="005C6C82">
            <w:t xml:space="preserve"> Anoka-Ramsey Community College, Human Resource Offic</w:t>
          </w:r>
          <w:r w:rsidR="0027067F">
            <w:t>e, 11200 Mississippi Blvd. NW, Coon Rapids, MN  55433.</w:t>
          </w:r>
        </w:p>
        <w:p w14:paraId="4646175B" w14:textId="6946DC8E" w:rsidR="007B1D9F" w:rsidRPr="00035EE6" w:rsidRDefault="002544A3" w:rsidP="00D24A0E">
          <w:pPr>
            <w:numPr>
              <w:ilvl w:val="0"/>
              <w:numId w:val="1"/>
            </w:numPr>
            <w:overflowPunct w:val="0"/>
            <w:autoSpaceDE w:val="0"/>
            <w:autoSpaceDN w:val="0"/>
            <w:adjustRightInd w:val="0"/>
            <w:spacing w:after="360"/>
            <w:ind w:left="720"/>
            <w:textAlignment w:val="baseline"/>
            <w:rPr>
              <w:szCs w:val="24"/>
            </w:rPr>
          </w:pPr>
          <w:r>
            <w:rPr>
              <w:b/>
              <w:bCs/>
              <w:szCs w:val="24"/>
            </w:rPr>
            <w:t xml:space="preserve">Signage. </w:t>
          </w:r>
          <w:r w:rsidR="007B1D9F" w:rsidRPr="00035EE6">
            <w:rPr>
              <w:szCs w:val="24"/>
            </w:rPr>
            <w:t>Nondiscrimination and equal opportunity statements and posters are prominently displayed in areas frequent</w:t>
          </w:r>
          <w:r w:rsidR="00B06B00">
            <w:rPr>
              <w:szCs w:val="24"/>
            </w:rPr>
            <w:t>ly</w:t>
          </w:r>
          <w:r w:rsidR="00183AC0">
            <w:rPr>
              <w:szCs w:val="24"/>
            </w:rPr>
            <w:t xml:space="preserve"> used</w:t>
          </w:r>
          <w:r w:rsidR="007B1D9F" w:rsidRPr="00035EE6">
            <w:rPr>
              <w:szCs w:val="24"/>
            </w:rPr>
            <w:t xml:space="preserve"> </w:t>
          </w:r>
          <w:r w:rsidR="00B71E78">
            <w:rPr>
              <w:szCs w:val="24"/>
            </w:rPr>
            <w:t xml:space="preserve">by </w:t>
          </w:r>
          <w:r w:rsidR="007B1D9F" w:rsidRPr="00035EE6">
            <w:rPr>
              <w:szCs w:val="24"/>
            </w:rPr>
            <w:t>employees.</w:t>
          </w:r>
        </w:p>
        <w:p w14:paraId="09FACBFD" w14:textId="77777777" w:rsidR="007B1D9F" w:rsidRPr="00BA0C42" w:rsidRDefault="007B1D9F" w:rsidP="00BA0C42">
          <w:pPr>
            <w:pStyle w:val="Heading2"/>
          </w:pPr>
          <w:bookmarkStart w:id="128" w:name="_Toc382560484"/>
          <w:bookmarkStart w:id="129" w:name="_Toc386459359"/>
          <w:bookmarkStart w:id="130" w:name="_Toc450296194"/>
          <w:bookmarkStart w:id="131" w:name="_Toc456196484"/>
          <w:bookmarkStart w:id="132" w:name="_Toc457314512"/>
          <w:bookmarkStart w:id="133" w:name="_Toc511114617"/>
          <w:bookmarkStart w:id="134" w:name="_Toc46270275"/>
          <w:bookmarkStart w:id="135" w:name="_Toc187402329"/>
          <w:r w:rsidRPr="00BA0C42">
            <w:t>External Methods of Communication</w:t>
          </w:r>
          <w:bookmarkEnd w:id="128"/>
          <w:bookmarkEnd w:id="129"/>
          <w:bookmarkEnd w:id="130"/>
          <w:bookmarkEnd w:id="131"/>
          <w:bookmarkEnd w:id="132"/>
          <w:bookmarkEnd w:id="133"/>
          <w:bookmarkEnd w:id="134"/>
          <w:bookmarkEnd w:id="135"/>
        </w:p>
        <w:p w14:paraId="07CC0C57" w14:textId="497D79AF" w:rsidR="002A439D" w:rsidRPr="002A439D" w:rsidRDefault="002544A3" w:rsidP="006D2C4B">
          <w:pPr>
            <w:pStyle w:val="ListParagraph"/>
            <w:numPr>
              <w:ilvl w:val="0"/>
              <w:numId w:val="14"/>
            </w:numPr>
            <w:rPr>
              <w:rStyle w:val="Emphasis"/>
              <w:b w:val="0"/>
              <w:iCs w:val="0"/>
              <w:color w:val="auto"/>
            </w:rPr>
          </w:pPr>
          <w:r>
            <w:rPr>
              <w:b/>
              <w:bCs/>
            </w:rPr>
            <w:t>P</w:t>
          </w:r>
          <w:r>
            <w:rPr>
              <w:b/>
              <w:bCs/>
              <w:szCs w:val="24"/>
            </w:rPr>
            <w:t>ublic website.</w:t>
          </w:r>
          <w:r>
            <w:t xml:space="preserve"> </w:t>
          </w:r>
          <w:r w:rsidR="007B1D9F" w:rsidRPr="00035EE6">
            <w:t xml:space="preserve">The </w:t>
          </w:r>
          <w:r w:rsidR="00464E33" w:rsidRPr="00723D85">
            <w:t>College</w:t>
          </w:r>
          <w:r w:rsidR="008B7377" w:rsidRPr="00723D85">
            <w:t>’s</w:t>
          </w:r>
          <w:r w:rsidR="007B1D9F" w:rsidRPr="00723D85">
            <w:t xml:space="preserve"> </w:t>
          </w:r>
          <w:r w:rsidR="00054A09">
            <w:t>Affirmative Action Plan</w:t>
          </w:r>
          <w:r w:rsidR="007B1D9F" w:rsidRPr="00035EE6">
            <w:t xml:space="preserve"> is available on the </w:t>
          </w:r>
          <w:r w:rsidR="00464E33" w:rsidRPr="00723D85">
            <w:t>College</w:t>
          </w:r>
          <w:r w:rsidR="008B7377" w:rsidRPr="00723D85">
            <w:t>’s</w:t>
          </w:r>
          <w:r w:rsidR="007B1D9F" w:rsidRPr="00723D85">
            <w:t xml:space="preserve"> </w:t>
          </w:r>
          <w:r w:rsidR="007B1D9F" w:rsidRPr="00035EE6">
            <w:t>public website at</w:t>
          </w:r>
          <w:r w:rsidR="00F15662">
            <w:t xml:space="preserve"> </w:t>
          </w:r>
          <w:hyperlink r:id="rId18" w:history="1">
            <w:r w:rsidR="006D7429" w:rsidRPr="001E02BF">
              <w:rPr>
                <w:rStyle w:val="Hyperlink"/>
              </w:rPr>
              <w:t>https://www.anokaramsey.edu/about-us/employment/</w:t>
            </w:r>
          </w:hyperlink>
          <w:r w:rsidR="006D7429">
            <w:t xml:space="preserve"> </w:t>
          </w:r>
          <w:r w:rsidR="00AE5424" w:rsidRPr="00DF4F9E">
            <w:rPr>
              <w:rStyle w:val="Emphasis"/>
              <w:b w:val="0"/>
              <w:bCs/>
            </w:rPr>
            <w:t xml:space="preserve"> </w:t>
          </w:r>
        </w:p>
        <w:p w14:paraId="757058C9" w14:textId="232CC69C" w:rsidR="007B1D9F" w:rsidRPr="00035EE6" w:rsidRDefault="00B06B00" w:rsidP="006D2C4B">
          <w:pPr>
            <w:pStyle w:val="ListParagraph"/>
            <w:numPr>
              <w:ilvl w:val="0"/>
              <w:numId w:val="14"/>
            </w:numPr>
          </w:pPr>
          <w:r>
            <w:t>Printed</w:t>
          </w:r>
          <w:r w:rsidR="007B1D9F" w:rsidRPr="00035EE6">
            <w:t xml:space="preserve"> cop</w:t>
          </w:r>
          <w:r>
            <w:t>ies are available</w:t>
          </w:r>
          <w:r w:rsidR="007B1D9F" w:rsidRPr="00035EE6">
            <w:t xml:space="preserve"> to anyone who requests it. As requested, the </w:t>
          </w:r>
          <w:r w:rsidR="00464E33" w:rsidRPr="00C33EAF">
            <w:t>College</w:t>
          </w:r>
          <w:r w:rsidR="007B1D9F" w:rsidRPr="00C33EAF">
            <w:t xml:space="preserve"> </w:t>
          </w:r>
          <w:r w:rsidR="007B1D9F" w:rsidRPr="00035EE6">
            <w:t>will make the plan available in alternative formats.</w:t>
          </w:r>
        </w:p>
        <w:p w14:paraId="5CDA0D77" w14:textId="3CCE8396" w:rsidR="00485AE3" w:rsidRPr="000B428E" w:rsidRDefault="00B86835" w:rsidP="006D2C4B">
          <w:pPr>
            <w:pStyle w:val="ListParagraph"/>
            <w:numPr>
              <w:ilvl w:val="0"/>
              <w:numId w:val="14"/>
            </w:numPr>
          </w:pPr>
          <w:r w:rsidRPr="008121CA">
            <w:rPr>
              <w:b/>
              <w:bCs/>
            </w:rPr>
            <w:t>Equal opportunity employer language.</w:t>
          </w:r>
          <w:r>
            <w:t xml:space="preserve"> </w:t>
          </w:r>
          <w:r w:rsidR="00485AE3" w:rsidRPr="000B428E">
            <w:t xml:space="preserve">The </w:t>
          </w:r>
          <w:r w:rsidR="00464E33" w:rsidRPr="00723D85">
            <w:t>College</w:t>
          </w:r>
          <w:r w:rsidR="008B7377" w:rsidRPr="00723D85">
            <w:t>’s</w:t>
          </w:r>
          <w:r w:rsidR="00485AE3" w:rsidRPr="00723D85">
            <w:t xml:space="preserve"> </w:t>
          </w:r>
          <w:r w:rsidR="00485AE3" w:rsidRPr="000B428E">
            <w:t>website homepage, letterhead, publications, and all job postings include the statement</w:t>
          </w:r>
          <w:r w:rsidR="00E24354">
            <w:t xml:space="preserve"> </w:t>
          </w:r>
          <w:r w:rsidR="00714F9E">
            <w:t>“</w:t>
          </w:r>
          <w:r w:rsidR="00E24354">
            <w:t xml:space="preserve">Anoka Ramsey Community College is an </w:t>
          </w:r>
          <w:r w:rsidR="00485AE3" w:rsidRPr="0093045B">
            <w:rPr>
              <w:color w:val="C00000"/>
            </w:rPr>
            <w:t xml:space="preserve"> </w:t>
          </w:r>
          <w:r w:rsidR="00485AE3">
            <w:t xml:space="preserve">is </w:t>
          </w:r>
          <w:r w:rsidR="00485AE3" w:rsidRPr="000B428E">
            <w:t>an equal opportunity employer</w:t>
          </w:r>
          <w:r w:rsidR="00485AE3">
            <w:t>.</w:t>
          </w:r>
          <w:r w:rsidR="00485AE3" w:rsidRPr="000B428E">
            <w:t xml:space="preserve">” The </w:t>
          </w:r>
          <w:r w:rsidR="00464E33" w:rsidRPr="00723D85">
            <w:t>College</w:t>
          </w:r>
          <w:r w:rsidR="00485AE3" w:rsidRPr="00723D85">
            <w:t xml:space="preserve"> </w:t>
          </w:r>
          <w:r w:rsidR="00485AE3" w:rsidRPr="000B428E">
            <w:t>will also ensure a representative ratio of diversity is on all marketing materials.</w:t>
          </w:r>
        </w:p>
        <w:p w14:paraId="2EEB5301" w14:textId="5A9C4842" w:rsidR="007B1D9F" w:rsidRPr="00035EE6" w:rsidRDefault="00393958" w:rsidP="006D2C4B">
          <w:pPr>
            <w:pStyle w:val="ListParagraph"/>
            <w:numPr>
              <w:ilvl w:val="0"/>
              <w:numId w:val="14"/>
            </w:numPr>
          </w:pPr>
          <w:r w:rsidRPr="008121CA">
            <w:rPr>
              <w:b/>
              <w:bCs/>
            </w:rPr>
            <w:t>Signage</w:t>
          </w:r>
          <w:r>
            <w:t xml:space="preserve">. </w:t>
          </w:r>
          <w:r w:rsidR="007B1D9F" w:rsidRPr="00035EE6">
            <w:t xml:space="preserve">Nondiscrimination and equal opportunity statements and posters are prominently displayed in </w:t>
          </w:r>
          <w:r w:rsidR="006C3B62">
            <w:t>common public areas</w:t>
          </w:r>
          <w:r w:rsidR="007B1D9F" w:rsidRPr="00035EE6">
            <w:t>. Examples of posters displayed include</w:t>
          </w:r>
          <w:r w:rsidR="00516200">
            <w:t>d</w:t>
          </w:r>
          <w:r w:rsidR="007B1D9F" w:rsidRPr="00035EE6">
            <w:t>:</w:t>
          </w:r>
          <w:r w:rsidR="000B5A04" w:rsidRPr="00035EE6">
            <w:t xml:space="preserve"> </w:t>
          </w:r>
          <w:r w:rsidR="007B1D9F" w:rsidRPr="00035EE6">
            <w:t>Equal Employment Opportunity is the law, Employee Rights under the Fair Labor Standards Act, and the Americans with Disabilities Act Notice to the Public.</w:t>
          </w:r>
        </w:p>
        <w:p w14:paraId="46A1DBA2" w14:textId="2889E243" w:rsidR="00287D7B" w:rsidRPr="00106563" w:rsidRDefault="0030195C" w:rsidP="00106563">
          <w:pPr>
            <w:pStyle w:val="ListParagraph"/>
            <w:numPr>
              <w:ilvl w:val="0"/>
              <w:numId w:val="14"/>
            </w:numPr>
          </w:pPr>
          <w:r w:rsidRPr="00035EE6">
            <w:lastRenderedPageBreak/>
            <w:t xml:space="preserve">A physical copy of the </w:t>
          </w:r>
          <w:r w:rsidR="00464E33" w:rsidRPr="00723D85">
            <w:t>College</w:t>
          </w:r>
          <w:r w:rsidR="008B7377" w:rsidRPr="00723D85">
            <w:t>’s</w:t>
          </w:r>
          <w:r w:rsidRPr="00723D85">
            <w:t xml:space="preserve"> </w:t>
          </w:r>
          <w:r w:rsidR="00054A09">
            <w:t>Affirmative Action Plan</w:t>
          </w:r>
          <w:r w:rsidRPr="00035EE6">
            <w:t xml:space="preserve"> </w:t>
          </w:r>
          <w:r w:rsidR="006C3B62">
            <w:t>is</w:t>
          </w:r>
          <w:r w:rsidRPr="00035EE6">
            <w:t xml:space="preserve"> available to contractors, vendors, and members of the public at the following address:</w:t>
          </w:r>
          <w:bookmarkStart w:id="136" w:name="_Toc46270276"/>
          <w:bookmarkStart w:id="137" w:name="_Toc511048847"/>
          <w:bookmarkStart w:id="138" w:name="_Toc511048921"/>
          <w:r w:rsidR="00A44E81">
            <w:t xml:space="preserve"> Anoka-Ramsey Community College, Human Resource Office, 11200 Mississippi</w:t>
          </w:r>
          <w:r w:rsidR="007B516E">
            <w:t xml:space="preserve"> Blvd., Coon Rapids, MN 55433.</w:t>
          </w:r>
        </w:p>
        <w:p w14:paraId="40E61820" w14:textId="77777777" w:rsidR="000A180C" w:rsidRDefault="000A180C">
          <w:pPr>
            <w:spacing w:line="264" w:lineRule="auto"/>
            <w:rPr>
              <w:rFonts w:eastAsiaTheme="majorEastAsia" w:cstheme="majorBidi"/>
              <w:b/>
              <w:color w:val="003865"/>
              <w:sz w:val="36"/>
              <w:szCs w:val="32"/>
            </w:rPr>
          </w:pPr>
          <w:r>
            <w:br w:type="page"/>
          </w:r>
        </w:p>
        <w:p w14:paraId="4EF57571" w14:textId="405CBDB1" w:rsidR="00C35841" w:rsidRPr="006373F8" w:rsidRDefault="00C35841" w:rsidP="008232A5">
          <w:pPr>
            <w:pStyle w:val="Heading1"/>
          </w:pPr>
          <w:bookmarkStart w:id="139" w:name="_Toc187402330"/>
          <w:r w:rsidRPr="006373F8">
            <w:lastRenderedPageBreak/>
            <w:t>J</w:t>
          </w:r>
          <w:r w:rsidR="009C1F0C" w:rsidRPr="006373F8">
            <w:t>ob Category Analysis</w:t>
          </w:r>
          <w:bookmarkEnd w:id="136"/>
          <w:bookmarkEnd w:id="139"/>
        </w:p>
        <w:p w14:paraId="39A73F67" w14:textId="77777777" w:rsidR="004F6EC3" w:rsidRPr="00035EE6" w:rsidRDefault="004F6EC3" w:rsidP="002912B6">
          <w:pPr>
            <w:jc w:val="center"/>
          </w:pPr>
          <w:bookmarkStart w:id="140" w:name="_Hlk39835544"/>
          <w:r w:rsidRPr="00035EE6">
            <w:rPr>
              <w:sz w:val="22"/>
            </w:rPr>
            <w:t>Minnesota Administrative Rules 3905.0600 Subp</w:t>
          </w:r>
          <w:r w:rsidR="002D4F60" w:rsidRPr="00035EE6">
            <w:rPr>
              <w:sz w:val="22"/>
            </w:rPr>
            <w:t xml:space="preserve"> 3.A</w:t>
          </w:r>
          <w:r w:rsidR="00261EC6" w:rsidRPr="00035EE6">
            <w:rPr>
              <w:sz w:val="22"/>
            </w:rPr>
            <w:t xml:space="preserve"> and Minnesota Administrative Rules 3905.0600 Subp 3.B</w:t>
          </w:r>
        </w:p>
        <w:bookmarkEnd w:id="140"/>
        <w:p w14:paraId="6038139B" w14:textId="52D1E75F" w:rsidR="00E31F34" w:rsidRDefault="00291070" w:rsidP="002912B6">
          <w:pPr>
            <w:spacing w:before="360"/>
          </w:pPr>
          <w:r w:rsidRPr="00444CF5">
            <w:rPr>
              <w:szCs w:val="24"/>
            </w:rPr>
            <w:t xml:space="preserve">The </w:t>
          </w:r>
          <w:r w:rsidR="00464E33">
            <w:rPr>
              <w:szCs w:val="24"/>
            </w:rPr>
            <w:t>College</w:t>
          </w:r>
          <w:r w:rsidRPr="00444CF5">
            <w:rPr>
              <w:szCs w:val="24"/>
            </w:rPr>
            <w:t xml:space="preserve"> conducted a Job Category Analysis to </w:t>
          </w:r>
          <w:r w:rsidRPr="009A243F">
            <w:rPr>
              <w:szCs w:val="24"/>
            </w:rPr>
            <w:t xml:space="preserve">determine the percent of protected group employees </w:t>
          </w:r>
          <w:r w:rsidR="004A3D36">
            <w:rPr>
              <w:szCs w:val="24"/>
            </w:rPr>
            <w:t>including</w:t>
          </w:r>
          <w:r w:rsidR="0087058B">
            <w:rPr>
              <w:szCs w:val="24"/>
            </w:rPr>
            <w:t xml:space="preserve"> veterans </w:t>
          </w:r>
          <w:r w:rsidRPr="009A243F">
            <w:rPr>
              <w:szCs w:val="24"/>
            </w:rPr>
            <w:t>in each job category.</w:t>
          </w:r>
          <w:r w:rsidR="007B6AE2" w:rsidRPr="006D225D">
            <w:rPr>
              <w:szCs w:val="24"/>
            </w:rPr>
            <w:t xml:space="preserve"> </w:t>
          </w:r>
          <w:r w:rsidR="0035109E" w:rsidRPr="00444CF5">
            <w:rPr>
              <w:szCs w:val="24"/>
            </w:rPr>
            <w:t xml:space="preserve">The job </w:t>
          </w:r>
          <w:r w:rsidR="003A495F" w:rsidRPr="00444CF5">
            <w:rPr>
              <w:szCs w:val="24"/>
            </w:rPr>
            <w:t xml:space="preserve">category </w:t>
          </w:r>
          <w:r w:rsidR="0035109E" w:rsidRPr="00444CF5">
            <w:rPr>
              <w:szCs w:val="24"/>
            </w:rPr>
            <w:t xml:space="preserve">analysis lists </w:t>
          </w:r>
          <w:r w:rsidR="003A495F" w:rsidRPr="009A243F">
            <w:rPr>
              <w:szCs w:val="24"/>
            </w:rPr>
            <w:t xml:space="preserve">job class titles in </w:t>
          </w:r>
          <w:r w:rsidR="00DD65CB" w:rsidRPr="009A243F">
            <w:rPr>
              <w:szCs w:val="24"/>
            </w:rPr>
            <w:t xml:space="preserve">each </w:t>
          </w:r>
          <w:r w:rsidR="00580EAA">
            <w:rPr>
              <w:szCs w:val="24"/>
            </w:rPr>
            <w:t>Equal Employment Opportunity (</w:t>
          </w:r>
          <w:r w:rsidR="0035109E" w:rsidRPr="009A243F">
            <w:rPr>
              <w:szCs w:val="24"/>
            </w:rPr>
            <w:t>EEO</w:t>
          </w:r>
          <w:r w:rsidR="00580EAA">
            <w:rPr>
              <w:szCs w:val="24"/>
            </w:rPr>
            <w:t>)</w:t>
          </w:r>
          <w:r w:rsidR="0035109E" w:rsidRPr="009A243F">
            <w:rPr>
              <w:szCs w:val="24"/>
            </w:rPr>
            <w:t xml:space="preserve"> job category at the </w:t>
          </w:r>
          <w:r w:rsidR="00464E33" w:rsidRPr="00723D85">
            <w:rPr>
              <w:szCs w:val="24"/>
            </w:rPr>
            <w:t>College</w:t>
          </w:r>
          <w:r w:rsidR="0035109E" w:rsidRPr="00444CF5">
            <w:rPr>
              <w:szCs w:val="24"/>
            </w:rPr>
            <w:t>.</w:t>
          </w:r>
          <w:r w:rsidR="00667704" w:rsidRPr="00444CF5">
            <w:rPr>
              <w:szCs w:val="24"/>
            </w:rPr>
            <w:t xml:space="preserve"> </w:t>
          </w:r>
          <w:r w:rsidR="003A495F" w:rsidRPr="00444CF5">
            <w:rPr>
              <w:szCs w:val="24"/>
            </w:rPr>
            <w:t>A job classification is a group of one or more positions with similar duties and responsibilities</w:t>
          </w:r>
          <w:r w:rsidR="00D340D0" w:rsidRPr="00D61B49">
            <w:rPr>
              <w:szCs w:val="24"/>
            </w:rPr>
            <w:t>.</w:t>
          </w:r>
          <w:r w:rsidR="003A495F" w:rsidRPr="00444CF5">
            <w:rPr>
              <w:szCs w:val="24"/>
            </w:rPr>
            <w:t xml:space="preserve"> These classifications help clarify positions within the class so the same schedules of pay can be applied with equity to all positions in the class that fall under the same, or substantially the same</w:t>
          </w:r>
          <w:r w:rsidR="002756A0">
            <w:rPr>
              <w:szCs w:val="24"/>
            </w:rPr>
            <w:t>,</w:t>
          </w:r>
          <w:r w:rsidR="003A495F" w:rsidRPr="00444CF5">
            <w:rPr>
              <w:szCs w:val="24"/>
            </w:rPr>
            <w:t xml:space="preserve"> employment conditions</w:t>
          </w:r>
          <w:r w:rsidR="003A495F" w:rsidRPr="00667704">
            <w:t>.</w:t>
          </w:r>
        </w:p>
        <w:p w14:paraId="2D8279C7" w14:textId="36FBDECB" w:rsidR="00724D00" w:rsidRDefault="00724D00" w:rsidP="00724D00">
          <w:pPr>
            <w:pStyle w:val="Heading2"/>
          </w:pPr>
          <w:bookmarkStart w:id="141" w:name="_Toc187402331"/>
          <w:bookmarkStart w:id="142" w:name="_Toc46270277"/>
          <w:r>
            <w:t>Listing of Job Titles</w:t>
          </w:r>
          <w:bookmarkEnd w:id="141"/>
        </w:p>
        <w:p w14:paraId="779EDDCC" w14:textId="2E9E2595" w:rsidR="00E975DB" w:rsidRDefault="00F56171" w:rsidP="00E975DB">
          <w:r w:rsidRPr="00F56171">
            <w:t>Minnesota Administrative Rules, Part 3905.0600(3), items A and B</w:t>
          </w:r>
        </w:p>
        <w:p w14:paraId="7B153C0C" w14:textId="35AE81FF" w:rsidR="00713EDA" w:rsidRDefault="00F56171" w:rsidP="00E975DB">
          <w:r>
            <w:t>Data as of: 04/01/2024</w:t>
          </w:r>
        </w:p>
        <w:p w14:paraId="5902D848" w14:textId="77777777" w:rsidR="00713EDA" w:rsidRPr="00A64D1C" w:rsidRDefault="00713EDA" w:rsidP="0060553B">
          <w:r>
            <w:rPr>
              <w:b/>
              <w:bCs/>
              <w:sz w:val="28"/>
              <w:szCs w:val="21"/>
            </w:rPr>
            <w:t>Officials and Administrators</w:t>
          </w:r>
          <w:r>
            <w:rPr>
              <w:sz w:val="28"/>
              <w:szCs w:val="21"/>
            </w:rPr>
            <w:t xml:space="preserve"> (note: Minority = Racial/Ethnic minority; IwD = Individuals with Disabilities; VET = Veterans)</w:t>
          </w:r>
        </w:p>
        <w:tbl>
          <w:tblPr>
            <w:tblStyle w:val="TableGrid1"/>
            <w:tblW w:w="10075" w:type="dxa"/>
            <w:tblLook w:val="04A0" w:firstRow="1" w:lastRow="0" w:firstColumn="1" w:lastColumn="0" w:noHBand="0" w:noVBand="1"/>
          </w:tblPr>
          <w:tblGrid>
            <w:gridCol w:w="1766"/>
            <w:gridCol w:w="8309"/>
          </w:tblGrid>
          <w:tr w:rsidR="00713EDA" w:rsidRPr="007257F4" w14:paraId="6D47799F" w14:textId="77777777" w:rsidTr="00713EDA">
            <w:trPr>
              <w:cnfStyle w:val="100000000000" w:firstRow="1" w:lastRow="0" w:firstColumn="0" w:lastColumn="0" w:oddVBand="0" w:evenVBand="0" w:oddHBand="0" w:evenHBand="0" w:firstRowFirstColumn="0" w:firstRowLastColumn="0" w:lastRowFirstColumn="0" w:lastRowLastColumn="0"/>
              <w:cantSplit/>
              <w:trHeight w:val="550"/>
              <w:tblHeader/>
            </w:trPr>
            <w:tc>
              <w:tcPr>
                <w:tcW w:w="1766" w:type="dxa"/>
                <w:vAlign w:val="center"/>
                <w:hideMark/>
              </w:tcPr>
              <w:p w14:paraId="5D301FBD"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Code</w:t>
                </w:r>
              </w:p>
            </w:tc>
            <w:tc>
              <w:tcPr>
                <w:tcW w:w="8309" w:type="dxa"/>
                <w:vAlign w:val="center"/>
                <w:hideMark/>
              </w:tcPr>
              <w:p w14:paraId="1A3E90D8"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Title</w:t>
                </w:r>
              </w:p>
            </w:tc>
          </w:tr>
          <w:tr w:rsidR="002330E8" w:rsidRPr="007257F4" w14:paraId="61C5F524" w14:textId="77777777" w:rsidTr="00713EDA">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tcPr>
              <w:p w14:paraId="6A11A9B7" w14:textId="29E99A21" w:rsidR="002330E8" w:rsidRPr="007257F4" w:rsidRDefault="002330E8" w:rsidP="002330E8">
                <w:pPr>
                  <w:spacing w:before="60" w:after="60"/>
                  <w:jc w:val="center"/>
                  <w:rPr>
                    <w:rFonts w:cs="Calibri"/>
                    <w:color w:val="000000"/>
                    <w:sz w:val="22"/>
                    <w:szCs w:val="22"/>
                    <w:lang w:eastAsia="ja-JP"/>
                  </w:rPr>
                </w:pPr>
                <w:r>
                  <w:rPr>
                    <w:rFonts w:cs="Calibri"/>
                    <w:color w:val="000000"/>
                    <w:sz w:val="22"/>
                    <w:szCs w:val="22"/>
                  </w:rPr>
                  <w:t>003679</w:t>
                </w:r>
              </w:p>
            </w:tc>
            <w:tc>
              <w:tcPr>
                <w:tcW w:w="8309" w:type="dxa"/>
                <w:noWrap/>
                <w:vAlign w:val="bottom"/>
              </w:tcPr>
              <w:p w14:paraId="42A8D37B" w14:textId="01CAA841" w:rsidR="002330E8" w:rsidRPr="007257F4" w:rsidRDefault="002330E8" w:rsidP="002330E8">
                <w:pPr>
                  <w:spacing w:before="60" w:after="60"/>
                  <w:ind w:left="106"/>
                  <w:rPr>
                    <w:rFonts w:cs="Calibri"/>
                    <w:color w:val="000000"/>
                    <w:sz w:val="22"/>
                    <w:szCs w:val="22"/>
                    <w:lang w:eastAsia="ja-JP"/>
                  </w:rPr>
                </w:pPr>
                <w:r>
                  <w:rPr>
                    <w:rFonts w:cs="Calibri"/>
                    <w:color w:val="000000"/>
                    <w:sz w:val="22"/>
                    <w:szCs w:val="22"/>
                  </w:rPr>
                  <w:t>State Prog Admin Manager Sr</w:t>
                </w:r>
              </w:p>
            </w:tc>
          </w:tr>
          <w:tr w:rsidR="002330E8" w:rsidRPr="007257F4" w14:paraId="0CF9186E" w14:textId="77777777" w:rsidTr="00713EDA">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tcPr>
              <w:p w14:paraId="025A4FA8" w14:textId="56A564EF" w:rsidR="002330E8" w:rsidRPr="007257F4" w:rsidRDefault="002330E8" w:rsidP="002330E8">
                <w:pPr>
                  <w:spacing w:before="60" w:after="60"/>
                  <w:jc w:val="center"/>
                  <w:rPr>
                    <w:rFonts w:cs="Calibri"/>
                    <w:color w:val="000000"/>
                    <w:sz w:val="22"/>
                    <w:szCs w:val="22"/>
                    <w:lang w:eastAsia="ja-JP"/>
                  </w:rPr>
                </w:pPr>
                <w:r>
                  <w:rPr>
                    <w:rFonts w:cs="Calibri"/>
                    <w:color w:val="000000"/>
                    <w:sz w:val="22"/>
                    <w:szCs w:val="22"/>
                  </w:rPr>
                  <w:t>007853</w:t>
                </w:r>
              </w:p>
            </w:tc>
            <w:tc>
              <w:tcPr>
                <w:tcW w:w="8309" w:type="dxa"/>
                <w:noWrap/>
                <w:vAlign w:val="bottom"/>
              </w:tcPr>
              <w:p w14:paraId="5DAE90E2" w14:textId="221DFBD2" w:rsidR="002330E8" w:rsidRPr="007257F4" w:rsidRDefault="002330E8" w:rsidP="002330E8">
                <w:pPr>
                  <w:spacing w:before="60" w:after="60"/>
                  <w:ind w:left="106"/>
                  <w:rPr>
                    <w:rFonts w:cs="Calibri"/>
                    <w:color w:val="000000"/>
                    <w:sz w:val="22"/>
                    <w:szCs w:val="22"/>
                    <w:lang w:eastAsia="ja-JP"/>
                  </w:rPr>
                </w:pPr>
                <w:r>
                  <w:rPr>
                    <w:rFonts w:cs="Calibri"/>
                    <w:color w:val="000000"/>
                    <w:sz w:val="22"/>
                    <w:szCs w:val="22"/>
                  </w:rPr>
                  <w:t>MnSCU Admin-3</w:t>
                </w:r>
              </w:p>
            </w:tc>
          </w:tr>
          <w:tr w:rsidR="002330E8" w:rsidRPr="007257F4" w14:paraId="10E7945A" w14:textId="77777777" w:rsidTr="00713EDA">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tcPr>
              <w:p w14:paraId="4B2AF4C6" w14:textId="73526D58" w:rsidR="002330E8" w:rsidRPr="007257F4" w:rsidRDefault="002330E8" w:rsidP="002330E8">
                <w:pPr>
                  <w:spacing w:before="60" w:after="60"/>
                  <w:jc w:val="center"/>
                  <w:rPr>
                    <w:rFonts w:cs="Calibri"/>
                    <w:color w:val="000000"/>
                    <w:sz w:val="22"/>
                    <w:szCs w:val="22"/>
                    <w:lang w:eastAsia="ja-JP"/>
                  </w:rPr>
                </w:pPr>
                <w:r>
                  <w:rPr>
                    <w:rFonts w:cs="Calibri"/>
                    <w:color w:val="000000"/>
                    <w:sz w:val="22"/>
                    <w:szCs w:val="22"/>
                  </w:rPr>
                  <w:t>007854</w:t>
                </w:r>
              </w:p>
            </w:tc>
            <w:tc>
              <w:tcPr>
                <w:tcW w:w="8309" w:type="dxa"/>
                <w:noWrap/>
                <w:vAlign w:val="bottom"/>
              </w:tcPr>
              <w:p w14:paraId="49FD2E57" w14:textId="3C39C2CD" w:rsidR="002330E8" w:rsidRPr="007257F4" w:rsidRDefault="002330E8" w:rsidP="002330E8">
                <w:pPr>
                  <w:spacing w:before="60" w:after="60"/>
                  <w:ind w:left="106"/>
                  <w:rPr>
                    <w:rFonts w:cs="Calibri"/>
                    <w:color w:val="000000"/>
                    <w:sz w:val="22"/>
                    <w:szCs w:val="22"/>
                    <w:lang w:eastAsia="ja-JP"/>
                  </w:rPr>
                </w:pPr>
                <w:r>
                  <w:rPr>
                    <w:rFonts w:cs="Calibri"/>
                    <w:color w:val="000000"/>
                    <w:sz w:val="22"/>
                    <w:szCs w:val="22"/>
                  </w:rPr>
                  <w:t>MnSCU Admin-4</w:t>
                </w:r>
              </w:p>
            </w:tc>
          </w:tr>
          <w:tr w:rsidR="002330E8" w:rsidRPr="007257F4" w14:paraId="0B44FD0B" w14:textId="77777777" w:rsidTr="00713EDA">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tcPr>
              <w:p w14:paraId="1F3304E2" w14:textId="0EF319CD" w:rsidR="002330E8" w:rsidRPr="007257F4" w:rsidRDefault="002330E8" w:rsidP="002330E8">
                <w:pPr>
                  <w:spacing w:before="60" w:after="60"/>
                  <w:jc w:val="center"/>
                  <w:rPr>
                    <w:rFonts w:cs="Calibri"/>
                    <w:color w:val="000000"/>
                    <w:sz w:val="22"/>
                    <w:szCs w:val="22"/>
                    <w:lang w:eastAsia="ja-JP"/>
                  </w:rPr>
                </w:pPr>
                <w:r>
                  <w:rPr>
                    <w:rFonts w:cs="Calibri"/>
                    <w:color w:val="000000"/>
                    <w:sz w:val="22"/>
                    <w:szCs w:val="22"/>
                  </w:rPr>
                  <w:t>007855</w:t>
                </w:r>
              </w:p>
            </w:tc>
            <w:tc>
              <w:tcPr>
                <w:tcW w:w="8309" w:type="dxa"/>
                <w:noWrap/>
                <w:vAlign w:val="bottom"/>
              </w:tcPr>
              <w:p w14:paraId="034F10D2" w14:textId="1F319375" w:rsidR="002330E8" w:rsidRPr="007257F4" w:rsidRDefault="002330E8" w:rsidP="002330E8">
                <w:pPr>
                  <w:spacing w:before="60" w:after="60"/>
                  <w:ind w:left="106"/>
                  <w:rPr>
                    <w:rFonts w:cs="Calibri"/>
                    <w:color w:val="000000"/>
                    <w:sz w:val="22"/>
                    <w:szCs w:val="22"/>
                    <w:lang w:eastAsia="ja-JP"/>
                  </w:rPr>
                </w:pPr>
                <w:r>
                  <w:rPr>
                    <w:rFonts w:cs="Calibri"/>
                    <w:color w:val="000000"/>
                    <w:sz w:val="22"/>
                    <w:szCs w:val="22"/>
                  </w:rPr>
                  <w:t>MnSCU Admin-5</w:t>
                </w:r>
              </w:p>
            </w:tc>
          </w:tr>
          <w:tr w:rsidR="002330E8" w:rsidRPr="007257F4" w14:paraId="6146B63C" w14:textId="77777777" w:rsidTr="00713EDA">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tcPr>
              <w:p w14:paraId="70AC3DAD" w14:textId="4BF2BC01" w:rsidR="002330E8" w:rsidRPr="007257F4" w:rsidRDefault="002330E8" w:rsidP="002330E8">
                <w:pPr>
                  <w:spacing w:before="60" w:after="60"/>
                  <w:jc w:val="center"/>
                  <w:rPr>
                    <w:rFonts w:cs="Calibri"/>
                    <w:color w:val="000000"/>
                    <w:sz w:val="22"/>
                    <w:szCs w:val="22"/>
                    <w:lang w:eastAsia="ja-JP"/>
                  </w:rPr>
                </w:pPr>
                <w:r>
                  <w:rPr>
                    <w:rFonts w:cs="Calibri"/>
                    <w:color w:val="000000"/>
                    <w:sz w:val="22"/>
                    <w:szCs w:val="22"/>
                  </w:rPr>
                  <w:t>007856</w:t>
                </w:r>
              </w:p>
            </w:tc>
            <w:tc>
              <w:tcPr>
                <w:tcW w:w="8309" w:type="dxa"/>
                <w:noWrap/>
                <w:vAlign w:val="bottom"/>
              </w:tcPr>
              <w:p w14:paraId="1AC70CE7" w14:textId="3A235DA9" w:rsidR="002330E8" w:rsidRPr="007257F4" w:rsidRDefault="002330E8" w:rsidP="002330E8">
                <w:pPr>
                  <w:spacing w:before="60" w:after="60"/>
                  <w:ind w:left="106"/>
                  <w:rPr>
                    <w:rFonts w:cs="Calibri"/>
                    <w:color w:val="000000"/>
                    <w:sz w:val="22"/>
                    <w:szCs w:val="22"/>
                    <w:lang w:eastAsia="ja-JP"/>
                  </w:rPr>
                </w:pPr>
                <w:r>
                  <w:rPr>
                    <w:rFonts w:cs="Calibri"/>
                    <w:color w:val="000000"/>
                    <w:sz w:val="22"/>
                    <w:szCs w:val="22"/>
                  </w:rPr>
                  <w:t>MnSCU Admin-6</w:t>
                </w:r>
              </w:p>
            </w:tc>
          </w:tr>
          <w:tr w:rsidR="002330E8" w:rsidRPr="007257F4" w14:paraId="1F717E94" w14:textId="77777777" w:rsidTr="00713EDA">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tcPr>
              <w:p w14:paraId="70C9FE1A" w14:textId="79CCFA6D" w:rsidR="002330E8" w:rsidRPr="007257F4" w:rsidRDefault="002330E8" w:rsidP="002330E8">
                <w:pPr>
                  <w:spacing w:before="60" w:after="60"/>
                  <w:jc w:val="center"/>
                  <w:rPr>
                    <w:rFonts w:cs="Calibri"/>
                    <w:color w:val="000000"/>
                    <w:sz w:val="22"/>
                    <w:szCs w:val="22"/>
                    <w:lang w:eastAsia="ja-JP"/>
                  </w:rPr>
                </w:pPr>
                <w:r>
                  <w:rPr>
                    <w:rFonts w:cs="Calibri"/>
                    <w:color w:val="000000"/>
                    <w:sz w:val="22"/>
                    <w:szCs w:val="22"/>
                  </w:rPr>
                  <w:t>007857</w:t>
                </w:r>
              </w:p>
            </w:tc>
            <w:tc>
              <w:tcPr>
                <w:tcW w:w="8309" w:type="dxa"/>
                <w:noWrap/>
                <w:vAlign w:val="bottom"/>
              </w:tcPr>
              <w:p w14:paraId="10261147" w14:textId="47B0263A" w:rsidR="002330E8" w:rsidRPr="007257F4" w:rsidRDefault="002330E8" w:rsidP="002330E8">
                <w:pPr>
                  <w:spacing w:before="60" w:after="60"/>
                  <w:ind w:left="106"/>
                  <w:rPr>
                    <w:rFonts w:cs="Calibri"/>
                    <w:color w:val="000000"/>
                    <w:sz w:val="22"/>
                    <w:szCs w:val="22"/>
                    <w:lang w:eastAsia="ja-JP"/>
                  </w:rPr>
                </w:pPr>
                <w:r>
                  <w:rPr>
                    <w:rFonts w:cs="Calibri"/>
                    <w:color w:val="000000"/>
                    <w:sz w:val="22"/>
                    <w:szCs w:val="22"/>
                  </w:rPr>
                  <w:t>MnSCU Admin-7</w:t>
                </w:r>
              </w:p>
            </w:tc>
          </w:tr>
          <w:tr w:rsidR="002330E8" w:rsidRPr="007257F4" w14:paraId="68F1E989" w14:textId="77777777" w:rsidTr="00713EDA">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tcPr>
              <w:p w14:paraId="6011A691" w14:textId="4BB75803" w:rsidR="002330E8" w:rsidRPr="007257F4" w:rsidRDefault="002330E8" w:rsidP="002330E8">
                <w:pPr>
                  <w:spacing w:before="60" w:after="60"/>
                  <w:jc w:val="center"/>
                  <w:rPr>
                    <w:rFonts w:cs="Calibri"/>
                    <w:color w:val="000000"/>
                    <w:sz w:val="22"/>
                    <w:szCs w:val="22"/>
                    <w:lang w:eastAsia="ja-JP"/>
                  </w:rPr>
                </w:pPr>
                <w:r>
                  <w:rPr>
                    <w:rFonts w:cs="Calibri"/>
                    <w:color w:val="000000"/>
                    <w:sz w:val="22"/>
                    <w:szCs w:val="22"/>
                  </w:rPr>
                  <w:t>007859</w:t>
                </w:r>
              </w:p>
            </w:tc>
            <w:tc>
              <w:tcPr>
                <w:tcW w:w="8309" w:type="dxa"/>
                <w:noWrap/>
                <w:vAlign w:val="bottom"/>
              </w:tcPr>
              <w:p w14:paraId="202FE85D" w14:textId="53B835DE" w:rsidR="002330E8" w:rsidRPr="007257F4" w:rsidRDefault="002330E8" w:rsidP="002330E8">
                <w:pPr>
                  <w:spacing w:before="60" w:after="60"/>
                  <w:ind w:left="106"/>
                  <w:rPr>
                    <w:rFonts w:cs="Calibri"/>
                    <w:color w:val="000000"/>
                    <w:sz w:val="22"/>
                    <w:szCs w:val="22"/>
                    <w:lang w:eastAsia="ja-JP"/>
                  </w:rPr>
                </w:pPr>
                <w:r>
                  <w:rPr>
                    <w:rFonts w:cs="Calibri"/>
                    <w:color w:val="000000"/>
                    <w:sz w:val="22"/>
                    <w:szCs w:val="22"/>
                  </w:rPr>
                  <w:t>MnSCU Admin-9</w:t>
                </w:r>
              </w:p>
            </w:tc>
          </w:tr>
        </w:tbl>
        <w:p w14:paraId="519014ED" w14:textId="77777777" w:rsidR="00450E11" w:rsidRPr="00450E11" w:rsidRDefault="00450E11" w:rsidP="00450E11">
          <w:pPr>
            <w:ind w:left="2340" w:hanging="2340"/>
            <w:rPr>
              <w:bCs/>
              <w:color w:val="FFFFFF" w:themeColor="background1"/>
              <w:sz w:val="28"/>
              <w:szCs w:val="21"/>
            </w:rPr>
          </w:pPr>
          <w:r w:rsidRPr="00450E11">
            <w:rPr>
              <w:bCs/>
              <w:color w:val="FFFFFF" w:themeColor="background1"/>
              <w:sz w:val="28"/>
              <w:szCs w:val="21"/>
            </w:rPr>
            <w:t>End of Table</w:t>
          </w:r>
        </w:p>
        <w:p w14:paraId="7CFBC52F" w14:textId="77777777" w:rsidR="00450E11" w:rsidRDefault="00450E11" w:rsidP="00450E11">
          <w:pPr>
            <w:ind w:left="2340" w:hanging="2340"/>
            <w:rPr>
              <w:b/>
              <w:bCs/>
              <w:sz w:val="28"/>
              <w:szCs w:val="21"/>
            </w:rPr>
          </w:pPr>
        </w:p>
        <w:p w14:paraId="1EBB2FE0" w14:textId="1F7F9820" w:rsidR="00713EDA" w:rsidRPr="00450E11" w:rsidRDefault="00713EDA" w:rsidP="00450E11">
          <w:pPr>
            <w:ind w:left="2340" w:hanging="2340"/>
            <w:rPr>
              <w:color w:val="FFFFFF" w:themeColor="background1"/>
              <w:sz w:val="28"/>
              <w:szCs w:val="21"/>
            </w:rPr>
          </w:pPr>
          <w:r>
            <w:rPr>
              <w:b/>
              <w:bCs/>
              <w:sz w:val="28"/>
              <w:szCs w:val="21"/>
            </w:rPr>
            <w:t>Professionals</w:t>
          </w:r>
          <w:r>
            <w:rPr>
              <w:sz w:val="28"/>
              <w:szCs w:val="21"/>
            </w:rPr>
            <w:t xml:space="preserve"> (note: Minority = Racial/Ethnic minority; IwD = Individuals with Disabilities; VET = Veterans)</w:t>
          </w:r>
        </w:p>
        <w:tbl>
          <w:tblPr>
            <w:tblStyle w:val="TableGrid1"/>
            <w:tblW w:w="10075" w:type="dxa"/>
            <w:tblLook w:val="04A0" w:firstRow="1" w:lastRow="0" w:firstColumn="1" w:lastColumn="0" w:noHBand="0" w:noVBand="1"/>
          </w:tblPr>
          <w:tblGrid>
            <w:gridCol w:w="1766"/>
            <w:gridCol w:w="8309"/>
          </w:tblGrid>
          <w:tr w:rsidR="00713EDA" w:rsidRPr="007257F4" w14:paraId="22FB4816" w14:textId="77777777" w:rsidTr="00713EDA">
            <w:trPr>
              <w:cnfStyle w:val="100000000000" w:firstRow="1" w:lastRow="0" w:firstColumn="0" w:lastColumn="0" w:oddVBand="0" w:evenVBand="0" w:oddHBand="0" w:evenHBand="0" w:firstRowFirstColumn="0" w:firstRowLastColumn="0" w:lastRowFirstColumn="0" w:lastRowLastColumn="0"/>
              <w:cantSplit/>
              <w:trHeight w:val="532"/>
              <w:tblHeader/>
            </w:trPr>
            <w:tc>
              <w:tcPr>
                <w:tcW w:w="1766" w:type="dxa"/>
                <w:vAlign w:val="center"/>
                <w:hideMark/>
              </w:tcPr>
              <w:p w14:paraId="0E28712E"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Code</w:t>
                </w:r>
              </w:p>
            </w:tc>
            <w:tc>
              <w:tcPr>
                <w:tcW w:w="8309" w:type="dxa"/>
                <w:vAlign w:val="center"/>
                <w:hideMark/>
              </w:tcPr>
              <w:p w14:paraId="408AAC28"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Title</w:t>
                </w:r>
              </w:p>
            </w:tc>
          </w:tr>
          <w:tr w:rsidR="00713EDA" w:rsidRPr="007257F4" w14:paraId="125E061F"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hideMark/>
              </w:tcPr>
              <w:p w14:paraId="70B4DD0E" w14:textId="386F1C0E" w:rsidR="00713EDA" w:rsidRPr="007257F4" w:rsidRDefault="00450E11" w:rsidP="00713EDA">
                <w:pPr>
                  <w:spacing w:before="60" w:after="60"/>
                  <w:jc w:val="center"/>
                  <w:rPr>
                    <w:rFonts w:cs="Calibri"/>
                    <w:color w:val="000000"/>
                    <w:sz w:val="22"/>
                    <w:szCs w:val="22"/>
                    <w:lang w:eastAsia="ja-JP"/>
                  </w:rPr>
                </w:pPr>
                <w:r>
                  <w:rPr>
                    <w:rFonts w:cs="Calibri"/>
                    <w:color w:val="000000"/>
                    <w:sz w:val="22"/>
                    <w:szCs w:val="22"/>
                  </w:rPr>
                  <w:t>000004</w:t>
                </w:r>
              </w:p>
            </w:tc>
            <w:tc>
              <w:tcPr>
                <w:tcW w:w="8309" w:type="dxa"/>
                <w:noWrap/>
                <w:vAlign w:val="bottom"/>
                <w:hideMark/>
              </w:tcPr>
              <w:p w14:paraId="65914DAE" w14:textId="19940707" w:rsidR="00713EDA" w:rsidRPr="007257F4" w:rsidRDefault="00450E11" w:rsidP="00713EDA">
                <w:pPr>
                  <w:spacing w:before="60" w:after="60"/>
                  <w:ind w:left="106"/>
                  <w:rPr>
                    <w:rFonts w:cs="Calibri"/>
                    <w:color w:val="000000"/>
                    <w:sz w:val="22"/>
                    <w:szCs w:val="22"/>
                    <w:lang w:eastAsia="ja-JP"/>
                  </w:rPr>
                </w:pPr>
                <w:r>
                  <w:rPr>
                    <w:rFonts w:cs="Calibri"/>
                    <w:color w:val="000000"/>
                    <w:sz w:val="22"/>
                    <w:szCs w:val="22"/>
                  </w:rPr>
                  <w:t>Accounting Officer</w:t>
                </w:r>
              </w:p>
            </w:tc>
          </w:tr>
          <w:tr w:rsidR="00713EDA" w:rsidRPr="007257F4" w14:paraId="4A09F8A3"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hideMark/>
              </w:tcPr>
              <w:p w14:paraId="3C1D9B0B" w14:textId="5EDE4506" w:rsidR="00713EDA" w:rsidRPr="007257F4" w:rsidRDefault="00450E11" w:rsidP="00713EDA">
                <w:pPr>
                  <w:spacing w:before="60" w:after="60"/>
                  <w:jc w:val="center"/>
                  <w:rPr>
                    <w:rFonts w:cs="Calibri"/>
                    <w:color w:val="000000"/>
                    <w:sz w:val="22"/>
                    <w:szCs w:val="22"/>
                    <w:lang w:eastAsia="ja-JP"/>
                  </w:rPr>
                </w:pPr>
                <w:r>
                  <w:rPr>
                    <w:rFonts w:cs="Calibri"/>
                    <w:color w:val="000000"/>
                    <w:sz w:val="22"/>
                    <w:szCs w:val="22"/>
                  </w:rPr>
                  <w:t>000498</w:t>
                </w:r>
              </w:p>
            </w:tc>
            <w:tc>
              <w:tcPr>
                <w:tcW w:w="8309" w:type="dxa"/>
                <w:noWrap/>
                <w:vAlign w:val="bottom"/>
                <w:hideMark/>
              </w:tcPr>
              <w:p w14:paraId="56D1CF49" w14:textId="100ADAD6" w:rsidR="00713EDA" w:rsidRPr="007257F4" w:rsidRDefault="00450E11" w:rsidP="00713EDA">
                <w:pPr>
                  <w:spacing w:before="60" w:after="60"/>
                  <w:ind w:left="106"/>
                  <w:rPr>
                    <w:rFonts w:cs="Calibri"/>
                    <w:color w:val="000000"/>
                    <w:sz w:val="22"/>
                    <w:szCs w:val="22"/>
                    <w:lang w:eastAsia="ja-JP"/>
                  </w:rPr>
                </w:pPr>
                <w:r>
                  <w:rPr>
                    <w:rFonts w:cs="Calibri"/>
                    <w:color w:val="000000"/>
                    <w:sz w:val="22"/>
                    <w:szCs w:val="22"/>
                  </w:rPr>
                  <w:t>Human Resources Specialist 1</w:t>
                </w:r>
              </w:p>
            </w:tc>
          </w:tr>
          <w:tr w:rsidR="00713EDA" w:rsidRPr="007257F4" w14:paraId="695B51C5"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hideMark/>
              </w:tcPr>
              <w:p w14:paraId="7B946C3D" w14:textId="0B7A0D8D" w:rsidR="00713EDA" w:rsidRPr="007257F4" w:rsidRDefault="00450E11" w:rsidP="00713EDA">
                <w:pPr>
                  <w:spacing w:before="60" w:after="60"/>
                  <w:jc w:val="center"/>
                  <w:rPr>
                    <w:rFonts w:cs="Calibri"/>
                    <w:color w:val="000000"/>
                    <w:sz w:val="22"/>
                    <w:szCs w:val="22"/>
                    <w:lang w:eastAsia="ja-JP"/>
                  </w:rPr>
                </w:pPr>
                <w:r>
                  <w:rPr>
                    <w:rFonts w:cs="Calibri"/>
                    <w:color w:val="000000"/>
                    <w:sz w:val="22"/>
                    <w:szCs w:val="22"/>
                  </w:rPr>
                  <w:t>000577</w:t>
                </w:r>
              </w:p>
            </w:tc>
            <w:tc>
              <w:tcPr>
                <w:tcW w:w="8309" w:type="dxa"/>
                <w:noWrap/>
                <w:vAlign w:val="bottom"/>
                <w:hideMark/>
              </w:tcPr>
              <w:p w14:paraId="08095700" w14:textId="64668A79" w:rsidR="00713EDA" w:rsidRPr="007257F4" w:rsidRDefault="00450E11" w:rsidP="00713EDA">
                <w:pPr>
                  <w:spacing w:before="60" w:after="60"/>
                  <w:ind w:left="106"/>
                  <w:rPr>
                    <w:rFonts w:cs="Calibri"/>
                    <w:color w:val="000000"/>
                    <w:sz w:val="22"/>
                    <w:szCs w:val="22"/>
                    <w:lang w:eastAsia="ja-JP"/>
                  </w:rPr>
                </w:pPr>
                <w:r>
                  <w:rPr>
                    <w:rFonts w:cs="Calibri"/>
                    <w:color w:val="000000"/>
                    <w:sz w:val="22"/>
                    <w:szCs w:val="22"/>
                  </w:rPr>
                  <w:t>Information Officer 3</w:t>
                </w:r>
              </w:p>
            </w:tc>
          </w:tr>
          <w:tr w:rsidR="00713EDA" w:rsidRPr="007257F4" w14:paraId="31F0DCFB"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hideMark/>
              </w:tcPr>
              <w:p w14:paraId="6F5CEA4D" w14:textId="4CDB4342" w:rsidR="00713EDA" w:rsidRPr="007257F4" w:rsidRDefault="00450E11" w:rsidP="00713EDA">
                <w:pPr>
                  <w:spacing w:before="60" w:after="60"/>
                  <w:jc w:val="center"/>
                  <w:rPr>
                    <w:rFonts w:cs="Calibri"/>
                    <w:color w:val="000000"/>
                    <w:sz w:val="22"/>
                    <w:szCs w:val="22"/>
                    <w:lang w:eastAsia="ja-JP"/>
                  </w:rPr>
                </w:pPr>
                <w:r>
                  <w:rPr>
                    <w:rFonts w:cs="Calibri"/>
                    <w:color w:val="000000"/>
                    <w:sz w:val="22"/>
                    <w:szCs w:val="22"/>
                  </w:rPr>
                  <w:t>000647</w:t>
                </w:r>
              </w:p>
            </w:tc>
            <w:tc>
              <w:tcPr>
                <w:tcW w:w="8309" w:type="dxa"/>
                <w:noWrap/>
                <w:vAlign w:val="bottom"/>
                <w:hideMark/>
              </w:tcPr>
              <w:p w14:paraId="5A956FDA" w14:textId="12B02C1F" w:rsidR="00713EDA" w:rsidRPr="007257F4" w:rsidRDefault="00450E11" w:rsidP="00713EDA">
                <w:pPr>
                  <w:spacing w:before="60" w:after="60"/>
                  <w:ind w:left="106"/>
                  <w:rPr>
                    <w:rFonts w:cs="Calibri"/>
                    <w:color w:val="000000"/>
                    <w:sz w:val="22"/>
                    <w:szCs w:val="22"/>
                    <w:lang w:eastAsia="ja-JP"/>
                  </w:rPr>
                </w:pPr>
                <w:r>
                  <w:rPr>
                    <w:rFonts w:cs="Calibri"/>
                    <w:color w:val="000000"/>
                    <w:sz w:val="22"/>
                    <w:szCs w:val="22"/>
                  </w:rPr>
                  <w:t>Information Officer 2</w:t>
                </w:r>
              </w:p>
            </w:tc>
          </w:tr>
          <w:tr w:rsidR="00713EDA" w:rsidRPr="007257F4" w14:paraId="4DC02929"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hideMark/>
              </w:tcPr>
              <w:p w14:paraId="005A5A69" w14:textId="0B995F61" w:rsidR="00713EDA" w:rsidRPr="007257F4" w:rsidRDefault="00450E11" w:rsidP="00713EDA">
                <w:pPr>
                  <w:spacing w:before="60" w:after="60"/>
                  <w:jc w:val="center"/>
                  <w:rPr>
                    <w:rFonts w:cs="Calibri"/>
                    <w:color w:val="000000"/>
                    <w:sz w:val="22"/>
                    <w:szCs w:val="22"/>
                    <w:lang w:eastAsia="ja-JP"/>
                  </w:rPr>
                </w:pPr>
                <w:r>
                  <w:rPr>
                    <w:rFonts w:cs="Calibri"/>
                    <w:color w:val="000000"/>
                    <w:sz w:val="22"/>
                    <w:szCs w:val="22"/>
                  </w:rPr>
                  <w:t>000774</w:t>
                </w:r>
              </w:p>
            </w:tc>
            <w:tc>
              <w:tcPr>
                <w:tcW w:w="8309" w:type="dxa"/>
                <w:noWrap/>
                <w:vAlign w:val="bottom"/>
                <w:hideMark/>
              </w:tcPr>
              <w:p w14:paraId="254B1DBA" w14:textId="15ECD5F8" w:rsidR="00713EDA" w:rsidRPr="007257F4" w:rsidRDefault="00450E11" w:rsidP="00713EDA">
                <w:pPr>
                  <w:spacing w:before="60" w:after="60"/>
                  <w:ind w:left="106"/>
                  <w:rPr>
                    <w:rFonts w:cs="Calibri"/>
                    <w:color w:val="000000"/>
                    <w:sz w:val="22"/>
                    <w:szCs w:val="22"/>
                    <w:lang w:eastAsia="ja-JP"/>
                  </w:rPr>
                </w:pPr>
                <w:r>
                  <w:rPr>
                    <w:rFonts w:cs="Calibri"/>
                    <w:color w:val="000000"/>
                    <w:sz w:val="22"/>
                    <w:szCs w:val="22"/>
                  </w:rPr>
                  <w:t>Accounting Technician</w:t>
                </w:r>
              </w:p>
            </w:tc>
          </w:tr>
          <w:tr w:rsidR="00450E11" w:rsidRPr="007257F4" w14:paraId="4E08E97A"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tcPr>
              <w:p w14:paraId="294F4E66" w14:textId="39D95ABE"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000893</w:t>
                </w:r>
              </w:p>
            </w:tc>
            <w:tc>
              <w:tcPr>
                <w:tcW w:w="8309" w:type="dxa"/>
                <w:noWrap/>
                <w:vAlign w:val="bottom"/>
              </w:tcPr>
              <w:p w14:paraId="627F706D" w14:textId="627B0815"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Management Analyst 3</w:t>
                </w:r>
              </w:p>
            </w:tc>
          </w:tr>
          <w:tr w:rsidR="00450E11" w:rsidRPr="007257F4" w14:paraId="5350153B"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tcPr>
              <w:p w14:paraId="6E2B13F5" w14:textId="24F1FE66"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lastRenderedPageBreak/>
                  <w:t>001399</w:t>
                </w:r>
              </w:p>
            </w:tc>
            <w:tc>
              <w:tcPr>
                <w:tcW w:w="8309" w:type="dxa"/>
                <w:noWrap/>
                <w:vAlign w:val="bottom"/>
              </w:tcPr>
              <w:p w14:paraId="05A98496" w14:textId="72B950B0"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Safety &amp; Health Officer 1</w:t>
                </w:r>
              </w:p>
            </w:tc>
          </w:tr>
          <w:tr w:rsidR="00450E11" w:rsidRPr="007257F4" w14:paraId="52251981"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tcPr>
              <w:p w14:paraId="000262FA" w14:textId="4A5974A3"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001400</w:t>
                </w:r>
              </w:p>
            </w:tc>
            <w:tc>
              <w:tcPr>
                <w:tcW w:w="8309" w:type="dxa"/>
                <w:noWrap/>
                <w:vAlign w:val="bottom"/>
              </w:tcPr>
              <w:p w14:paraId="769BCD6F" w14:textId="64DC5F10"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Safety &amp; Health Officer 2</w:t>
                </w:r>
              </w:p>
            </w:tc>
          </w:tr>
          <w:tr w:rsidR="00450E11" w:rsidRPr="007257F4" w14:paraId="0A43148E"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tcPr>
              <w:p w14:paraId="487ED484" w14:textId="7537DE72"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001423</w:t>
                </w:r>
              </w:p>
            </w:tc>
            <w:tc>
              <w:tcPr>
                <w:tcW w:w="8309" w:type="dxa"/>
                <w:noWrap/>
                <w:vAlign w:val="bottom"/>
              </w:tcPr>
              <w:p w14:paraId="44ABB4C7" w14:textId="7B5DC25B"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Human Resources Specialist 2</w:t>
                </w:r>
              </w:p>
            </w:tc>
          </w:tr>
          <w:tr w:rsidR="00450E11" w:rsidRPr="007257F4" w14:paraId="65F847F6"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tcPr>
              <w:p w14:paraId="14B3983B" w14:textId="56F62281"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001486</w:t>
                </w:r>
              </w:p>
            </w:tc>
            <w:tc>
              <w:tcPr>
                <w:tcW w:w="8309" w:type="dxa"/>
                <w:noWrap/>
                <w:vAlign w:val="bottom"/>
              </w:tcPr>
              <w:p w14:paraId="48E3CB3A" w14:textId="3B969C09"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Human Resources Technician 2</w:t>
                </w:r>
              </w:p>
            </w:tc>
          </w:tr>
          <w:tr w:rsidR="00450E11" w:rsidRPr="007257F4" w14:paraId="2733EE55"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tcPr>
              <w:p w14:paraId="4F0F8FE1" w14:textId="1BECD1B3"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001514</w:t>
                </w:r>
              </w:p>
            </w:tc>
            <w:tc>
              <w:tcPr>
                <w:tcW w:w="8309" w:type="dxa"/>
                <w:noWrap/>
                <w:vAlign w:val="bottom"/>
              </w:tcPr>
              <w:p w14:paraId="230F90D5" w14:textId="67357DFE"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College Laboratory Srvc Spec</w:t>
                </w:r>
              </w:p>
            </w:tc>
          </w:tr>
          <w:tr w:rsidR="00450E11" w:rsidRPr="007257F4" w14:paraId="44E9F547"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tcPr>
              <w:p w14:paraId="3836CC75" w14:textId="0A2F5B6F"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001528</w:t>
                </w:r>
              </w:p>
            </w:tc>
            <w:tc>
              <w:tcPr>
                <w:tcW w:w="8309" w:type="dxa"/>
                <w:noWrap/>
                <w:vAlign w:val="bottom"/>
              </w:tcPr>
              <w:p w14:paraId="294E88FC" w14:textId="55D362DA"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Management Analyst 2</w:t>
                </w:r>
              </w:p>
            </w:tc>
          </w:tr>
          <w:tr w:rsidR="00450E11" w:rsidRPr="007257F4" w14:paraId="045F74C7"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tcPr>
              <w:p w14:paraId="527652F0" w14:textId="29842182"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001642</w:t>
                </w:r>
              </w:p>
            </w:tc>
            <w:tc>
              <w:tcPr>
                <w:tcW w:w="8309" w:type="dxa"/>
                <w:noWrap/>
                <w:vAlign w:val="bottom"/>
              </w:tcPr>
              <w:p w14:paraId="2058A931" w14:textId="4D0649AC"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Financial Aids Officer</w:t>
                </w:r>
              </w:p>
            </w:tc>
          </w:tr>
          <w:tr w:rsidR="00450E11" w:rsidRPr="007257F4" w14:paraId="4F64B91F"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tcPr>
              <w:p w14:paraId="2029B128" w14:textId="05453656"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002095</w:t>
                </w:r>
              </w:p>
            </w:tc>
            <w:tc>
              <w:tcPr>
                <w:tcW w:w="8309" w:type="dxa"/>
                <w:noWrap/>
                <w:vAlign w:val="bottom"/>
              </w:tcPr>
              <w:p w14:paraId="7A7E03CD" w14:textId="4B423578"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Accounting Supervisor Inter</w:t>
                </w:r>
              </w:p>
            </w:tc>
          </w:tr>
          <w:tr w:rsidR="00450E11" w:rsidRPr="007257F4" w14:paraId="67CE4810"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tcPr>
              <w:p w14:paraId="68CDF8BA" w14:textId="460A0739"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002251</w:t>
                </w:r>
              </w:p>
            </w:tc>
            <w:tc>
              <w:tcPr>
                <w:tcW w:w="8309" w:type="dxa"/>
                <w:noWrap/>
                <w:vAlign w:val="bottom"/>
              </w:tcPr>
              <w:p w14:paraId="40CBDC46" w14:textId="09C3EC41"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Research Analyst Intermediate</w:t>
                </w:r>
              </w:p>
            </w:tc>
          </w:tr>
          <w:tr w:rsidR="00450E11" w:rsidRPr="007257F4" w14:paraId="36740BCA"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tcPr>
              <w:p w14:paraId="02B58101" w14:textId="3C4B2539"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002368</w:t>
                </w:r>
              </w:p>
            </w:tc>
            <w:tc>
              <w:tcPr>
                <w:tcW w:w="8309" w:type="dxa"/>
                <w:noWrap/>
                <w:vAlign w:val="bottom"/>
              </w:tcPr>
              <w:p w14:paraId="0822B485" w14:textId="29DFCA9C"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Human Resources Supervisor 2</w:t>
                </w:r>
              </w:p>
            </w:tc>
          </w:tr>
          <w:tr w:rsidR="00450E11" w:rsidRPr="007257F4" w14:paraId="36C6F2BE"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tcPr>
              <w:p w14:paraId="0DC91C09" w14:textId="096C806B"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003220</w:t>
                </w:r>
              </w:p>
            </w:tc>
            <w:tc>
              <w:tcPr>
                <w:tcW w:w="8309" w:type="dxa"/>
                <w:noWrap/>
                <w:vAlign w:val="bottom"/>
              </w:tcPr>
              <w:p w14:paraId="77454076" w14:textId="22872FC3"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Mgmt Info Systems Supv 2</w:t>
                </w:r>
              </w:p>
            </w:tc>
          </w:tr>
          <w:tr w:rsidR="00450E11" w:rsidRPr="007257F4" w14:paraId="16E74F16"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tcPr>
              <w:p w14:paraId="584750E3" w14:textId="374009BB"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003583</w:t>
                </w:r>
              </w:p>
            </w:tc>
            <w:tc>
              <w:tcPr>
                <w:tcW w:w="8309" w:type="dxa"/>
                <w:noWrap/>
                <w:vAlign w:val="bottom"/>
              </w:tcPr>
              <w:p w14:paraId="42F6F379" w14:textId="2EC2261F"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Information Technology Spec 1</w:t>
                </w:r>
              </w:p>
            </w:tc>
          </w:tr>
          <w:tr w:rsidR="00450E11" w:rsidRPr="007257F4" w14:paraId="7AAD7884"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tcPr>
              <w:p w14:paraId="2FE84AD7" w14:textId="693D4F45"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003584</w:t>
                </w:r>
              </w:p>
            </w:tc>
            <w:tc>
              <w:tcPr>
                <w:tcW w:w="8309" w:type="dxa"/>
                <w:noWrap/>
                <w:vAlign w:val="bottom"/>
              </w:tcPr>
              <w:p w14:paraId="7D8BE3C2" w14:textId="70170C5D"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Information Technology Spec 2</w:t>
                </w:r>
              </w:p>
            </w:tc>
          </w:tr>
          <w:tr w:rsidR="00450E11" w:rsidRPr="007257F4" w14:paraId="5EBEC258"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tcPr>
              <w:p w14:paraId="5AD6D14A" w14:textId="3F42471E"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003585</w:t>
                </w:r>
              </w:p>
            </w:tc>
            <w:tc>
              <w:tcPr>
                <w:tcW w:w="8309" w:type="dxa"/>
                <w:noWrap/>
                <w:vAlign w:val="bottom"/>
              </w:tcPr>
              <w:p w14:paraId="7E27FA6A" w14:textId="6CAF2323"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Information Technology Spec 3</w:t>
                </w:r>
              </w:p>
            </w:tc>
          </w:tr>
          <w:tr w:rsidR="00450E11" w:rsidRPr="007257F4" w14:paraId="29A751FD"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tcPr>
              <w:p w14:paraId="6D9E61F2" w14:textId="15E3DC5F"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003586</w:t>
                </w:r>
              </w:p>
            </w:tc>
            <w:tc>
              <w:tcPr>
                <w:tcW w:w="8309" w:type="dxa"/>
                <w:noWrap/>
                <w:vAlign w:val="bottom"/>
              </w:tcPr>
              <w:p w14:paraId="70207EA4" w14:textId="6189D64B"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Information Technology Spec 4</w:t>
                </w:r>
              </w:p>
            </w:tc>
          </w:tr>
          <w:tr w:rsidR="00450E11" w:rsidRPr="007257F4" w14:paraId="3E3E9C43"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tcPr>
              <w:p w14:paraId="5BB4114F" w14:textId="7FEED468"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003712</w:t>
                </w:r>
              </w:p>
            </w:tc>
            <w:tc>
              <w:tcPr>
                <w:tcW w:w="8309" w:type="dxa"/>
                <w:noWrap/>
                <w:vAlign w:val="bottom"/>
              </w:tcPr>
              <w:p w14:paraId="2608E4CF" w14:textId="08579FD5"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State Prog Admin Supv Prin</w:t>
                </w:r>
              </w:p>
            </w:tc>
          </w:tr>
          <w:tr w:rsidR="00450E11" w:rsidRPr="007257F4" w14:paraId="4DB21200"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tcPr>
              <w:p w14:paraId="27E54D29" w14:textId="249B6035"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007012</w:t>
                </w:r>
              </w:p>
            </w:tc>
            <w:tc>
              <w:tcPr>
                <w:tcW w:w="8309" w:type="dxa"/>
                <w:noWrap/>
                <w:vAlign w:val="bottom"/>
              </w:tcPr>
              <w:p w14:paraId="22CDD6B1" w14:textId="77C6A313"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MnSCU Academic Professional 1</w:t>
                </w:r>
              </w:p>
            </w:tc>
          </w:tr>
          <w:tr w:rsidR="00450E11" w:rsidRPr="007257F4" w14:paraId="6925F590"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tcPr>
              <w:p w14:paraId="73953174" w14:textId="1A6AF73B"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007013</w:t>
                </w:r>
              </w:p>
            </w:tc>
            <w:tc>
              <w:tcPr>
                <w:tcW w:w="8309" w:type="dxa"/>
                <w:noWrap/>
                <w:vAlign w:val="bottom"/>
              </w:tcPr>
              <w:p w14:paraId="3D971C50" w14:textId="149B587F"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MnSCU Academic Professional 3</w:t>
                </w:r>
              </w:p>
            </w:tc>
          </w:tr>
          <w:tr w:rsidR="00450E11" w:rsidRPr="007257F4" w14:paraId="56DF0D46"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tcPr>
              <w:p w14:paraId="0384FE19" w14:textId="269EAD3F"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007020</w:t>
                </w:r>
              </w:p>
            </w:tc>
            <w:tc>
              <w:tcPr>
                <w:tcW w:w="8309" w:type="dxa"/>
                <w:noWrap/>
                <w:vAlign w:val="bottom"/>
              </w:tcPr>
              <w:p w14:paraId="2014BE8E" w14:textId="30690AB3"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MnSCU Academic Supervisor 1</w:t>
                </w:r>
              </w:p>
            </w:tc>
          </w:tr>
          <w:tr w:rsidR="00450E11" w:rsidRPr="007257F4" w14:paraId="7094561A"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tcPr>
              <w:p w14:paraId="7B23D1F6" w14:textId="48CC5370"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007022</w:t>
                </w:r>
              </w:p>
            </w:tc>
            <w:tc>
              <w:tcPr>
                <w:tcW w:w="8309" w:type="dxa"/>
                <w:noWrap/>
                <w:vAlign w:val="bottom"/>
              </w:tcPr>
              <w:p w14:paraId="283ABDE9" w14:textId="61A9C46E"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MnSCU Academic Professional 2</w:t>
                </w:r>
              </w:p>
            </w:tc>
          </w:tr>
          <w:tr w:rsidR="00450E11" w:rsidRPr="007257F4" w14:paraId="476B7666"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tcPr>
              <w:p w14:paraId="06D43F81" w14:textId="48E19A82"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007023</w:t>
                </w:r>
              </w:p>
            </w:tc>
            <w:tc>
              <w:tcPr>
                <w:tcW w:w="8309" w:type="dxa"/>
                <w:noWrap/>
                <w:vAlign w:val="bottom"/>
              </w:tcPr>
              <w:p w14:paraId="1794ED97" w14:textId="11F1524F"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MnSCU Academic Supervisor 2</w:t>
                </w:r>
              </w:p>
            </w:tc>
          </w:tr>
          <w:tr w:rsidR="00450E11" w:rsidRPr="007257F4" w14:paraId="7EEF747C"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tcPr>
              <w:p w14:paraId="50D1AECC" w14:textId="71EF5572"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007205</w:t>
                </w:r>
              </w:p>
            </w:tc>
            <w:tc>
              <w:tcPr>
                <w:tcW w:w="8309" w:type="dxa"/>
                <w:noWrap/>
                <w:vAlign w:val="bottom"/>
              </w:tcPr>
              <w:p w14:paraId="172B9B3F" w14:textId="05ADF1D3"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Customized Training Rep</w:t>
                </w:r>
              </w:p>
            </w:tc>
          </w:tr>
          <w:tr w:rsidR="00450E11" w:rsidRPr="007257F4" w14:paraId="014249E8"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tcPr>
              <w:p w14:paraId="061DB755" w14:textId="7D22E56B" w:rsidR="00450E11" w:rsidRPr="007257F4" w:rsidRDefault="00450E11" w:rsidP="00450E11">
                <w:pPr>
                  <w:spacing w:before="60" w:after="60"/>
                  <w:jc w:val="center"/>
                  <w:rPr>
                    <w:rFonts w:cs="Calibri"/>
                    <w:color w:val="000000"/>
                    <w:sz w:val="22"/>
                    <w:szCs w:val="22"/>
                    <w:lang w:eastAsia="ja-JP"/>
                  </w:rPr>
                </w:pPr>
                <w:r>
                  <w:rPr>
                    <w:rFonts w:cs="Calibri"/>
                    <w:color w:val="000000"/>
                    <w:sz w:val="22"/>
                    <w:szCs w:val="22"/>
                  </w:rPr>
                  <w:t>007847</w:t>
                </w:r>
              </w:p>
            </w:tc>
            <w:tc>
              <w:tcPr>
                <w:tcW w:w="8309" w:type="dxa"/>
                <w:noWrap/>
                <w:vAlign w:val="bottom"/>
              </w:tcPr>
              <w:p w14:paraId="3D0EF10D" w14:textId="3EC83BCC" w:rsidR="00450E11" w:rsidRPr="007257F4" w:rsidRDefault="00450E11" w:rsidP="00450E11">
                <w:pPr>
                  <w:spacing w:before="60" w:after="60"/>
                  <w:ind w:left="106"/>
                  <w:rPr>
                    <w:rFonts w:cs="Calibri"/>
                    <w:color w:val="000000"/>
                    <w:sz w:val="22"/>
                    <w:szCs w:val="22"/>
                    <w:lang w:eastAsia="ja-JP"/>
                  </w:rPr>
                </w:pPr>
                <w:r>
                  <w:rPr>
                    <w:rFonts w:cs="Calibri"/>
                    <w:color w:val="000000"/>
                    <w:sz w:val="22"/>
                    <w:szCs w:val="22"/>
                  </w:rPr>
                  <w:t>MnSCU Academic Supervisor 3</w:t>
                </w:r>
              </w:p>
            </w:tc>
          </w:tr>
        </w:tbl>
        <w:p w14:paraId="6E92F3E0" w14:textId="77777777" w:rsidR="00713EDA" w:rsidRPr="00491F08" w:rsidRDefault="00713EDA" w:rsidP="00713EDA">
          <w:pPr>
            <w:rPr>
              <w:color w:val="FFFFFF" w:themeColor="background1"/>
              <w:sz w:val="28"/>
              <w:szCs w:val="21"/>
            </w:rPr>
          </w:pPr>
          <w:r w:rsidRPr="00491F08">
            <w:rPr>
              <w:color w:val="FFFFFF" w:themeColor="background1"/>
              <w:sz w:val="28"/>
              <w:szCs w:val="21"/>
            </w:rPr>
            <w:t>End of table</w:t>
          </w:r>
        </w:p>
        <w:p w14:paraId="16A2C673" w14:textId="77777777" w:rsidR="00713EDA" w:rsidRPr="00A64D1C" w:rsidRDefault="00713EDA" w:rsidP="00713EDA">
          <w:pPr>
            <w:spacing w:before="600"/>
          </w:pPr>
          <w:r>
            <w:rPr>
              <w:b/>
              <w:bCs/>
              <w:sz w:val="28"/>
              <w:szCs w:val="21"/>
            </w:rPr>
            <w:t>Technicians</w:t>
          </w:r>
          <w:r>
            <w:rPr>
              <w:sz w:val="28"/>
              <w:szCs w:val="21"/>
            </w:rPr>
            <w:t xml:space="preserve"> (note: Minority = Racial/Ethnic minority; IwD = Individuals with Disabilities; VET = Veterans)</w:t>
          </w:r>
        </w:p>
        <w:tbl>
          <w:tblPr>
            <w:tblStyle w:val="TableGrid1"/>
            <w:tblW w:w="9985" w:type="dxa"/>
            <w:tblLook w:val="04A0" w:firstRow="1" w:lastRow="0" w:firstColumn="1" w:lastColumn="0" w:noHBand="0" w:noVBand="1"/>
          </w:tblPr>
          <w:tblGrid>
            <w:gridCol w:w="1766"/>
            <w:gridCol w:w="8219"/>
          </w:tblGrid>
          <w:tr w:rsidR="00713EDA" w:rsidRPr="007257F4" w14:paraId="42ADAF50" w14:textId="77777777" w:rsidTr="00713EDA">
            <w:trPr>
              <w:cnfStyle w:val="100000000000" w:firstRow="1" w:lastRow="0" w:firstColumn="0" w:lastColumn="0" w:oddVBand="0" w:evenVBand="0" w:oddHBand="0" w:evenHBand="0" w:firstRowFirstColumn="0" w:firstRowLastColumn="0" w:lastRowFirstColumn="0" w:lastRowLastColumn="0"/>
              <w:cantSplit/>
              <w:trHeight w:val="487"/>
              <w:tblHeader/>
            </w:trPr>
            <w:tc>
              <w:tcPr>
                <w:tcW w:w="1766" w:type="dxa"/>
                <w:vAlign w:val="center"/>
                <w:hideMark/>
              </w:tcPr>
              <w:p w14:paraId="7DA3D6CE"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Code</w:t>
                </w:r>
              </w:p>
            </w:tc>
            <w:tc>
              <w:tcPr>
                <w:tcW w:w="8219" w:type="dxa"/>
                <w:vAlign w:val="center"/>
                <w:hideMark/>
              </w:tcPr>
              <w:p w14:paraId="1174A369"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Title</w:t>
                </w:r>
              </w:p>
            </w:tc>
          </w:tr>
          <w:tr w:rsidR="00016F1B" w:rsidRPr="007257F4" w14:paraId="155F0C3B"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C2B646F" w14:textId="0654D06B" w:rsidR="00016F1B" w:rsidRPr="007257F4" w:rsidRDefault="00016F1B" w:rsidP="00016F1B">
                <w:pPr>
                  <w:spacing w:before="60" w:after="60"/>
                  <w:jc w:val="center"/>
                  <w:rPr>
                    <w:rFonts w:cs="Calibri"/>
                    <w:color w:val="000000"/>
                    <w:sz w:val="22"/>
                    <w:szCs w:val="22"/>
                    <w:lang w:eastAsia="ja-JP"/>
                  </w:rPr>
                </w:pPr>
                <w:r>
                  <w:rPr>
                    <w:rFonts w:cs="Calibri"/>
                    <w:color w:val="000000"/>
                    <w:sz w:val="22"/>
                    <w:szCs w:val="22"/>
                  </w:rPr>
                  <w:t>001021</w:t>
                </w:r>
              </w:p>
            </w:tc>
            <w:tc>
              <w:tcPr>
                <w:tcW w:w="8219" w:type="dxa"/>
                <w:noWrap/>
                <w:vAlign w:val="bottom"/>
                <w:hideMark/>
              </w:tcPr>
              <w:p w14:paraId="47B8BE08" w14:textId="011DA70A" w:rsidR="00016F1B" w:rsidRPr="007257F4" w:rsidRDefault="00016F1B" w:rsidP="00016F1B">
                <w:pPr>
                  <w:spacing w:before="60" w:after="60"/>
                  <w:ind w:left="106"/>
                  <w:rPr>
                    <w:rFonts w:cs="Calibri"/>
                    <w:color w:val="000000"/>
                    <w:sz w:val="22"/>
                    <w:szCs w:val="22"/>
                    <w:lang w:eastAsia="ja-JP"/>
                  </w:rPr>
                </w:pPr>
                <w:r>
                  <w:rPr>
                    <w:rFonts w:cs="Calibri"/>
                    <w:color w:val="000000"/>
                    <w:sz w:val="22"/>
                    <w:szCs w:val="22"/>
                  </w:rPr>
                  <w:t>Theatre Technician</w:t>
                </w:r>
              </w:p>
            </w:tc>
          </w:tr>
        </w:tbl>
        <w:p w14:paraId="098FF16D" w14:textId="77777777" w:rsidR="00713EDA" w:rsidRPr="00491F08" w:rsidRDefault="00713EDA" w:rsidP="00713EDA">
          <w:pPr>
            <w:rPr>
              <w:color w:val="FFFFFF" w:themeColor="background1"/>
              <w:sz w:val="28"/>
              <w:szCs w:val="21"/>
            </w:rPr>
          </w:pPr>
          <w:r w:rsidRPr="00491F08">
            <w:rPr>
              <w:color w:val="FFFFFF" w:themeColor="background1"/>
              <w:sz w:val="28"/>
              <w:szCs w:val="21"/>
            </w:rPr>
            <w:t>End of table</w:t>
          </w:r>
        </w:p>
        <w:p w14:paraId="416E14D6" w14:textId="77777777" w:rsidR="00713EDA" w:rsidRPr="00A64D1C" w:rsidRDefault="00713EDA" w:rsidP="00DE0069">
          <w:pPr>
            <w:spacing w:before="960"/>
          </w:pPr>
          <w:r>
            <w:rPr>
              <w:b/>
              <w:bCs/>
              <w:sz w:val="28"/>
              <w:szCs w:val="21"/>
            </w:rPr>
            <w:lastRenderedPageBreak/>
            <w:t>Paraprofessionals</w:t>
          </w:r>
          <w:r>
            <w:rPr>
              <w:sz w:val="28"/>
              <w:szCs w:val="21"/>
            </w:rPr>
            <w:t xml:space="preserve"> (note: Minority = Racial/Ethnic minority; IwD = Individuals with Disabilities; VET = Veterans)</w:t>
          </w:r>
        </w:p>
        <w:tbl>
          <w:tblPr>
            <w:tblStyle w:val="TableGrid1"/>
            <w:tblW w:w="10075" w:type="dxa"/>
            <w:tblLook w:val="04A0" w:firstRow="1" w:lastRow="0" w:firstColumn="1" w:lastColumn="0" w:noHBand="0" w:noVBand="1"/>
          </w:tblPr>
          <w:tblGrid>
            <w:gridCol w:w="1766"/>
            <w:gridCol w:w="8309"/>
          </w:tblGrid>
          <w:tr w:rsidR="00713EDA" w:rsidRPr="007257F4" w14:paraId="6F1FC245" w14:textId="77777777" w:rsidTr="00713EDA">
            <w:trPr>
              <w:cnfStyle w:val="100000000000" w:firstRow="1" w:lastRow="0" w:firstColumn="0" w:lastColumn="0" w:oddVBand="0" w:evenVBand="0" w:oddHBand="0" w:evenHBand="0" w:firstRowFirstColumn="0" w:firstRowLastColumn="0" w:lastRowFirstColumn="0" w:lastRowLastColumn="0"/>
              <w:cantSplit/>
              <w:trHeight w:val="514"/>
              <w:tblHeader/>
            </w:trPr>
            <w:tc>
              <w:tcPr>
                <w:tcW w:w="1766" w:type="dxa"/>
                <w:vAlign w:val="center"/>
                <w:hideMark/>
              </w:tcPr>
              <w:p w14:paraId="37223786"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Code</w:t>
                </w:r>
              </w:p>
            </w:tc>
            <w:tc>
              <w:tcPr>
                <w:tcW w:w="8309" w:type="dxa"/>
                <w:vAlign w:val="center"/>
                <w:hideMark/>
              </w:tcPr>
              <w:p w14:paraId="36B8EB18"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Title</w:t>
                </w:r>
              </w:p>
            </w:tc>
          </w:tr>
          <w:tr w:rsidR="00382B17" w:rsidRPr="007257F4" w14:paraId="2996E1C6"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306CC701" w14:textId="04BAD493" w:rsidR="00382B17" w:rsidRPr="007257F4" w:rsidRDefault="00382B17" w:rsidP="00382B17">
                <w:pPr>
                  <w:spacing w:before="60" w:after="60"/>
                  <w:jc w:val="center"/>
                  <w:rPr>
                    <w:rFonts w:cs="Calibri"/>
                    <w:color w:val="000000"/>
                    <w:sz w:val="22"/>
                    <w:szCs w:val="22"/>
                    <w:lang w:eastAsia="ja-JP"/>
                  </w:rPr>
                </w:pPr>
                <w:r>
                  <w:rPr>
                    <w:rFonts w:cs="Calibri"/>
                    <w:color w:val="000000"/>
                    <w:sz w:val="22"/>
                    <w:szCs w:val="22"/>
                  </w:rPr>
                  <w:t>000308</w:t>
                </w:r>
              </w:p>
            </w:tc>
            <w:tc>
              <w:tcPr>
                <w:tcW w:w="8309" w:type="dxa"/>
                <w:noWrap/>
                <w:vAlign w:val="bottom"/>
                <w:hideMark/>
              </w:tcPr>
              <w:p w14:paraId="581B479B" w14:textId="6D9A068F" w:rsidR="00382B17" w:rsidRPr="007257F4" w:rsidRDefault="00382B17" w:rsidP="00382B17">
                <w:pPr>
                  <w:spacing w:before="60" w:after="60"/>
                  <w:ind w:left="106"/>
                  <w:rPr>
                    <w:rFonts w:cs="Calibri"/>
                    <w:color w:val="000000"/>
                    <w:sz w:val="22"/>
                    <w:szCs w:val="22"/>
                    <w:lang w:eastAsia="ja-JP"/>
                  </w:rPr>
                </w:pPr>
                <w:r>
                  <w:rPr>
                    <w:rFonts w:cs="Calibri"/>
                    <w:color w:val="000000"/>
                    <w:sz w:val="22"/>
                    <w:szCs w:val="22"/>
                  </w:rPr>
                  <w:t>Library Technician</w:t>
                </w:r>
              </w:p>
            </w:tc>
          </w:tr>
          <w:tr w:rsidR="00382B17" w:rsidRPr="007257F4" w14:paraId="2C363E71"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hideMark/>
              </w:tcPr>
              <w:p w14:paraId="1C6021F4" w14:textId="48FA7E1B" w:rsidR="00382B17" w:rsidRPr="007257F4" w:rsidRDefault="00382B17" w:rsidP="00382B17">
                <w:pPr>
                  <w:spacing w:before="60" w:after="60"/>
                  <w:jc w:val="center"/>
                  <w:rPr>
                    <w:rFonts w:cs="Calibri"/>
                    <w:color w:val="000000"/>
                    <w:sz w:val="22"/>
                    <w:szCs w:val="22"/>
                    <w:lang w:eastAsia="ja-JP"/>
                  </w:rPr>
                </w:pPr>
                <w:r>
                  <w:rPr>
                    <w:rFonts w:cs="Calibri"/>
                    <w:color w:val="000000"/>
                    <w:sz w:val="22"/>
                    <w:szCs w:val="22"/>
                  </w:rPr>
                  <w:t>000865</w:t>
                </w:r>
              </w:p>
            </w:tc>
            <w:tc>
              <w:tcPr>
                <w:tcW w:w="8309" w:type="dxa"/>
                <w:noWrap/>
                <w:vAlign w:val="bottom"/>
                <w:hideMark/>
              </w:tcPr>
              <w:p w14:paraId="2F0349E2" w14:textId="2FB4D415" w:rsidR="00382B17" w:rsidRPr="007257F4" w:rsidRDefault="00382B17" w:rsidP="00382B17">
                <w:pPr>
                  <w:spacing w:before="60" w:after="60"/>
                  <w:ind w:left="106"/>
                  <w:rPr>
                    <w:rFonts w:cs="Calibri"/>
                    <w:color w:val="000000"/>
                    <w:sz w:val="22"/>
                    <w:szCs w:val="22"/>
                    <w:lang w:eastAsia="ja-JP"/>
                  </w:rPr>
                </w:pPr>
                <w:r>
                  <w:rPr>
                    <w:rFonts w:cs="Calibri"/>
                    <w:color w:val="000000"/>
                    <w:sz w:val="22"/>
                    <w:szCs w:val="22"/>
                  </w:rPr>
                  <w:t>College Laboratory Assistant 1</w:t>
                </w:r>
              </w:p>
            </w:tc>
          </w:tr>
          <w:tr w:rsidR="00382B17" w:rsidRPr="007257F4" w14:paraId="5B71F85C"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hideMark/>
              </w:tcPr>
              <w:p w14:paraId="380638A3" w14:textId="4738F2D5" w:rsidR="00382B17" w:rsidRPr="007257F4" w:rsidRDefault="00382B17" w:rsidP="00382B17">
                <w:pPr>
                  <w:spacing w:before="60" w:after="60"/>
                  <w:jc w:val="center"/>
                  <w:rPr>
                    <w:rFonts w:cs="Calibri"/>
                    <w:color w:val="000000"/>
                    <w:sz w:val="22"/>
                    <w:szCs w:val="22"/>
                    <w:lang w:eastAsia="ja-JP"/>
                  </w:rPr>
                </w:pPr>
                <w:r>
                  <w:rPr>
                    <w:rFonts w:cs="Calibri"/>
                    <w:color w:val="000000"/>
                    <w:sz w:val="22"/>
                    <w:szCs w:val="22"/>
                  </w:rPr>
                  <w:t>002632</w:t>
                </w:r>
              </w:p>
            </w:tc>
            <w:tc>
              <w:tcPr>
                <w:tcW w:w="8309" w:type="dxa"/>
                <w:noWrap/>
                <w:vAlign w:val="bottom"/>
                <w:hideMark/>
              </w:tcPr>
              <w:p w14:paraId="61B798E8" w14:textId="26A00A5E" w:rsidR="00382B17" w:rsidRPr="007257F4" w:rsidRDefault="00382B17" w:rsidP="00382B17">
                <w:pPr>
                  <w:spacing w:before="60" w:after="60"/>
                  <w:ind w:left="106"/>
                  <w:rPr>
                    <w:rFonts w:cs="Calibri"/>
                    <w:color w:val="000000"/>
                    <w:sz w:val="22"/>
                    <w:szCs w:val="22"/>
                    <w:lang w:eastAsia="ja-JP"/>
                  </w:rPr>
                </w:pPr>
                <w:r>
                  <w:rPr>
                    <w:rFonts w:cs="Calibri"/>
                    <w:color w:val="000000"/>
                    <w:sz w:val="22"/>
                    <w:szCs w:val="22"/>
                  </w:rPr>
                  <w:t>College Laboratory Assistant 2</w:t>
                </w:r>
              </w:p>
            </w:tc>
          </w:tr>
          <w:tr w:rsidR="00382B17" w:rsidRPr="007257F4" w14:paraId="6176CEDE"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hideMark/>
              </w:tcPr>
              <w:p w14:paraId="3E51D9D5" w14:textId="64BA8001" w:rsidR="00382B17" w:rsidRPr="007257F4" w:rsidRDefault="00382B17" w:rsidP="00382B17">
                <w:pPr>
                  <w:spacing w:before="60" w:after="60"/>
                  <w:jc w:val="center"/>
                  <w:rPr>
                    <w:rFonts w:cs="Calibri"/>
                    <w:color w:val="000000"/>
                    <w:sz w:val="22"/>
                    <w:szCs w:val="22"/>
                    <w:lang w:eastAsia="ja-JP"/>
                  </w:rPr>
                </w:pPr>
                <w:r>
                  <w:rPr>
                    <w:rFonts w:cs="Calibri"/>
                    <w:color w:val="000000"/>
                    <w:sz w:val="22"/>
                    <w:szCs w:val="22"/>
                  </w:rPr>
                  <w:t>008599</w:t>
                </w:r>
              </w:p>
            </w:tc>
            <w:tc>
              <w:tcPr>
                <w:tcW w:w="8309" w:type="dxa"/>
                <w:noWrap/>
                <w:vAlign w:val="bottom"/>
                <w:hideMark/>
              </w:tcPr>
              <w:p w14:paraId="651E963F" w14:textId="24D8AFC3" w:rsidR="00382B17" w:rsidRPr="007257F4" w:rsidRDefault="00382B17" w:rsidP="00382B17">
                <w:pPr>
                  <w:spacing w:before="60" w:after="60"/>
                  <w:ind w:left="106"/>
                  <w:rPr>
                    <w:rFonts w:cs="Calibri"/>
                    <w:color w:val="000000"/>
                    <w:sz w:val="22"/>
                    <w:szCs w:val="22"/>
                    <w:lang w:eastAsia="ja-JP"/>
                  </w:rPr>
                </w:pPr>
                <w:r>
                  <w:rPr>
                    <w:rFonts w:cs="Calibri"/>
                    <w:color w:val="000000"/>
                    <w:sz w:val="22"/>
                    <w:szCs w:val="22"/>
                  </w:rPr>
                  <w:t>Student Worker Para Prof Sr</w:t>
                </w:r>
              </w:p>
            </w:tc>
          </w:tr>
        </w:tbl>
        <w:p w14:paraId="2F84C4B6" w14:textId="77777777" w:rsidR="00713EDA" w:rsidRPr="00491F08" w:rsidRDefault="00713EDA" w:rsidP="00713EDA">
          <w:pPr>
            <w:ind w:left="2430" w:hanging="2430"/>
            <w:rPr>
              <w:color w:val="FFFFFF" w:themeColor="background1"/>
              <w:sz w:val="28"/>
              <w:szCs w:val="21"/>
            </w:rPr>
          </w:pPr>
          <w:r w:rsidRPr="00491F08">
            <w:rPr>
              <w:color w:val="FFFFFF" w:themeColor="background1"/>
              <w:sz w:val="28"/>
              <w:szCs w:val="21"/>
            </w:rPr>
            <w:t>End of table</w:t>
          </w:r>
        </w:p>
        <w:p w14:paraId="137B498B" w14:textId="77777777" w:rsidR="00713EDA" w:rsidRPr="00A64D1C" w:rsidRDefault="00713EDA" w:rsidP="00713EDA">
          <w:pPr>
            <w:spacing w:before="960"/>
            <w:ind w:left="2430" w:hanging="2430"/>
          </w:pPr>
          <w:r>
            <w:rPr>
              <w:b/>
              <w:bCs/>
              <w:sz w:val="28"/>
              <w:szCs w:val="21"/>
            </w:rPr>
            <w:t>Administrative Support</w:t>
          </w:r>
          <w:r>
            <w:rPr>
              <w:sz w:val="28"/>
              <w:szCs w:val="21"/>
            </w:rPr>
            <w:t xml:space="preserve"> (note: Minority = Racial/Ethnic minority; IwD = Individuals with Disabilities; VET = Veterans)</w:t>
          </w:r>
        </w:p>
        <w:tbl>
          <w:tblPr>
            <w:tblStyle w:val="TableGrid1"/>
            <w:tblW w:w="10075" w:type="dxa"/>
            <w:tblLook w:val="04A0" w:firstRow="1" w:lastRow="0" w:firstColumn="1" w:lastColumn="0" w:noHBand="0" w:noVBand="1"/>
          </w:tblPr>
          <w:tblGrid>
            <w:gridCol w:w="1766"/>
            <w:gridCol w:w="8309"/>
          </w:tblGrid>
          <w:tr w:rsidR="00713EDA" w:rsidRPr="007257F4" w14:paraId="75ACBB59" w14:textId="77777777" w:rsidTr="00713EDA">
            <w:trPr>
              <w:cnfStyle w:val="100000000000" w:firstRow="1" w:lastRow="0" w:firstColumn="0" w:lastColumn="0" w:oddVBand="0" w:evenVBand="0" w:oddHBand="0" w:evenHBand="0" w:firstRowFirstColumn="0" w:firstRowLastColumn="0" w:lastRowFirstColumn="0" w:lastRowLastColumn="0"/>
              <w:cantSplit/>
              <w:trHeight w:val="514"/>
              <w:tblHeader/>
            </w:trPr>
            <w:tc>
              <w:tcPr>
                <w:tcW w:w="1766" w:type="dxa"/>
                <w:vAlign w:val="center"/>
                <w:hideMark/>
              </w:tcPr>
              <w:p w14:paraId="7BC121A6"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Code</w:t>
                </w:r>
              </w:p>
            </w:tc>
            <w:tc>
              <w:tcPr>
                <w:tcW w:w="8309" w:type="dxa"/>
                <w:vAlign w:val="center"/>
                <w:hideMark/>
              </w:tcPr>
              <w:p w14:paraId="3B34DA70"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Title</w:t>
                </w:r>
              </w:p>
            </w:tc>
          </w:tr>
          <w:tr w:rsidR="008B507E" w:rsidRPr="007257F4" w14:paraId="53B855EC"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E9C3C2A" w14:textId="126B609B" w:rsidR="008B507E" w:rsidRPr="007257F4" w:rsidRDefault="008B507E" w:rsidP="008B507E">
                <w:pPr>
                  <w:spacing w:before="60" w:after="60"/>
                  <w:jc w:val="center"/>
                  <w:rPr>
                    <w:rFonts w:cs="Calibri"/>
                    <w:color w:val="000000"/>
                    <w:sz w:val="22"/>
                    <w:szCs w:val="22"/>
                    <w:lang w:eastAsia="ja-JP"/>
                  </w:rPr>
                </w:pPr>
                <w:r>
                  <w:rPr>
                    <w:rFonts w:cs="Calibri"/>
                    <w:color w:val="000000"/>
                    <w:sz w:val="22"/>
                    <w:szCs w:val="22"/>
                  </w:rPr>
                  <w:t>000148</w:t>
                </w:r>
              </w:p>
            </w:tc>
            <w:tc>
              <w:tcPr>
                <w:tcW w:w="8309" w:type="dxa"/>
                <w:noWrap/>
                <w:vAlign w:val="bottom"/>
                <w:hideMark/>
              </w:tcPr>
              <w:p w14:paraId="4ABD1AC2" w14:textId="28A2C90C" w:rsidR="008B507E" w:rsidRPr="007257F4" w:rsidRDefault="008B507E" w:rsidP="008B507E">
                <w:pPr>
                  <w:spacing w:before="60" w:after="60"/>
                  <w:ind w:left="106"/>
                  <w:rPr>
                    <w:rFonts w:cs="Calibri"/>
                    <w:color w:val="000000"/>
                    <w:sz w:val="22"/>
                    <w:szCs w:val="22"/>
                    <w:lang w:eastAsia="ja-JP"/>
                  </w:rPr>
                </w:pPr>
                <w:r>
                  <w:rPr>
                    <w:rFonts w:cs="Calibri"/>
                    <w:color w:val="000000"/>
                    <w:sz w:val="22"/>
                    <w:szCs w:val="22"/>
                  </w:rPr>
                  <w:t>Cashier</w:t>
                </w:r>
              </w:p>
            </w:tc>
          </w:tr>
          <w:tr w:rsidR="008B507E" w:rsidRPr="007257F4" w14:paraId="19D6447A"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hideMark/>
              </w:tcPr>
              <w:p w14:paraId="61C52995" w14:textId="2617D98B" w:rsidR="008B507E" w:rsidRPr="007257F4" w:rsidRDefault="008B507E" w:rsidP="008B507E">
                <w:pPr>
                  <w:spacing w:before="60" w:after="60"/>
                  <w:jc w:val="center"/>
                  <w:rPr>
                    <w:rFonts w:cs="Calibri"/>
                    <w:color w:val="000000"/>
                    <w:sz w:val="22"/>
                    <w:szCs w:val="22"/>
                    <w:lang w:eastAsia="ja-JP"/>
                  </w:rPr>
                </w:pPr>
                <w:r>
                  <w:rPr>
                    <w:rFonts w:cs="Calibri"/>
                    <w:color w:val="000000"/>
                    <w:sz w:val="22"/>
                    <w:szCs w:val="22"/>
                  </w:rPr>
                  <w:t>000632</w:t>
                </w:r>
              </w:p>
            </w:tc>
            <w:tc>
              <w:tcPr>
                <w:tcW w:w="8309" w:type="dxa"/>
                <w:noWrap/>
                <w:vAlign w:val="bottom"/>
                <w:hideMark/>
              </w:tcPr>
              <w:p w14:paraId="63D913B7" w14:textId="5C58629E" w:rsidR="008B507E" w:rsidRPr="007257F4" w:rsidRDefault="008B507E" w:rsidP="008B507E">
                <w:pPr>
                  <w:spacing w:before="60" w:after="60"/>
                  <w:ind w:left="106"/>
                  <w:rPr>
                    <w:rFonts w:cs="Calibri"/>
                    <w:color w:val="000000"/>
                    <w:sz w:val="22"/>
                    <w:szCs w:val="22"/>
                    <w:lang w:eastAsia="ja-JP"/>
                  </w:rPr>
                </w:pPr>
                <w:r>
                  <w:rPr>
                    <w:rFonts w:cs="Calibri"/>
                    <w:color w:val="000000"/>
                    <w:sz w:val="22"/>
                    <w:szCs w:val="22"/>
                  </w:rPr>
                  <w:t>Account Clerk Senior</w:t>
                </w:r>
              </w:p>
            </w:tc>
          </w:tr>
          <w:tr w:rsidR="008B507E" w:rsidRPr="007257F4" w14:paraId="5876FCDB"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hideMark/>
              </w:tcPr>
              <w:p w14:paraId="4C0DAC80" w14:textId="459C5661" w:rsidR="008B507E" w:rsidRPr="007257F4" w:rsidRDefault="008B507E" w:rsidP="008B507E">
                <w:pPr>
                  <w:spacing w:before="60" w:after="60"/>
                  <w:jc w:val="center"/>
                  <w:rPr>
                    <w:rFonts w:cs="Calibri"/>
                    <w:color w:val="000000"/>
                    <w:sz w:val="22"/>
                    <w:szCs w:val="22"/>
                    <w:lang w:eastAsia="ja-JP"/>
                  </w:rPr>
                </w:pPr>
                <w:r>
                  <w:rPr>
                    <w:rFonts w:cs="Calibri"/>
                    <w:color w:val="000000"/>
                    <w:sz w:val="22"/>
                    <w:szCs w:val="22"/>
                  </w:rPr>
                  <w:t>002102</w:t>
                </w:r>
              </w:p>
            </w:tc>
            <w:tc>
              <w:tcPr>
                <w:tcW w:w="8309" w:type="dxa"/>
                <w:noWrap/>
                <w:vAlign w:val="bottom"/>
                <w:hideMark/>
              </w:tcPr>
              <w:p w14:paraId="439F7C79" w14:textId="43FD7666" w:rsidR="008B507E" w:rsidRPr="007257F4" w:rsidRDefault="008B507E" w:rsidP="008B507E">
                <w:pPr>
                  <w:spacing w:before="60" w:after="60"/>
                  <w:ind w:left="106"/>
                  <w:rPr>
                    <w:rFonts w:cs="Calibri"/>
                    <w:color w:val="000000"/>
                    <w:sz w:val="22"/>
                    <w:szCs w:val="22"/>
                    <w:lang w:eastAsia="ja-JP"/>
                  </w:rPr>
                </w:pPr>
                <w:r>
                  <w:rPr>
                    <w:rFonts w:cs="Calibri"/>
                    <w:color w:val="000000"/>
                    <w:sz w:val="22"/>
                    <w:szCs w:val="22"/>
                  </w:rPr>
                  <w:t>Clerk Supervisor</w:t>
                </w:r>
              </w:p>
            </w:tc>
          </w:tr>
          <w:tr w:rsidR="008B507E" w:rsidRPr="007257F4" w14:paraId="2A3604FB"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hideMark/>
              </w:tcPr>
              <w:p w14:paraId="67CF41A9" w14:textId="301705E5" w:rsidR="008B507E" w:rsidRPr="007257F4" w:rsidRDefault="008B507E" w:rsidP="008B507E">
                <w:pPr>
                  <w:spacing w:before="60" w:after="60"/>
                  <w:jc w:val="center"/>
                  <w:rPr>
                    <w:rFonts w:cs="Calibri"/>
                    <w:color w:val="000000"/>
                    <w:sz w:val="22"/>
                    <w:szCs w:val="22"/>
                    <w:lang w:eastAsia="ja-JP"/>
                  </w:rPr>
                </w:pPr>
                <w:r>
                  <w:rPr>
                    <w:rFonts w:cs="Calibri"/>
                    <w:color w:val="000000"/>
                    <w:sz w:val="22"/>
                    <w:szCs w:val="22"/>
                  </w:rPr>
                  <w:t>002118</w:t>
                </w:r>
              </w:p>
            </w:tc>
            <w:tc>
              <w:tcPr>
                <w:tcW w:w="8309" w:type="dxa"/>
                <w:noWrap/>
                <w:vAlign w:val="bottom"/>
                <w:hideMark/>
              </w:tcPr>
              <w:p w14:paraId="1516E403" w14:textId="76EF153B" w:rsidR="008B507E" w:rsidRPr="007257F4" w:rsidRDefault="008B507E" w:rsidP="008B507E">
                <w:pPr>
                  <w:spacing w:before="60" w:after="60"/>
                  <w:ind w:left="106"/>
                  <w:rPr>
                    <w:rFonts w:cs="Calibri"/>
                    <w:color w:val="000000"/>
                    <w:sz w:val="22"/>
                    <w:szCs w:val="22"/>
                    <w:lang w:eastAsia="ja-JP"/>
                  </w:rPr>
                </w:pPr>
                <w:r>
                  <w:rPr>
                    <w:rFonts w:cs="Calibri"/>
                    <w:color w:val="000000"/>
                    <w:sz w:val="22"/>
                    <w:szCs w:val="22"/>
                  </w:rPr>
                  <w:t>Office Services Supervisor 2</w:t>
                </w:r>
              </w:p>
            </w:tc>
          </w:tr>
          <w:tr w:rsidR="008B507E" w:rsidRPr="007257F4" w14:paraId="70EEF49D"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hideMark/>
              </w:tcPr>
              <w:p w14:paraId="7569EC5E" w14:textId="3E67E046" w:rsidR="008B507E" w:rsidRPr="007257F4" w:rsidRDefault="008B507E" w:rsidP="008B507E">
                <w:pPr>
                  <w:spacing w:before="60" w:after="60"/>
                  <w:jc w:val="center"/>
                  <w:rPr>
                    <w:rFonts w:cs="Calibri"/>
                    <w:color w:val="000000"/>
                    <w:sz w:val="22"/>
                    <w:szCs w:val="22"/>
                    <w:lang w:eastAsia="ja-JP"/>
                  </w:rPr>
                </w:pPr>
                <w:r>
                  <w:rPr>
                    <w:rFonts w:cs="Calibri"/>
                    <w:color w:val="000000"/>
                    <w:sz w:val="22"/>
                    <w:szCs w:val="22"/>
                  </w:rPr>
                  <w:t>002192</w:t>
                </w:r>
              </w:p>
            </w:tc>
            <w:tc>
              <w:tcPr>
                <w:tcW w:w="8309" w:type="dxa"/>
                <w:noWrap/>
                <w:vAlign w:val="bottom"/>
                <w:hideMark/>
              </w:tcPr>
              <w:p w14:paraId="7B9DD485" w14:textId="38DDCA13" w:rsidR="008B507E" w:rsidRPr="007257F4" w:rsidRDefault="008B507E" w:rsidP="008B507E">
                <w:pPr>
                  <w:spacing w:before="60" w:after="60"/>
                  <w:ind w:left="106"/>
                  <w:rPr>
                    <w:rFonts w:cs="Calibri"/>
                    <w:color w:val="000000"/>
                    <w:sz w:val="22"/>
                    <w:szCs w:val="22"/>
                    <w:lang w:eastAsia="ja-JP"/>
                  </w:rPr>
                </w:pPr>
                <w:r>
                  <w:rPr>
                    <w:rFonts w:cs="Calibri"/>
                    <w:color w:val="000000"/>
                    <w:sz w:val="22"/>
                    <w:szCs w:val="22"/>
                  </w:rPr>
                  <w:t>Office Services Supervisor 1</w:t>
                </w:r>
              </w:p>
            </w:tc>
          </w:tr>
          <w:tr w:rsidR="008B507E" w:rsidRPr="007257F4" w14:paraId="2290EFA4"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hideMark/>
              </w:tcPr>
              <w:p w14:paraId="1A2B2672" w14:textId="60015E03" w:rsidR="008B507E" w:rsidRPr="007257F4" w:rsidRDefault="008B507E" w:rsidP="008B507E">
                <w:pPr>
                  <w:spacing w:before="60" w:after="60"/>
                  <w:jc w:val="center"/>
                  <w:rPr>
                    <w:rFonts w:cs="Calibri"/>
                    <w:color w:val="000000"/>
                    <w:sz w:val="22"/>
                    <w:szCs w:val="22"/>
                    <w:lang w:eastAsia="ja-JP"/>
                  </w:rPr>
                </w:pPr>
                <w:r>
                  <w:rPr>
                    <w:rFonts w:cs="Calibri"/>
                    <w:color w:val="000000"/>
                    <w:sz w:val="22"/>
                    <w:szCs w:val="22"/>
                  </w:rPr>
                  <w:t>003627</w:t>
                </w:r>
              </w:p>
            </w:tc>
            <w:tc>
              <w:tcPr>
                <w:tcW w:w="8309" w:type="dxa"/>
                <w:noWrap/>
                <w:vAlign w:val="bottom"/>
                <w:hideMark/>
              </w:tcPr>
              <w:p w14:paraId="046E9D30" w14:textId="6E867D77" w:rsidR="008B507E" w:rsidRPr="007257F4" w:rsidRDefault="008B507E" w:rsidP="008B507E">
                <w:pPr>
                  <w:spacing w:before="60" w:after="60"/>
                  <w:ind w:left="106"/>
                  <w:rPr>
                    <w:rFonts w:cs="Calibri"/>
                    <w:color w:val="000000"/>
                    <w:sz w:val="22"/>
                    <w:szCs w:val="22"/>
                    <w:lang w:eastAsia="ja-JP"/>
                  </w:rPr>
                </w:pPr>
                <w:r>
                  <w:rPr>
                    <w:rFonts w:cs="Calibri"/>
                    <w:color w:val="000000"/>
                    <w:sz w:val="22"/>
                    <w:szCs w:val="22"/>
                  </w:rPr>
                  <w:t>Office &amp; Admin Special</w:t>
                </w:r>
              </w:p>
            </w:tc>
          </w:tr>
          <w:tr w:rsidR="008B507E" w:rsidRPr="007257F4" w14:paraId="1899E5D6"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hideMark/>
              </w:tcPr>
              <w:p w14:paraId="2D4618B5" w14:textId="5C9C67D5" w:rsidR="008B507E" w:rsidRPr="007257F4" w:rsidRDefault="008B507E" w:rsidP="008B507E">
                <w:pPr>
                  <w:spacing w:before="60" w:after="60"/>
                  <w:jc w:val="center"/>
                  <w:rPr>
                    <w:rFonts w:cs="Calibri"/>
                    <w:color w:val="000000"/>
                    <w:sz w:val="22"/>
                    <w:szCs w:val="22"/>
                    <w:lang w:eastAsia="ja-JP"/>
                  </w:rPr>
                </w:pPr>
                <w:r>
                  <w:rPr>
                    <w:rFonts w:cs="Calibri"/>
                    <w:color w:val="000000"/>
                    <w:sz w:val="22"/>
                    <w:szCs w:val="22"/>
                  </w:rPr>
                  <w:t>003628</w:t>
                </w:r>
              </w:p>
            </w:tc>
            <w:tc>
              <w:tcPr>
                <w:tcW w:w="8309" w:type="dxa"/>
                <w:noWrap/>
                <w:vAlign w:val="bottom"/>
                <w:hideMark/>
              </w:tcPr>
              <w:p w14:paraId="752E9F15" w14:textId="2A34A613" w:rsidR="008B507E" w:rsidRPr="007257F4" w:rsidRDefault="008B507E" w:rsidP="008B507E">
                <w:pPr>
                  <w:spacing w:before="60" w:after="60"/>
                  <w:ind w:left="106"/>
                  <w:rPr>
                    <w:rFonts w:cs="Calibri"/>
                    <w:color w:val="000000"/>
                    <w:sz w:val="22"/>
                    <w:szCs w:val="22"/>
                    <w:lang w:eastAsia="ja-JP"/>
                  </w:rPr>
                </w:pPr>
                <w:r>
                  <w:rPr>
                    <w:rFonts w:cs="Calibri"/>
                    <w:color w:val="000000"/>
                    <w:sz w:val="22"/>
                    <w:szCs w:val="22"/>
                  </w:rPr>
                  <w:t>Office &amp; Admin Special Interme</w:t>
                </w:r>
              </w:p>
            </w:tc>
          </w:tr>
          <w:tr w:rsidR="008B507E" w:rsidRPr="007257F4" w14:paraId="5CFE118A"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hideMark/>
              </w:tcPr>
              <w:p w14:paraId="63130A4C" w14:textId="1D0E2EA6" w:rsidR="008B507E" w:rsidRPr="007257F4" w:rsidRDefault="008B507E" w:rsidP="008B507E">
                <w:pPr>
                  <w:spacing w:before="60" w:after="60"/>
                  <w:jc w:val="center"/>
                  <w:rPr>
                    <w:rFonts w:cs="Calibri"/>
                    <w:color w:val="000000"/>
                    <w:sz w:val="22"/>
                    <w:szCs w:val="22"/>
                    <w:lang w:eastAsia="ja-JP"/>
                  </w:rPr>
                </w:pPr>
                <w:r>
                  <w:rPr>
                    <w:rFonts w:cs="Calibri"/>
                    <w:color w:val="000000"/>
                    <w:sz w:val="22"/>
                    <w:szCs w:val="22"/>
                  </w:rPr>
                  <w:t>003629</w:t>
                </w:r>
              </w:p>
            </w:tc>
            <w:tc>
              <w:tcPr>
                <w:tcW w:w="8309" w:type="dxa"/>
                <w:noWrap/>
                <w:vAlign w:val="bottom"/>
                <w:hideMark/>
              </w:tcPr>
              <w:p w14:paraId="6C7EF15B" w14:textId="2AA096F2" w:rsidR="008B507E" w:rsidRPr="007257F4" w:rsidRDefault="008B507E" w:rsidP="008B507E">
                <w:pPr>
                  <w:spacing w:before="60" w:after="60"/>
                  <w:ind w:left="106"/>
                  <w:rPr>
                    <w:rFonts w:cs="Calibri"/>
                    <w:color w:val="000000"/>
                    <w:sz w:val="22"/>
                    <w:szCs w:val="22"/>
                    <w:lang w:eastAsia="ja-JP"/>
                  </w:rPr>
                </w:pPr>
                <w:r>
                  <w:rPr>
                    <w:rFonts w:cs="Calibri"/>
                    <w:color w:val="000000"/>
                    <w:sz w:val="22"/>
                    <w:szCs w:val="22"/>
                  </w:rPr>
                  <w:t>Office &amp; Admin Special Senior</w:t>
                </w:r>
              </w:p>
            </w:tc>
          </w:tr>
          <w:tr w:rsidR="008B507E" w:rsidRPr="007257F4" w14:paraId="4E1F7BAA"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hideMark/>
              </w:tcPr>
              <w:p w14:paraId="19F3C11D" w14:textId="324384EA" w:rsidR="008B507E" w:rsidRPr="007257F4" w:rsidRDefault="008B507E" w:rsidP="008B507E">
                <w:pPr>
                  <w:spacing w:before="60" w:after="60"/>
                  <w:jc w:val="center"/>
                  <w:rPr>
                    <w:rFonts w:cs="Calibri"/>
                    <w:color w:val="000000"/>
                    <w:sz w:val="22"/>
                    <w:szCs w:val="22"/>
                    <w:lang w:eastAsia="ja-JP"/>
                  </w:rPr>
                </w:pPr>
                <w:r>
                  <w:rPr>
                    <w:rFonts w:cs="Calibri"/>
                    <w:color w:val="000000"/>
                    <w:sz w:val="22"/>
                    <w:szCs w:val="22"/>
                  </w:rPr>
                  <w:t>003630</w:t>
                </w:r>
              </w:p>
            </w:tc>
            <w:tc>
              <w:tcPr>
                <w:tcW w:w="8309" w:type="dxa"/>
                <w:noWrap/>
                <w:vAlign w:val="bottom"/>
                <w:hideMark/>
              </w:tcPr>
              <w:p w14:paraId="3744312E" w14:textId="6189165E" w:rsidR="008B507E" w:rsidRPr="007257F4" w:rsidRDefault="008B507E" w:rsidP="008B507E">
                <w:pPr>
                  <w:spacing w:before="60" w:after="60"/>
                  <w:ind w:left="106"/>
                  <w:rPr>
                    <w:rFonts w:cs="Calibri"/>
                    <w:color w:val="000000"/>
                    <w:sz w:val="22"/>
                    <w:szCs w:val="22"/>
                    <w:lang w:eastAsia="ja-JP"/>
                  </w:rPr>
                </w:pPr>
                <w:r>
                  <w:rPr>
                    <w:rFonts w:cs="Calibri"/>
                    <w:color w:val="000000"/>
                    <w:sz w:val="22"/>
                    <w:szCs w:val="22"/>
                  </w:rPr>
                  <w:t>Office &amp; Admin Special Prin</w:t>
                </w:r>
              </w:p>
            </w:tc>
          </w:tr>
          <w:tr w:rsidR="008B507E" w:rsidRPr="007257F4" w14:paraId="67D5B25E"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hideMark/>
              </w:tcPr>
              <w:p w14:paraId="28D80D50" w14:textId="2A0D7549" w:rsidR="008B507E" w:rsidRPr="007257F4" w:rsidRDefault="008B507E" w:rsidP="008B507E">
                <w:pPr>
                  <w:spacing w:before="60" w:after="60"/>
                  <w:jc w:val="center"/>
                  <w:rPr>
                    <w:rFonts w:cs="Calibri"/>
                    <w:color w:val="000000"/>
                    <w:sz w:val="22"/>
                    <w:szCs w:val="22"/>
                    <w:lang w:eastAsia="ja-JP"/>
                  </w:rPr>
                </w:pPr>
                <w:r>
                  <w:rPr>
                    <w:rFonts w:cs="Calibri"/>
                    <w:color w:val="000000"/>
                    <w:sz w:val="22"/>
                    <w:szCs w:val="22"/>
                  </w:rPr>
                  <w:t>003631</w:t>
                </w:r>
              </w:p>
            </w:tc>
            <w:tc>
              <w:tcPr>
                <w:tcW w:w="8309" w:type="dxa"/>
                <w:noWrap/>
                <w:vAlign w:val="bottom"/>
                <w:hideMark/>
              </w:tcPr>
              <w:p w14:paraId="038386C4" w14:textId="39A15A9D" w:rsidR="008B507E" w:rsidRPr="007257F4" w:rsidRDefault="008B507E" w:rsidP="008B507E">
                <w:pPr>
                  <w:spacing w:before="60" w:after="60"/>
                  <w:ind w:left="106"/>
                  <w:rPr>
                    <w:rFonts w:cs="Calibri"/>
                    <w:color w:val="000000"/>
                    <w:sz w:val="22"/>
                    <w:szCs w:val="22"/>
                    <w:lang w:eastAsia="ja-JP"/>
                  </w:rPr>
                </w:pPr>
                <w:r>
                  <w:rPr>
                    <w:rFonts w:cs="Calibri"/>
                    <w:color w:val="000000"/>
                    <w:sz w:val="22"/>
                    <w:szCs w:val="22"/>
                  </w:rPr>
                  <w:t>Central Svs Admin Special</w:t>
                </w:r>
              </w:p>
            </w:tc>
          </w:tr>
          <w:tr w:rsidR="008B507E" w:rsidRPr="007257F4" w14:paraId="5D5C1845"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hideMark/>
              </w:tcPr>
              <w:p w14:paraId="0C289D96" w14:textId="5F6E5396" w:rsidR="008B507E" w:rsidRPr="007257F4" w:rsidRDefault="008B507E" w:rsidP="008B507E">
                <w:pPr>
                  <w:spacing w:before="60" w:after="60"/>
                  <w:jc w:val="center"/>
                  <w:rPr>
                    <w:rFonts w:cs="Calibri"/>
                    <w:color w:val="000000"/>
                    <w:sz w:val="22"/>
                    <w:szCs w:val="22"/>
                    <w:lang w:eastAsia="ja-JP"/>
                  </w:rPr>
                </w:pPr>
                <w:r>
                  <w:rPr>
                    <w:rFonts w:cs="Calibri"/>
                    <w:color w:val="000000"/>
                    <w:sz w:val="22"/>
                    <w:szCs w:val="22"/>
                  </w:rPr>
                  <w:t>003635</w:t>
                </w:r>
              </w:p>
            </w:tc>
            <w:tc>
              <w:tcPr>
                <w:tcW w:w="8309" w:type="dxa"/>
                <w:noWrap/>
                <w:vAlign w:val="bottom"/>
                <w:hideMark/>
              </w:tcPr>
              <w:p w14:paraId="0D324A61" w14:textId="034D3D8E" w:rsidR="008B507E" w:rsidRPr="007257F4" w:rsidRDefault="008B507E" w:rsidP="008B507E">
                <w:pPr>
                  <w:spacing w:before="60" w:after="60"/>
                  <w:ind w:left="106"/>
                  <w:rPr>
                    <w:rFonts w:cs="Calibri"/>
                    <w:color w:val="000000"/>
                    <w:sz w:val="22"/>
                    <w:szCs w:val="22"/>
                    <w:lang w:eastAsia="ja-JP"/>
                  </w:rPr>
                </w:pPr>
                <w:r>
                  <w:rPr>
                    <w:rFonts w:cs="Calibri"/>
                    <w:color w:val="000000"/>
                    <w:sz w:val="22"/>
                    <w:szCs w:val="22"/>
                  </w:rPr>
                  <w:t>Customer Svc Special</w:t>
                </w:r>
              </w:p>
            </w:tc>
          </w:tr>
          <w:tr w:rsidR="008B507E" w:rsidRPr="007257F4" w14:paraId="6A2ADBBC"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hideMark/>
              </w:tcPr>
              <w:p w14:paraId="311BEF47" w14:textId="22460C44" w:rsidR="008B507E" w:rsidRPr="007257F4" w:rsidRDefault="008B507E" w:rsidP="008B507E">
                <w:pPr>
                  <w:spacing w:before="60" w:after="60"/>
                  <w:jc w:val="center"/>
                  <w:rPr>
                    <w:rFonts w:cs="Calibri"/>
                    <w:color w:val="000000"/>
                    <w:sz w:val="22"/>
                    <w:szCs w:val="22"/>
                    <w:lang w:eastAsia="ja-JP"/>
                  </w:rPr>
                </w:pPr>
                <w:r>
                  <w:rPr>
                    <w:rFonts w:cs="Calibri"/>
                    <w:color w:val="000000"/>
                    <w:sz w:val="22"/>
                    <w:szCs w:val="22"/>
                  </w:rPr>
                  <w:t>003636</w:t>
                </w:r>
              </w:p>
            </w:tc>
            <w:tc>
              <w:tcPr>
                <w:tcW w:w="8309" w:type="dxa"/>
                <w:noWrap/>
                <w:vAlign w:val="bottom"/>
                <w:hideMark/>
              </w:tcPr>
              <w:p w14:paraId="17B732F7" w14:textId="6D6E06FE" w:rsidR="008B507E" w:rsidRPr="007257F4" w:rsidRDefault="008B507E" w:rsidP="008B507E">
                <w:pPr>
                  <w:spacing w:before="60" w:after="60"/>
                  <w:ind w:left="106"/>
                  <w:rPr>
                    <w:rFonts w:cs="Calibri"/>
                    <w:color w:val="000000"/>
                    <w:sz w:val="22"/>
                    <w:szCs w:val="22"/>
                    <w:lang w:eastAsia="ja-JP"/>
                  </w:rPr>
                </w:pPr>
                <w:r>
                  <w:rPr>
                    <w:rFonts w:cs="Calibri"/>
                    <w:color w:val="000000"/>
                    <w:sz w:val="22"/>
                    <w:szCs w:val="22"/>
                  </w:rPr>
                  <w:t>Customer Svc Special Intermed</w:t>
                </w:r>
              </w:p>
            </w:tc>
          </w:tr>
        </w:tbl>
        <w:p w14:paraId="090F29E7" w14:textId="7D19F9E6" w:rsidR="00CB0A50" w:rsidRPr="005A1B80" w:rsidRDefault="00CB0A50" w:rsidP="00713EDA">
          <w:pPr>
            <w:rPr>
              <w:bCs/>
              <w:color w:val="FFFFFF" w:themeColor="background1"/>
              <w:sz w:val="28"/>
              <w:szCs w:val="21"/>
            </w:rPr>
          </w:pPr>
          <w:r w:rsidRPr="00CB0A50">
            <w:rPr>
              <w:bCs/>
              <w:color w:val="FFFFFF" w:themeColor="background1"/>
              <w:sz w:val="28"/>
              <w:szCs w:val="21"/>
            </w:rPr>
            <w:t>End of Table</w:t>
          </w:r>
        </w:p>
        <w:p w14:paraId="67A984E9" w14:textId="77777777" w:rsidR="00CB0A50" w:rsidRDefault="00CB0A50" w:rsidP="00713EDA">
          <w:pPr>
            <w:rPr>
              <w:bCs/>
              <w:sz w:val="28"/>
              <w:szCs w:val="21"/>
            </w:rPr>
          </w:pPr>
        </w:p>
        <w:p w14:paraId="1DFAECDF" w14:textId="25C73E30" w:rsidR="00713EDA" w:rsidRPr="001376DA" w:rsidRDefault="00713EDA" w:rsidP="00713EDA">
          <w:pPr>
            <w:rPr>
              <w:color w:val="FFFFFF" w:themeColor="background1"/>
              <w:sz w:val="28"/>
              <w:szCs w:val="21"/>
            </w:rPr>
          </w:pPr>
          <w:r>
            <w:rPr>
              <w:b/>
              <w:bCs/>
              <w:sz w:val="28"/>
              <w:szCs w:val="21"/>
            </w:rPr>
            <w:t>Skilled Craft</w:t>
          </w:r>
          <w:r>
            <w:rPr>
              <w:sz w:val="28"/>
              <w:szCs w:val="21"/>
            </w:rPr>
            <w:t xml:space="preserve"> (note: Minority = Racial/Ethnic minority; IwD = Individuals with Disabilities; VET = Veterans)</w:t>
          </w:r>
        </w:p>
        <w:tbl>
          <w:tblPr>
            <w:tblStyle w:val="TableGrid1"/>
            <w:tblW w:w="10075" w:type="dxa"/>
            <w:tblLook w:val="04A0" w:firstRow="1" w:lastRow="0" w:firstColumn="1" w:lastColumn="0" w:noHBand="0" w:noVBand="1"/>
          </w:tblPr>
          <w:tblGrid>
            <w:gridCol w:w="1766"/>
            <w:gridCol w:w="8309"/>
          </w:tblGrid>
          <w:tr w:rsidR="00713EDA" w:rsidRPr="007257F4" w14:paraId="05C6244C" w14:textId="77777777" w:rsidTr="00713EDA">
            <w:trPr>
              <w:cnfStyle w:val="100000000000" w:firstRow="1" w:lastRow="0" w:firstColumn="0" w:lastColumn="0" w:oddVBand="0" w:evenVBand="0" w:oddHBand="0" w:evenHBand="0" w:firstRowFirstColumn="0" w:firstRowLastColumn="0" w:lastRowFirstColumn="0" w:lastRowLastColumn="0"/>
              <w:cantSplit/>
              <w:trHeight w:val="577"/>
              <w:tblHeader/>
            </w:trPr>
            <w:tc>
              <w:tcPr>
                <w:tcW w:w="1766" w:type="dxa"/>
                <w:vAlign w:val="center"/>
                <w:hideMark/>
              </w:tcPr>
              <w:p w14:paraId="3E5DEABF"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Code</w:t>
                </w:r>
              </w:p>
            </w:tc>
            <w:tc>
              <w:tcPr>
                <w:tcW w:w="8309" w:type="dxa"/>
                <w:vAlign w:val="center"/>
                <w:hideMark/>
              </w:tcPr>
              <w:p w14:paraId="34038305"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Title</w:t>
                </w:r>
              </w:p>
            </w:tc>
          </w:tr>
          <w:tr w:rsidR="002E0599" w:rsidRPr="007257F4" w14:paraId="2357BD6D"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D6B240B" w14:textId="5F8DA12D" w:rsidR="002E0599" w:rsidRPr="007257F4" w:rsidRDefault="002E0599" w:rsidP="002E0599">
                <w:pPr>
                  <w:spacing w:before="60" w:after="60"/>
                  <w:jc w:val="center"/>
                  <w:rPr>
                    <w:rFonts w:cs="Calibri"/>
                    <w:color w:val="000000"/>
                    <w:sz w:val="22"/>
                    <w:szCs w:val="22"/>
                    <w:lang w:eastAsia="ja-JP"/>
                  </w:rPr>
                </w:pPr>
                <w:r>
                  <w:rPr>
                    <w:rFonts w:cs="Calibri"/>
                    <w:color w:val="000000"/>
                    <w:sz w:val="22"/>
                    <w:szCs w:val="22"/>
                  </w:rPr>
                  <w:t>000131</w:t>
                </w:r>
              </w:p>
            </w:tc>
            <w:tc>
              <w:tcPr>
                <w:tcW w:w="8309" w:type="dxa"/>
                <w:noWrap/>
                <w:vAlign w:val="bottom"/>
                <w:hideMark/>
              </w:tcPr>
              <w:p w14:paraId="325288D2" w14:textId="1375CEB3" w:rsidR="002E0599" w:rsidRPr="007257F4" w:rsidRDefault="002E0599" w:rsidP="002E0599">
                <w:pPr>
                  <w:spacing w:before="60" w:after="60"/>
                  <w:ind w:left="106"/>
                  <w:rPr>
                    <w:rFonts w:cs="Calibri"/>
                    <w:color w:val="000000"/>
                    <w:sz w:val="22"/>
                    <w:szCs w:val="22"/>
                    <w:lang w:eastAsia="ja-JP"/>
                  </w:rPr>
                </w:pPr>
                <w:r>
                  <w:rPr>
                    <w:rFonts w:cs="Calibri"/>
                    <w:color w:val="000000"/>
                    <w:sz w:val="22"/>
                    <w:szCs w:val="22"/>
                  </w:rPr>
                  <w:t>Building Maint Sup 1</w:t>
                </w:r>
              </w:p>
            </w:tc>
          </w:tr>
          <w:tr w:rsidR="002E0599" w:rsidRPr="007257F4" w14:paraId="169E6F3F"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hideMark/>
              </w:tcPr>
              <w:p w14:paraId="780ACFF7" w14:textId="29877468" w:rsidR="002E0599" w:rsidRPr="007257F4" w:rsidRDefault="002E0599" w:rsidP="002E0599">
                <w:pPr>
                  <w:spacing w:before="60" w:after="60"/>
                  <w:jc w:val="center"/>
                  <w:rPr>
                    <w:rFonts w:cs="Calibri"/>
                    <w:color w:val="000000"/>
                    <w:sz w:val="22"/>
                    <w:szCs w:val="22"/>
                    <w:lang w:eastAsia="ja-JP"/>
                  </w:rPr>
                </w:pPr>
                <w:r>
                  <w:rPr>
                    <w:rFonts w:cs="Calibri"/>
                    <w:color w:val="000000"/>
                    <w:sz w:val="22"/>
                    <w:szCs w:val="22"/>
                  </w:rPr>
                  <w:t>000525</w:t>
                </w:r>
              </w:p>
            </w:tc>
            <w:tc>
              <w:tcPr>
                <w:tcW w:w="8309" w:type="dxa"/>
                <w:noWrap/>
                <w:vAlign w:val="bottom"/>
                <w:hideMark/>
              </w:tcPr>
              <w:p w14:paraId="51D940F9" w14:textId="53645E48" w:rsidR="002E0599" w:rsidRPr="007257F4" w:rsidRDefault="002E0599" w:rsidP="002E0599">
                <w:pPr>
                  <w:spacing w:before="60" w:after="60"/>
                  <w:ind w:left="106"/>
                  <w:rPr>
                    <w:rFonts w:cs="Calibri"/>
                    <w:color w:val="000000"/>
                    <w:sz w:val="22"/>
                    <w:szCs w:val="22"/>
                    <w:lang w:eastAsia="ja-JP"/>
                  </w:rPr>
                </w:pPr>
                <w:r>
                  <w:rPr>
                    <w:rFonts w:cs="Calibri"/>
                    <w:color w:val="000000"/>
                    <w:sz w:val="22"/>
                    <w:szCs w:val="22"/>
                  </w:rPr>
                  <w:t>Plant Mntc Engineer</w:t>
                </w:r>
              </w:p>
            </w:tc>
          </w:tr>
          <w:tr w:rsidR="002E0599" w:rsidRPr="007257F4" w14:paraId="10A15C78"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hideMark/>
              </w:tcPr>
              <w:p w14:paraId="571E6EBF" w14:textId="4C81C2CD" w:rsidR="002E0599" w:rsidRPr="007257F4" w:rsidRDefault="002E0599" w:rsidP="002E0599">
                <w:pPr>
                  <w:spacing w:before="60" w:after="60"/>
                  <w:jc w:val="center"/>
                  <w:rPr>
                    <w:rFonts w:cs="Calibri"/>
                    <w:color w:val="000000"/>
                    <w:sz w:val="22"/>
                    <w:szCs w:val="22"/>
                    <w:lang w:eastAsia="ja-JP"/>
                  </w:rPr>
                </w:pPr>
                <w:r>
                  <w:rPr>
                    <w:rFonts w:cs="Calibri"/>
                    <w:color w:val="000000"/>
                    <w:sz w:val="22"/>
                    <w:szCs w:val="22"/>
                  </w:rPr>
                  <w:lastRenderedPageBreak/>
                  <w:t>003672</w:t>
                </w:r>
              </w:p>
            </w:tc>
            <w:tc>
              <w:tcPr>
                <w:tcW w:w="8309" w:type="dxa"/>
                <w:noWrap/>
                <w:vAlign w:val="bottom"/>
                <w:hideMark/>
              </w:tcPr>
              <w:p w14:paraId="458B6B54" w14:textId="0FB6B397" w:rsidR="002E0599" w:rsidRPr="007257F4" w:rsidRDefault="002E0599" w:rsidP="002E0599">
                <w:pPr>
                  <w:spacing w:before="60" w:after="60"/>
                  <w:ind w:left="106"/>
                  <w:rPr>
                    <w:rFonts w:cs="Calibri"/>
                    <w:color w:val="000000"/>
                    <w:sz w:val="22"/>
                    <w:szCs w:val="22"/>
                    <w:lang w:eastAsia="ja-JP"/>
                  </w:rPr>
                </w:pPr>
                <w:r>
                  <w:rPr>
                    <w:rFonts w:cs="Calibri"/>
                    <w:color w:val="000000"/>
                    <w:sz w:val="22"/>
                    <w:szCs w:val="22"/>
                  </w:rPr>
                  <w:t>Plant Mntc Engineer Lead</w:t>
                </w:r>
              </w:p>
            </w:tc>
          </w:tr>
        </w:tbl>
        <w:p w14:paraId="7A6F245E" w14:textId="74B167F8" w:rsidR="00713EDA" w:rsidRDefault="00713EDA" w:rsidP="00ED5F77">
          <w:pPr>
            <w:rPr>
              <w:bCs/>
              <w:color w:val="FFFFFF" w:themeColor="background1"/>
              <w:sz w:val="28"/>
              <w:szCs w:val="21"/>
            </w:rPr>
          </w:pPr>
          <w:r w:rsidRPr="00ED5F77">
            <w:rPr>
              <w:rStyle w:val="Emphasis"/>
              <w:b w:val="0"/>
              <w:iCs w:val="0"/>
              <w:color w:val="FFFFFF" w:themeColor="background1"/>
            </w:rPr>
            <w:t>End o</w:t>
          </w:r>
          <w:r w:rsidR="00FD3D47" w:rsidRPr="00ED5F77">
            <w:rPr>
              <w:rStyle w:val="Emphasis"/>
              <w:b w:val="0"/>
              <w:iCs w:val="0"/>
              <w:color w:val="FFFFFF" w:themeColor="background1"/>
            </w:rPr>
            <w:t>f Table</w:t>
          </w:r>
          <w:r w:rsidR="00CB0A50" w:rsidRPr="00ED5F77">
            <w:rPr>
              <w:bCs/>
              <w:color w:val="FFFFFF" w:themeColor="background1"/>
              <w:sz w:val="28"/>
              <w:szCs w:val="21"/>
            </w:rPr>
            <w:t xml:space="preserve"> </w:t>
          </w:r>
        </w:p>
        <w:p w14:paraId="3B89EE4D" w14:textId="77777777" w:rsidR="00A25174" w:rsidRPr="00ED5F77" w:rsidRDefault="00A25174" w:rsidP="00ED5F77">
          <w:pPr>
            <w:rPr>
              <w:rStyle w:val="Emphasis"/>
              <w:b w:val="0"/>
              <w:iCs w:val="0"/>
              <w:color w:val="FFFFFF" w:themeColor="background1"/>
            </w:rPr>
          </w:pPr>
        </w:p>
        <w:p w14:paraId="14D32017" w14:textId="77777777" w:rsidR="00713EDA" w:rsidRPr="00A64D1C" w:rsidRDefault="00713EDA" w:rsidP="00713EDA">
          <w:pPr>
            <w:spacing w:before="120"/>
            <w:ind w:left="3240" w:hanging="3240"/>
          </w:pPr>
          <w:r>
            <w:rPr>
              <w:b/>
              <w:bCs/>
              <w:sz w:val="28"/>
              <w:szCs w:val="21"/>
            </w:rPr>
            <w:t>Service Maintenance</w:t>
          </w:r>
          <w:r>
            <w:rPr>
              <w:sz w:val="28"/>
              <w:szCs w:val="21"/>
            </w:rPr>
            <w:t xml:space="preserve"> (note: Minority = Racial/Ethnic minority; IwD = Individuals with Disabilities; VET = Veterans)</w:t>
          </w:r>
        </w:p>
        <w:tbl>
          <w:tblPr>
            <w:tblStyle w:val="TableGrid1"/>
            <w:tblW w:w="10075" w:type="dxa"/>
            <w:tblLook w:val="04A0" w:firstRow="1" w:lastRow="0" w:firstColumn="1" w:lastColumn="0" w:noHBand="0" w:noVBand="1"/>
          </w:tblPr>
          <w:tblGrid>
            <w:gridCol w:w="1766"/>
            <w:gridCol w:w="8309"/>
          </w:tblGrid>
          <w:tr w:rsidR="00713EDA" w:rsidRPr="007257F4" w14:paraId="7047475C" w14:textId="77777777" w:rsidTr="00713EDA">
            <w:trPr>
              <w:cnfStyle w:val="100000000000" w:firstRow="1" w:lastRow="0" w:firstColumn="0" w:lastColumn="0" w:oddVBand="0" w:evenVBand="0" w:oddHBand="0" w:evenHBand="0" w:firstRowFirstColumn="0" w:firstRowLastColumn="0" w:lastRowFirstColumn="0" w:lastRowLastColumn="0"/>
              <w:cantSplit/>
              <w:trHeight w:val="577"/>
              <w:tblHeader/>
            </w:trPr>
            <w:tc>
              <w:tcPr>
                <w:tcW w:w="1766" w:type="dxa"/>
                <w:vAlign w:val="center"/>
                <w:hideMark/>
              </w:tcPr>
              <w:p w14:paraId="0282C23D"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Code</w:t>
                </w:r>
              </w:p>
            </w:tc>
            <w:tc>
              <w:tcPr>
                <w:tcW w:w="8309" w:type="dxa"/>
                <w:vAlign w:val="center"/>
                <w:hideMark/>
              </w:tcPr>
              <w:p w14:paraId="6D625442"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Title</w:t>
                </w:r>
              </w:p>
            </w:tc>
          </w:tr>
          <w:tr w:rsidR="000D1BB0" w:rsidRPr="007257F4" w14:paraId="70C2D810"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79898E07" w14:textId="7D31566A" w:rsidR="000D1BB0" w:rsidRPr="007257F4" w:rsidRDefault="000D1BB0" w:rsidP="000D1BB0">
                <w:pPr>
                  <w:spacing w:before="60" w:after="60"/>
                  <w:jc w:val="center"/>
                  <w:rPr>
                    <w:rFonts w:cs="Calibri"/>
                    <w:color w:val="000000"/>
                    <w:sz w:val="22"/>
                    <w:szCs w:val="22"/>
                    <w:lang w:eastAsia="ja-JP"/>
                  </w:rPr>
                </w:pPr>
                <w:r>
                  <w:rPr>
                    <w:rFonts w:cs="Calibri"/>
                    <w:color w:val="000000"/>
                    <w:sz w:val="22"/>
                    <w:szCs w:val="22"/>
                  </w:rPr>
                  <w:t>000198</w:t>
                </w:r>
              </w:p>
            </w:tc>
            <w:tc>
              <w:tcPr>
                <w:tcW w:w="8309" w:type="dxa"/>
                <w:noWrap/>
                <w:vAlign w:val="bottom"/>
                <w:hideMark/>
              </w:tcPr>
              <w:p w14:paraId="2D1A9B41" w14:textId="1E560FEC" w:rsidR="000D1BB0" w:rsidRPr="007257F4" w:rsidRDefault="000D1BB0" w:rsidP="000D1BB0">
                <w:pPr>
                  <w:spacing w:before="60" w:after="60"/>
                  <w:ind w:left="106"/>
                  <w:rPr>
                    <w:rFonts w:cs="Calibri"/>
                    <w:color w:val="000000"/>
                    <w:sz w:val="22"/>
                    <w:szCs w:val="22"/>
                    <w:lang w:eastAsia="ja-JP"/>
                  </w:rPr>
                </w:pPr>
                <w:r>
                  <w:rPr>
                    <w:rFonts w:cs="Calibri"/>
                    <w:color w:val="000000"/>
                    <w:sz w:val="22"/>
                    <w:szCs w:val="22"/>
                  </w:rPr>
                  <w:t>Cook Coordinator</w:t>
                </w:r>
              </w:p>
            </w:tc>
          </w:tr>
          <w:tr w:rsidR="000D1BB0" w:rsidRPr="007257F4" w14:paraId="366BF4C0"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hideMark/>
              </w:tcPr>
              <w:p w14:paraId="7DE7DAA4" w14:textId="66AD89FA" w:rsidR="000D1BB0" w:rsidRPr="007257F4" w:rsidRDefault="000D1BB0" w:rsidP="000D1BB0">
                <w:pPr>
                  <w:spacing w:before="60" w:after="60"/>
                  <w:jc w:val="center"/>
                  <w:rPr>
                    <w:rFonts w:cs="Calibri"/>
                    <w:color w:val="000000"/>
                    <w:sz w:val="22"/>
                    <w:szCs w:val="22"/>
                    <w:lang w:eastAsia="ja-JP"/>
                  </w:rPr>
                </w:pPr>
                <w:r>
                  <w:rPr>
                    <w:rFonts w:cs="Calibri"/>
                    <w:color w:val="000000"/>
                    <w:sz w:val="22"/>
                    <w:szCs w:val="22"/>
                  </w:rPr>
                  <w:t>000305</w:t>
                </w:r>
              </w:p>
            </w:tc>
            <w:tc>
              <w:tcPr>
                <w:tcW w:w="8309" w:type="dxa"/>
                <w:noWrap/>
                <w:vAlign w:val="bottom"/>
                <w:hideMark/>
              </w:tcPr>
              <w:p w14:paraId="42BBB718" w14:textId="6C2512DA" w:rsidR="000D1BB0" w:rsidRPr="007257F4" w:rsidRDefault="000D1BB0" w:rsidP="000D1BB0">
                <w:pPr>
                  <w:spacing w:before="60" w:after="60"/>
                  <w:ind w:left="106"/>
                  <w:rPr>
                    <w:rFonts w:cs="Calibri"/>
                    <w:color w:val="000000"/>
                    <w:sz w:val="22"/>
                    <w:szCs w:val="22"/>
                    <w:lang w:eastAsia="ja-JP"/>
                  </w:rPr>
                </w:pPr>
                <w:r>
                  <w:rPr>
                    <w:rFonts w:cs="Calibri"/>
                    <w:color w:val="000000"/>
                    <w:sz w:val="22"/>
                    <w:szCs w:val="22"/>
                  </w:rPr>
                  <w:t>Food Service Worker</w:t>
                </w:r>
              </w:p>
            </w:tc>
          </w:tr>
          <w:tr w:rsidR="000D1BB0" w:rsidRPr="007257F4" w14:paraId="755BAADB"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hideMark/>
              </w:tcPr>
              <w:p w14:paraId="66994C34" w14:textId="65512044" w:rsidR="000D1BB0" w:rsidRPr="007257F4" w:rsidRDefault="000D1BB0" w:rsidP="000D1BB0">
                <w:pPr>
                  <w:spacing w:before="60" w:after="60"/>
                  <w:jc w:val="center"/>
                  <w:rPr>
                    <w:rFonts w:cs="Calibri"/>
                    <w:color w:val="000000"/>
                    <w:sz w:val="22"/>
                    <w:szCs w:val="22"/>
                    <w:lang w:eastAsia="ja-JP"/>
                  </w:rPr>
                </w:pPr>
                <w:r>
                  <w:rPr>
                    <w:rFonts w:cs="Calibri"/>
                    <w:color w:val="000000"/>
                    <w:sz w:val="22"/>
                    <w:szCs w:val="22"/>
                  </w:rPr>
                  <w:t>000328</w:t>
                </w:r>
              </w:p>
            </w:tc>
            <w:tc>
              <w:tcPr>
                <w:tcW w:w="8309" w:type="dxa"/>
                <w:noWrap/>
                <w:vAlign w:val="bottom"/>
                <w:hideMark/>
              </w:tcPr>
              <w:p w14:paraId="220D5AA8" w14:textId="329002AA" w:rsidR="000D1BB0" w:rsidRPr="007257F4" w:rsidRDefault="000D1BB0" w:rsidP="000D1BB0">
                <w:pPr>
                  <w:spacing w:before="60" w:after="60"/>
                  <w:ind w:left="106"/>
                  <w:rPr>
                    <w:rFonts w:cs="Calibri"/>
                    <w:color w:val="000000"/>
                    <w:sz w:val="22"/>
                    <w:szCs w:val="22"/>
                    <w:lang w:eastAsia="ja-JP"/>
                  </w:rPr>
                </w:pPr>
                <w:r>
                  <w:rPr>
                    <w:rFonts w:cs="Calibri"/>
                    <w:color w:val="000000"/>
                    <w:sz w:val="22"/>
                    <w:szCs w:val="22"/>
                  </w:rPr>
                  <w:t>Groundskeeper</w:t>
                </w:r>
              </w:p>
            </w:tc>
          </w:tr>
          <w:tr w:rsidR="000D1BB0" w:rsidRPr="007257F4" w14:paraId="347759E9"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hideMark/>
              </w:tcPr>
              <w:p w14:paraId="58B68CDE" w14:textId="59C3074D" w:rsidR="000D1BB0" w:rsidRPr="007257F4" w:rsidRDefault="000D1BB0" w:rsidP="000D1BB0">
                <w:pPr>
                  <w:spacing w:before="60" w:after="60"/>
                  <w:jc w:val="center"/>
                  <w:rPr>
                    <w:rFonts w:cs="Calibri"/>
                    <w:color w:val="000000"/>
                    <w:sz w:val="22"/>
                    <w:szCs w:val="22"/>
                    <w:lang w:eastAsia="ja-JP"/>
                  </w:rPr>
                </w:pPr>
                <w:r>
                  <w:rPr>
                    <w:rFonts w:cs="Calibri"/>
                    <w:color w:val="000000"/>
                    <w:sz w:val="22"/>
                    <w:szCs w:val="22"/>
                  </w:rPr>
                  <w:t>000329</w:t>
                </w:r>
              </w:p>
            </w:tc>
            <w:tc>
              <w:tcPr>
                <w:tcW w:w="8309" w:type="dxa"/>
                <w:noWrap/>
                <w:vAlign w:val="bottom"/>
                <w:hideMark/>
              </w:tcPr>
              <w:p w14:paraId="6E46FD7B" w14:textId="44107030" w:rsidR="000D1BB0" w:rsidRPr="007257F4" w:rsidRDefault="000D1BB0" w:rsidP="000D1BB0">
                <w:pPr>
                  <w:spacing w:before="60" w:after="60"/>
                  <w:ind w:left="106"/>
                  <w:rPr>
                    <w:rFonts w:cs="Calibri"/>
                    <w:color w:val="000000"/>
                    <w:sz w:val="22"/>
                    <w:szCs w:val="22"/>
                    <w:lang w:eastAsia="ja-JP"/>
                  </w:rPr>
                </w:pPr>
                <w:r>
                  <w:rPr>
                    <w:rFonts w:cs="Calibri"/>
                    <w:color w:val="000000"/>
                    <w:sz w:val="22"/>
                    <w:szCs w:val="22"/>
                  </w:rPr>
                  <w:t>Groundskeeper Senior</w:t>
                </w:r>
              </w:p>
            </w:tc>
          </w:tr>
          <w:tr w:rsidR="000D1BB0" w:rsidRPr="007257F4" w14:paraId="62DD944A"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hideMark/>
              </w:tcPr>
              <w:p w14:paraId="61C10DCB" w14:textId="45ACB68E" w:rsidR="000D1BB0" w:rsidRPr="007257F4" w:rsidRDefault="000D1BB0" w:rsidP="000D1BB0">
                <w:pPr>
                  <w:spacing w:before="60" w:after="60"/>
                  <w:jc w:val="center"/>
                  <w:rPr>
                    <w:rFonts w:cs="Calibri"/>
                    <w:color w:val="000000"/>
                    <w:sz w:val="22"/>
                    <w:szCs w:val="22"/>
                    <w:lang w:eastAsia="ja-JP"/>
                  </w:rPr>
                </w:pPr>
                <w:r>
                  <w:rPr>
                    <w:rFonts w:cs="Calibri"/>
                    <w:color w:val="000000"/>
                    <w:sz w:val="22"/>
                    <w:szCs w:val="22"/>
                  </w:rPr>
                  <w:t>000805</w:t>
                </w:r>
              </w:p>
            </w:tc>
            <w:tc>
              <w:tcPr>
                <w:tcW w:w="8309" w:type="dxa"/>
                <w:noWrap/>
                <w:vAlign w:val="bottom"/>
                <w:hideMark/>
              </w:tcPr>
              <w:p w14:paraId="463B0FE5" w14:textId="0DE44C9E" w:rsidR="000D1BB0" w:rsidRPr="007257F4" w:rsidRDefault="000D1BB0" w:rsidP="000D1BB0">
                <w:pPr>
                  <w:spacing w:before="60" w:after="60"/>
                  <w:ind w:left="106"/>
                  <w:rPr>
                    <w:rFonts w:cs="Calibri"/>
                    <w:color w:val="000000"/>
                    <w:sz w:val="22"/>
                    <w:szCs w:val="22"/>
                    <w:lang w:eastAsia="ja-JP"/>
                  </w:rPr>
                </w:pPr>
                <w:r>
                  <w:rPr>
                    <w:rFonts w:cs="Calibri"/>
                    <w:color w:val="000000"/>
                    <w:sz w:val="22"/>
                    <w:szCs w:val="22"/>
                  </w:rPr>
                  <w:t>Athletic Equipment Manager</w:t>
                </w:r>
              </w:p>
            </w:tc>
          </w:tr>
          <w:tr w:rsidR="000D1BB0" w:rsidRPr="007257F4" w14:paraId="5BCED765"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hideMark/>
              </w:tcPr>
              <w:p w14:paraId="698EBB63" w14:textId="0A5BF383" w:rsidR="000D1BB0" w:rsidRPr="007257F4" w:rsidRDefault="000D1BB0" w:rsidP="000D1BB0">
                <w:pPr>
                  <w:spacing w:before="60" w:after="60"/>
                  <w:jc w:val="center"/>
                  <w:rPr>
                    <w:rFonts w:cs="Calibri"/>
                    <w:color w:val="000000"/>
                    <w:sz w:val="22"/>
                    <w:szCs w:val="22"/>
                    <w:lang w:eastAsia="ja-JP"/>
                  </w:rPr>
                </w:pPr>
                <w:r>
                  <w:rPr>
                    <w:rFonts w:cs="Calibri"/>
                    <w:color w:val="000000"/>
                    <w:sz w:val="22"/>
                    <w:szCs w:val="22"/>
                  </w:rPr>
                  <w:t>001357</w:t>
                </w:r>
              </w:p>
            </w:tc>
            <w:tc>
              <w:tcPr>
                <w:tcW w:w="8309" w:type="dxa"/>
                <w:noWrap/>
                <w:vAlign w:val="bottom"/>
                <w:hideMark/>
              </w:tcPr>
              <w:p w14:paraId="23B7C35F" w14:textId="04999F37" w:rsidR="000D1BB0" w:rsidRPr="007257F4" w:rsidRDefault="000D1BB0" w:rsidP="000D1BB0">
                <w:pPr>
                  <w:spacing w:before="60" w:after="60"/>
                  <w:ind w:left="106"/>
                  <w:rPr>
                    <w:rFonts w:cs="Calibri"/>
                    <w:color w:val="000000"/>
                    <w:sz w:val="22"/>
                    <w:szCs w:val="22"/>
                    <w:lang w:eastAsia="ja-JP"/>
                  </w:rPr>
                </w:pPr>
                <w:r>
                  <w:rPr>
                    <w:rFonts w:cs="Calibri"/>
                    <w:color w:val="000000"/>
                    <w:sz w:val="22"/>
                    <w:szCs w:val="22"/>
                  </w:rPr>
                  <w:t>General Repair Worker</w:t>
                </w:r>
              </w:p>
            </w:tc>
          </w:tr>
          <w:tr w:rsidR="000D1BB0" w:rsidRPr="007257F4" w14:paraId="5D7C62F2"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hideMark/>
              </w:tcPr>
              <w:p w14:paraId="292A2D43" w14:textId="147DC46B" w:rsidR="000D1BB0" w:rsidRPr="007257F4" w:rsidRDefault="000D1BB0" w:rsidP="000D1BB0">
                <w:pPr>
                  <w:spacing w:before="60" w:after="60"/>
                  <w:jc w:val="center"/>
                  <w:rPr>
                    <w:rFonts w:cs="Calibri"/>
                    <w:color w:val="000000"/>
                    <w:sz w:val="22"/>
                    <w:szCs w:val="22"/>
                    <w:lang w:eastAsia="ja-JP"/>
                  </w:rPr>
                </w:pPr>
                <w:r>
                  <w:rPr>
                    <w:rFonts w:cs="Calibri"/>
                    <w:color w:val="000000"/>
                    <w:sz w:val="22"/>
                    <w:szCs w:val="22"/>
                  </w:rPr>
                  <w:t>001725</w:t>
                </w:r>
              </w:p>
            </w:tc>
            <w:tc>
              <w:tcPr>
                <w:tcW w:w="8309" w:type="dxa"/>
                <w:noWrap/>
                <w:vAlign w:val="bottom"/>
                <w:hideMark/>
              </w:tcPr>
              <w:p w14:paraId="52172893" w14:textId="37E502A1" w:rsidR="000D1BB0" w:rsidRPr="007257F4" w:rsidRDefault="000D1BB0" w:rsidP="000D1BB0">
                <w:pPr>
                  <w:spacing w:before="60" w:after="60"/>
                  <w:ind w:left="106"/>
                  <w:rPr>
                    <w:rFonts w:cs="Calibri"/>
                    <w:color w:val="000000"/>
                    <w:sz w:val="22"/>
                    <w:szCs w:val="22"/>
                    <w:lang w:eastAsia="ja-JP"/>
                  </w:rPr>
                </w:pPr>
                <w:r>
                  <w:rPr>
                    <w:rFonts w:cs="Calibri"/>
                    <w:color w:val="000000"/>
                    <w:sz w:val="22"/>
                    <w:szCs w:val="22"/>
                  </w:rPr>
                  <w:t>General Maintenance Worker</w:t>
                </w:r>
              </w:p>
            </w:tc>
          </w:tr>
          <w:tr w:rsidR="000D1BB0" w:rsidRPr="007257F4" w14:paraId="6CE368C7"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766" w:type="dxa"/>
                <w:noWrap/>
                <w:vAlign w:val="bottom"/>
                <w:hideMark/>
              </w:tcPr>
              <w:p w14:paraId="07ECCC10" w14:textId="67A2B872" w:rsidR="000D1BB0" w:rsidRPr="007257F4" w:rsidRDefault="000D1BB0" w:rsidP="000D1BB0">
                <w:pPr>
                  <w:spacing w:before="60" w:after="60"/>
                  <w:jc w:val="center"/>
                  <w:rPr>
                    <w:rFonts w:cs="Calibri"/>
                    <w:color w:val="000000"/>
                    <w:sz w:val="22"/>
                    <w:szCs w:val="22"/>
                    <w:lang w:eastAsia="ja-JP"/>
                  </w:rPr>
                </w:pPr>
                <w:r>
                  <w:rPr>
                    <w:rFonts w:cs="Calibri"/>
                    <w:color w:val="000000"/>
                    <w:sz w:val="22"/>
                    <w:szCs w:val="22"/>
                  </w:rPr>
                  <w:t>001728</w:t>
                </w:r>
              </w:p>
            </w:tc>
            <w:tc>
              <w:tcPr>
                <w:tcW w:w="8309" w:type="dxa"/>
                <w:noWrap/>
                <w:vAlign w:val="bottom"/>
                <w:hideMark/>
              </w:tcPr>
              <w:p w14:paraId="225D35BD" w14:textId="688AE513" w:rsidR="000D1BB0" w:rsidRPr="007257F4" w:rsidRDefault="000D1BB0" w:rsidP="000D1BB0">
                <w:pPr>
                  <w:spacing w:before="60" w:after="60"/>
                  <w:ind w:left="106"/>
                  <w:rPr>
                    <w:rFonts w:cs="Calibri"/>
                    <w:color w:val="000000"/>
                    <w:sz w:val="22"/>
                    <w:szCs w:val="22"/>
                    <w:lang w:eastAsia="ja-JP"/>
                  </w:rPr>
                </w:pPr>
                <w:r>
                  <w:rPr>
                    <w:rFonts w:cs="Calibri"/>
                    <w:color w:val="000000"/>
                    <w:sz w:val="22"/>
                    <w:szCs w:val="22"/>
                  </w:rPr>
                  <w:t>General Maintenance Wrkr Lead</w:t>
                </w:r>
              </w:p>
            </w:tc>
          </w:tr>
          <w:tr w:rsidR="000D1BB0" w:rsidRPr="007257F4" w14:paraId="14E58246"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bottom"/>
                <w:hideMark/>
              </w:tcPr>
              <w:p w14:paraId="6B378151" w14:textId="3382E6D1" w:rsidR="000D1BB0" w:rsidRPr="007257F4" w:rsidRDefault="000D1BB0" w:rsidP="000D1BB0">
                <w:pPr>
                  <w:spacing w:before="60" w:after="60"/>
                  <w:jc w:val="center"/>
                  <w:rPr>
                    <w:rFonts w:cs="Calibri"/>
                    <w:color w:val="000000"/>
                    <w:sz w:val="22"/>
                    <w:szCs w:val="22"/>
                    <w:lang w:eastAsia="ja-JP"/>
                  </w:rPr>
                </w:pPr>
                <w:r>
                  <w:rPr>
                    <w:rFonts w:cs="Calibri"/>
                    <w:color w:val="000000"/>
                    <w:sz w:val="22"/>
                    <w:szCs w:val="22"/>
                  </w:rPr>
                  <w:t>003237</w:t>
                </w:r>
              </w:p>
            </w:tc>
            <w:tc>
              <w:tcPr>
                <w:tcW w:w="8309" w:type="dxa"/>
                <w:noWrap/>
                <w:vAlign w:val="bottom"/>
                <w:hideMark/>
              </w:tcPr>
              <w:p w14:paraId="4B68F756" w14:textId="3FDD9C65" w:rsidR="000D1BB0" w:rsidRPr="007257F4" w:rsidRDefault="000D1BB0" w:rsidP="000D1BB0">
                <w:pPr>
                  <w:spacing w:before="60" w:after="60"/>
                  <w:ind w:left="106"/>
                  <w:rPr>
                    <w:rFonts w:cs="Calibri"/>
                    <w:color w:val="000000"/>
                    <w:sz w:val="22"/>
                    <w:szCs w:val="22"/>
                    <w:lang w:eastAsia="ja-JP"/>
                  </w:rPr>
                </w:pPr>
                <w:r>
                  <w:rPr>
                    <w:rFonts w:cs="Calibri"/>
                    <w:color w:val="000000"/>
                    <w:sz w:val="22"/>
                    <w:szCs w:val="22"/>
                  </w:rPr>
                  <w:t>Facilites Services Supv</w:t>
                </w:r>
              </w:p>
            </w:tc>
          </w:tr>
        </w:tbl>
        <w:p w14:paraId="5EFE721B" w14:textId="2DD05710" w:rsidR="00CB0A50" w:rsidRPr="00CB0A50" w:rsidRDefault="00CB0A50" w:rsidP="00CB0A50">
          <w:pPr>
            <w:rPr>
              <w:bCs/>
              <w:color w:val="FFFFFF" w:themeColor="background1"/>
              <w:sz w:val="28"/>
              <w:szCs w:val="21"/>
            </w:rPr>
          </w:pPr>
          <w:r w:rsidRPr="00CB0A50">
            <w:rPr>
              <w:bCs/>
              <w:color w:val="FFFFFF" w:themeColor="background1"/>
              <w:sz w:val="28"/>
              <w:szCs w:val="21"/>
            </w:rPr>
            <w:t>End of Table</w:t>
          </w:r>
        </w:p>
        <w:p w14:paraId="38538CE1" w14:textId="10D1E302" w:rsidR="00713EDA" w:rsidRPr="00A64D1C" w:rsidRDefault="00713EDA" w:rsidP="00713EDA">
          <w:pPr>
            <w:spacing w:before="960"/>
            <w:ind w:left="3240" w:hanging="3240"/>
          </w:pPr>
          <w:r>
            <w:rPr>
              <w:b/>
              <w:bCs/>
              <w:sz w:val="28"/>
              <w:szCs w:val="21"/>
            </w:rPr>
            <w:t>Faculty - Temporary</w:t>
          </w:r>
          <w:r>
            <w:rPr>
              <w:sz w:val="28"/>
              <w:szCs w:val="21"/>
            </w:rPr>
            <w:t xml:space="preserve"> (note: Minority = Racial/Ethnic minority; IwD = Individuals with Disabilities; VET = Veterans)</w:t>
          </w:r>
        </w:p>
        <w:tbl>
          <w:tblPr>
            <w:tblStyle w:val="TableGrid1"/>
            <w:tblW w:w="10075" w:type="dxa"/>
            <w:tblLook w:val="04A0" w:firstRow="1" w:lastRow="0" w:firstColumn="1" w:lastColumn="0" w:noHBand="0" w:noVBand="1"/>
          </w:tblPr>
          <w:tblGrid>
            <w:gridCol w:w="1766"/>
            <w:gridCol w:w="8309"/>
          </w:tblGrid>
          <w:tr w:rsidR="00713EDA" w:rsidRPr="007257F4" w14:paraId="3A16D0F8" w14:textId="77777777" w:rsidTr="00713EDA">
            <w:trPr>
              <w:cnfStyle w:val="100000000000" w:firstRow="1" w:lastRow="0" w:firstColumn="0" w:lastColumn="0" w:oddVBand="0" w:evenVBand="0" w:oddHBand="0" w:evenHBand="0" w:firstRowFirstColumn="0" w:firstRowLastColumn="0" w:lastRowFirstColumn="0" w:lastRowLastColumn="0"/>
              <w:cantSplit/>
              <w:trHeight w:val="577"/>
              <w:tblHeader/>
            </w:trPr>
            <w:tc>
              <w:tcPr>
                <w:tcW w:w="1766" w:type="dxa"/>
                <w:vAlign w:val="center"/>
                <w:hideMark/>
              </w:tcPr>
              <w:p w14:paraId="78505DFD"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Code</w:t>
                </w:r>
              </w:p>
            </w:tc>
            <w:tc>
              <w:tcPr>
                <w:tcW w:w="8309" w:type="dxa"/>
                <w:vAlign w:val="center"/>
                <w:hideMark/>
              </w:tcPr>
              <w:p w14:paraId="3E32B356"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Title</w:t>
                </w:r>
              </w:p>
            </w:tc>
          </w:tr>
          <w:tr w:rsidR="00D47A1D" w:rsidRPr="007257F4" w14:paraId="12645AE4"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185B950F" w14:textId="138D98C2" w:rsidR="00D47A1D" w:rsidRPr="007257F4" w:rsidRDefault="00D47A1D" w:rsidP="00D47A1D">
                <w:pPr>
                  <w:spacing w:before="60" w:after="60"/>
                  <w:jc w:val="center"/>
                  <w:rPr>
                    <w:rFonts w:cs="Calibri"/>
                    <w:color w:val="000000"/>
                    <w:sz w:val="22"/>
                    <w:szCs w:val="22"/>
                    <w:lang w:eastAsia="ja-JP"/>
                  </w:rPr>
                </w:pPr>
                <w:r>
                  <w:rPr>
                    <w:rFonts w:cs="Calibri"/>
                    <w:color w:val="000000"/>
                    <w:sz w:val="22"/>
                    <w:szCs w:val="22"/>
                  </w:rPr>
                  <w:t>007018</w:t>
                </w:r>
              </w:p>
            </w:tc>
            <w:tc>
              <w:tcPr>
                <w:tcW w:w="8309" w:type="dxa"/>
                <w:noWrap/>
                <w:vAlign w:val="bottom"/>
                <w:hideMark/>
              </w:tcPr>
              <w:p w14:paraId="0C72278F" w14:textId="7B6FE3BC" w:rsidR="00D47A1D" w:rsidRPr="007257F4" w:rsidRDefault="00D47A1D" w:rsidP="00D47A1D">
                <w:pPr>
                  <w:spacing w:before="60" w:after="60"/>
                  <w:ind w:left="106"/>
                  <w:rPr>
                    <w:rFonts w:cs="Calibri"/>
                    <w:color w:val="000000"/>
                    <w:sz w:val="22"/>
                    <w:szCs w:val="22"/>
                    <w:lang w:eastAsia="ja-JP"/>
                  </w:rPr>
                </w:pPr>
                <w:r>
                  <w:rPr>
                    <w:rFonts w:cs="Calibri"/>
                    <w:color w:val="000000"/>
                    <w:sz w:val="22"/>
                    <w:szCs w:val="22"/>
                  </w:rPr>
                  <w:t>Community College Faculty</w:t>
                </w:r>
              </w:p>
            </w:tc>
          </w:tr>
        </w:tbl>
        <w:p w14:paraId="0DAE84AF" w14:textId="7174EEE7" w:rsidR="00713EDA" w:rsidRDefault="00713EDA" w:rsidP="00713EDA">
          <w:pPr>
            <w:spacing w:before="60" w:after="60"/>
            <w:ind w:left="-540"/>
            <w:rPr>
              <w:rStyle w:val="Emphasis"/>
              <w:b w:val="0"/>
              <w:iCs w:val="0"/>
              <w:color w:val="FFFFFF" w:themeColor="background1"/>
            </w:rPr>
          </w:pPr>
          <w:r w:rsidRPr="00CB0A50">
            <w:rPr>
              <w:rStyle w:val="Emphasis"/>
              <w:b w:val="0"/>
              <w:iCs w:val="0"/>
              <w:color w:val="FFFFFF" w:themeColor="background1"/>
            </w:rPr>
            <w:t>End of table</w:t>
          </w:r>
        </w:p>
        <w:p w14:paraId="2DFDFD7E" w14:textId="03F2A212" w:rsidR="00CB0A50" w:rsidRDefault="00CB0A50" w:rsidP="00713EDA">
          <w:pPr>
            <w:spacing w:before="60" w:after="60"/>
            <w:ind w:left="-540"/>
            <w:rPr>
              <w:rStyle w:val="Emphasis"/>
              <w:b w:val="0"/>
              <w:iCs w:val="0"/>
              <w:color w:val="FFFFFF" w:themeColor="background1"/>
            </w:rPr>
          </w:pPr>
        </w:p>
        <w:p w14:paraId="0E40311C" w14:textId="77777777" w:rsidR="00CB0A50" w:rsidRPr="00CB0A50" w:rsidRDefault="00CB0A50" w:rsidP="00713EDA">
          <w:pPr>
            <w:spacing w:before="60" w:after="60"/>
            <w:ind w:left="-540"/>
            <w:rPr>
              <w:rStyle w:val="Emphasis"/>
              <w:b w:val="0"/>
              <w:iCs w:val="0"/>
              <w:color w:val="FFFFFF" w:themeColor="background1"/>
            </w:rPr>
          </w:pPr>
        </w:p>
        <w:p w14:paraId="7B24D595" w14:textId="77777777" w:rsidR="00713EDA" w:rsidRPr="001376DA" w:rsidRDefault="00713EDA" w:rsidP="00713EDA">
          <w:pPr>
            <w:rPr>
              <w:color w:val="FFFFFF" w:themeColor="background1"/>
            </w:rPr>
          </w:pPr>
          <w:r>
            <w:rPr>
              <w:b/>
              <w:bCs/>
              <w:sz w:val="28"/>
              <w:szCs w:val="21"/>
            </w:rPr>
            <w:t>Faculty - Probationary</w:t>
          </w:r>
          <w:r>
            <w:rPr>
              <w:sz w:val="28"/>
              <w:szCs w:val="21"/>
            </w:rPr>
            <w:t xml:space="preserve"> (note: Minority = Racial/Ethnic minority; IwD = Individuals with Disabilities; VET = Veterans)</w:t>
          </w:r>
        </w:p>
        <w:tbl>
          <w:tblPr>
            <w:tblStyle w:val="TableGrid1"/>
            <w:tblW w:w="10075" w:type="dxa"/>
            <w:tblLook w:val="04A0" w:firstRow="1" w:lastRow="0" w:firstColumn="1" w:lastColumn="0" w:noHBand="0" w:noVBand="1"/>
          </w:tblPr>
          <w:tblGrid>
            <w:gridCol w:w="1766"/>
            <w:gridCol w:w="8309"/>
          </w:tblGrid>
          <w:tr w:rsidR="00713EDA" w:rsidRPr="007257F4" w14:paraId="2ED5B9B4" w14:textId="77777777" w:rsidTr="00713EDA">
            <w:trPr>
              <w:cnfStyle w:val="100000000000" w:firstRow="1" w:lastRow="0" w:firstColumn="0" w:lastColumn="0" w:oddVBand="0" w:evenVBand="0" w:oddHBand="0" w:evenHBand="0" w:firstRowFirstColumn="0" w:firstRowLastColumn="0" w:lastRowFirstColumn="0" w:lastRowLastColumn="0"/>
              <w:cantSplit/>
              <w:trHeight w:val="577"/>
              <w:tblHeader/>
            </w:trPr>
            <w:tc>
              <w:tcPr>
                <w:tcW w:w="1766" w:type="dxa"/>
                <w:vAlign w:val="center"/>
                <w:hideMark/>
              </w:tcPr>
              <w:p w14:paraId="4F22B52E"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Code</w:t>
                </w:r>
              </w:p>
            </w:tc>
            <w:tc>
              <w:tcPr>
                <w:tcW w:w="8309" w:type="dxa"/>
                <w:vAlign w:val="center"/>
                <w:hideMark/>
              </w:tcPr>
              <w:p w14:paraId="018D8FE3"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Title</w:t>
                </w:r>
              </w:p>
            </w:tc>
          </w:tr>
          <w:tr w:rsidR="00531554" w:rsidRPr="007257F4" w14:paraId="69FBCE5C"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841F7BF" w14:textId="26A1896D" w:rsidR="00531554" w:rsidRPr="007257F4" w:rsidRDefault="00531554" w:rsidP="00531554">
                <w:pPr>
                  <w:spacing w:before="60" w:after="60"/>
                  <w:jc w:val="center"/>
                  <w:rPr>
                    <w:rFonts w:cs="Calibri"/>
                    <w:color w:val="000000"/>
                    <w:sz w:val="22"/>
                    <w:szCs w:val="22"/>
                    <w:lang w:eastAsia="ja-JP"/>
                  </w:rPr>
                </w:pPr>
                <w:r>
                  <w:rPr>
                    <w:rFonts w:cs="Calibri"/>
                    <w:color w:val="000000"/>
                    <w:sz w:val="22"/>
                    <w:szCs w:val="22"/>
                  </w:rPr>
                  <w:t>007018</w:t>
                </w:r>
              </w:p>
            </w:tc>
            <w:tc>
              <w:tcPr>
                <w:tcW w:w="8309" w:type="dxa"/>
                <w:noWrap/>
                <w:vAlign w:val="bottom"/>
                <w:hideMark/>
              </w:tcPr>
              <w:p w14:paraId="75CA390E" w14:textId="13419130" w:rsidR="00531554" w:rsidRPr="007257F4" w:rsidRDefault="00531554" w:rsidP="00531554">
                <w:pPr>
                  <w:spacing w:before="60" w:after="60"/>
                  <w:ind w:left="106"/>
                  <w:rPr>
                    <w:rFonts w:cs="Calibri"/>
                    <w:color w:val="000000"/>
                    <w:sz w:val="22"/>
                    <w:szCs w:val="22"/>
                    <w:lang w:eastAsia="ja-JP"/>
                  </w:rPr>
                </w:pPr>
                <w:r>
                  <w:rPr>
                    <w:rFonts w:cs="Calibri"/>
                    <w:color w:val="000000"/>
                    <w:sz w:val="22"/>
                    <w:szCs w:val="22"/>
                  </w:rPr>
                  <w:t>Community College Faculty</w:t>
                </w:r>
              </w:p>
            </w:tc>
          </w:tr>
        </w:tbl>
        <w:p w14:paraId="57AD51F3" w14:textId="77777777" w:rsidR="00713EDA" w:rsidRDefault="00713EDA" w:rsidP="00713EDA">
          <w:pPr>
            <w:rPr>
              <w:color w:val="FFFFFF" w:themeColor="background1"/>
            </w:rPr>
          </w:pPr>
          <w:r>
            <w:rPr>
              <w:color w:val="FFFFFF" w:themeColor="background1"/>
            </w:rPr>
            <w:t>End of Table</w:t>
          </w:r>
        </w:p>
        <w:p w14:paraId="2F2DBC0F" w14:textId="4FA8A4DC" w:rsidR="00713EDA" w:rsidRPr="00A64D1C" w:rsidRDefault="00713EDA" w:rsidP="00713EDA">
          <w:pPr>
            <w:spacing w:before="960"/>
            <w:ind w:left="3240" w:hanging="3240"/>
          </w:pPr>
          <w:r>
            <w:rPr>
              <w:b/>
              <w:bCs/>
              <w:sz w:val="28"/>
              <w:szCs w:val="21"/>
            </w:rPr>
            <w:lastRenderedPageBreak/>
            <w:t>Faculty - Unlimited</w:t>
          </w:r>
          <w:r>
            <w:rPr>
              <w:sz w:val="28"/>
              <w:szCs w:val="21"/>
            </w:rPr>
            <w:t xml:space="preserve"> (note: Minority = Racial/Ethnic minority; IwD = Individuals with Disabilities; VET = Veterans)</w:t>
          </w:r>
        </w:p>
        <w:tbl>
          <w:tblPr>
            <w:tblStyle w:val="TableGrid1"/>
            <w:tblW w:w="10075" w:type="dxa"/>
            <w:tblLook w:val="04A0" w:firstRow="1" w:lastRow="0" w:firstColumn="1" w:lastColumn="0" w:noHBand="0" w:noVBand="1"/>
          </w:tblPr>
          <w:tblGrid>
            <w:gridCol w:w="1766"/>
            <w:gridCol w:w="8309"/>
          </w:tblGrid>
          <w:tr w:rsidR="00713EDA" w:rsidRPr="007257F4" w14:paraId="39B0DECA" w14:textId="77777777" w:rsidTr="00713EDA">
            <w:trPr>
              <w:cnfStyle w:val="100000000000" w:firstRow="1" w:lastRow="0" w:firstColumn="0" w:lastColumn="0" w:oddVBand="0" w:evenVBand="0" w:oddHBand="0" w:evenHBand="0" w:firstRowFirstColumn="0" w:firstRowLastColumn="0" w:lastRowFirstColumn="0" w:lastRowLastColumn="0"/>
              <w:cantSplit/>
              <w:trHeight w:val="577"/>
              <w:tblHeader/>
            </w:trPr>
            <w:tc>
              <w:tcPr>
                <w:tcW w:w="1766" w:type="dxa"/>
                <w:vAlign w:val="center"/>
                <w:hideMark/>
              </w:tcPr>
              <w:p w14:paraId="08944AB1"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Code</w:t>
                </w:r>
              </w:p>
            </w:tc>
            <w:tc>
              <w:tcPr>
                <w:tcW w:w="8309" w:type="dxa"/>
                <w:vAlign w:val="center"/>
                <w:hideMark/>
              </w:tcPr>
              <w:p w14:paraId="3C022777" w14:textId="77777777" w:rsidR="00713EDA" w:rsidRPr="007257F4" w:rsidRDefault="00713EDA" w:rsidP="00713EDA">
                <w:pPr>
                  <w:spacing w:before="60" w:after="60"/>
                  <w:rPr>
                    <w:rFonts w:cs="Calibri"/>
                    <w:bCs/>
                    <w:color w:val="000000"/>
                    <w:szCs w:val="24"/>
                    <w:lang w:eastAsia="ja-JP"/>
                  </w:rPr>
                </w:pPr>
                <w:r w:rsidRPr="007257F4">
                  <w:rPr>
                    <w:rFonts w:cs="Calibri"/>
                    <w:bCs/>
                    <w:color w:val="000000"/>
                    <w:szCs w:val="24"/>
                    <w:lang w:eastAsia="ja-JP"/>
                  </w:rPr>
                  <w:t>Job Title</w:t>
                </w:r>
              </w:p>
            </w:tc>
          </w:tr>
          <w:tr w:rsidR="00316237" w:rsidRPr="007257F4" w14:paraId="059D4ABB"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766" w:type="dxa"/>
                <w:noWrap/>
                <w:vAlign w:val="center"/>
                <w:hideMark/>
              </w:tcPr>
              <w:p w14:paraId="515FCE10" w14:textId="42B2641E" w:rsidR="00316237" w:rsidRPr="007257F4" w:rsidRDefault="00316237" w:rsidP="00316237">
                <w:pPr>
                  <w:spacing w:before="60" w:after="60"/>
                  <w:jc w:val="center"/>
                  <w:rPr>
                    <w:rFonts w:cs="Calibri"/>
                    <w:color w:val="000000"/>
                    <w:sz w:val="22"/>
                    <w:szCs w:val="22"/>
                    <w:lang w:eastAsia="ja-JP"/>
                  </w:rPr>
                </w:pPr>
                <w:r>
                  <w:rPr>
                    <w:rFonts w:cs="Calibri"/>
                    <w:color w:val="000000"/>
                    <w:sz w:val="22"/>
                    <w:szCs w:val="22"/>
                  </w:rPr>
                  <w:t>007018</w:t>
                </w:r>
              </w:p>
            </w:tc>
            <w:tc>
              <w:tcPr>
                <w:tcW w:w="8309" w:type="dxa"/>
                <w:noWrap/>
                <w:vAlign w:val="bottom"/>
                <w:hideMark/>
              </w:tcPr>
              <w:p w14:paraId="63711E1E" w14:textId="31DD9B29" w:rsidR="00316237" w:rsidRPr="007257F4" w:rsidRDefault="00316237" w:rsidP="00316237">
                <w:pPr>
                  <w:spacing w:before="60" w:after="60"/>
                  <w:ind w:left="106"/>
                  <w:rPr>
                    <w:rFonts w:cs="Calibri"/>
                    <w:color w:val="000000"/>
                    <w:sz w:val="22"/>
                    <w:szCs w:val="22"/>
                    <w:lang w:eastAsia="ja-JP"/>
                  </w:rPr>
                </w:pPr>
                <w:r>
                  <w:rPr>
                    <w:rFonts w:cs="Calibri"/>
                    <w:color w:val="000000"/>
                    <w:sz w:val="22"/>
                    <w:szCs w:val="22"/>
                  </w:rPr>
                  <w:t>Community College Faculty</w:t>
                </w:r>
              </w:p>
            </w:tc>
          </w:tr>
        </w:tbl>
        <w:p w14:paraId="55640024" w14:textId="77777777" w:rsidR="00713EDA" w:rsidRDefault="00713EDA" w:rsidP="00713EDA">
          <w:pPr>
            <w:rPr>
              <w:color w:val="FFFFFF" w:themeColor="background1"/>
            </w:rPr>
          </w:pPr>
          <w:r>
            <w:rPr>
              <w:color w:val="FFFFFF" w:themeColor="background1"/>
            </w:rPr>
            <w:t>End of Table</w:t>
          </w:r>
        </w:p>
        <w:p w14:paraId="33FC9DEE" w14:textId="77777777" w:rsidR="00713EDA" w:rsidRPr="00E975DB" w:rsidRDefault="00713EDA" w:rsidP="00E975DB"/>
        <w:p w14:paraId="6254FC32" w14:textId="66938606" w:rsidR="006B72E4" w:rsidRPr="00B92E09" w:rsidRDefault="002628CC" w:rsidP="008232A5">
          <w:pPr>
            <w:pStyle w:val="Heading1"/>
          </w:pPr>
          <w:bookmarkStart w:id="143" w:name="_Toc187402332"/>
          <w:r w:rsidRPr="00B92E09">
            <w:t>D</w:t>
          </w:r>
          <w:r w:rsidR="009C1F0C" w:rsidRPr="00B92E09">
            <w:t>etermining</w:t>
          </w:r>
          <w:r w:rsidRPr="00B92E09">
            <w:t xml:space="preserve"> </w:t>
          </w:r>
          <w:r w:rsidR="006B72E4" w:rsidRPr="00B92E09">
            <w:t>A</w:t>
          </w:r>
          <w:r w:rsidR="009C1F0C" w:rsidRPr="00B92E09">
            <w:t>vailability</w:t>
          </w:r>
          <w:bookmarkEnd w:id="142"/>
          <w:bookmarkEnd w:id="143"/>
        </w:p>
        <w:p w14:paraId="715BF0AA" w14:textId="77777777" w:rsidR="006B72E4" w:rsidRPr="00035EE6" w:rsidRDefault="006B72E4" w:rsidP="00D5012B">
          <w:pPr>
            <w:jc w:val="center"/>
            <w:rPr>
              <w:sz w:val="22"/>
            </w:rPr>
          </w:pPr>
          <w:r w:rsidRPr="00035EE6">
            <w:rPr>
              <w:sz w:val="22"/>
            </w:rPr>
            <w:t>MS 43A.19(b), MS 43A.19(c)</w:t>
          </w:r>
          <w:r w:rsidR="00D5012B" w:rsidRPr="00035EE6">
            <w:rPr>
              <w:sz w:val="22"/>
            </w:rPr>
            <w:t>, Minnesota Administrative Rules 3905.0600</w:t>
          </w:r>
          <w:r w:rsidR="002E6FC5" w:rsidRPr="00035EE6">
            <w:rPr>
              <w:sz w:val="22"/>
            </w:rPr>
            <w:t xml:space="preserve"> Subp 1, </w:t>
          </w:r>
          <w:r w:rsidR="00DB4C46" w:rsidRPr="00035EE6">
            <w:rPr>
              <w:sz w:val="22"/>
            </w:rPr>
            <w:t>Minnesota Administrative Rules 3905.0600 Subp 2, Minnesota Administrative Rules 3905.0600 Subp 3</w:t>
          </w:r>
          <w:r w:rsidR="00600DC3" w:rsidRPr="00035EE6">
            <w:rPr>
              <w:sz w:val="22"/>
            </w:rPr>
            <w:t>C, and Minnesota Administrative Rules 3905.0600 Subp 3D</w:t>
          </w:r>
        </w:p>
        <w:p w14:paraId="77CD0454" w14:textId="3449670B" w:rsidR="00CB7908" w:rsidRPr="00A2002A" w:rsidRDefault="00D8358A" w:rsidP="00EE41B7">
          <w:pPr>
            <w:pStyle w:val="NormalWeb"/>
            <w:spacing w:before="360" w:after="120" w:afterAutospacing="0"/>
            <w:rPr>
              <w:rFonts w:eastAsiaTheme="majorEastAsia" w:cstheme="majorBidi"/>
              <w:b/>
              <w:color w:val="003865"/>
              <w:sz w:val="32"/>
              <w:szCs w:val="28"/>
            </w:rPr>
            <w:sectPr w:rsidR="00CB7908" w:rsidRPr="00A2002A" w:rsidSect="00C70803">
              <w:footerReference w:type="first" r:id="rId19"/>
              <w:pgSz w:w="12240" w:h="15840" w:code="1"/>
              <w:pgMar w:top="1080" w:right="907" w:bottom="1080" w:left="1080" w:header="0" w:footer="245" w:gutter="0"/>
              <w:cols w:space="720"/>
              <w:titlePg/>
              <w:docGrid w:linePitch="326"/>
            </w:sectPr>
          </w:pPr>
          <w:r w:rsidRPr="00934EAC">
            <w:rPr>
              <w:rFonts w:asciiTheme="minorHAnsi" w:hAnsiTheme="minorHAnsi"/>
            </w:rPr>
            <w:t xml:space="preserve">The </w:t>
          </w:r>
          <w:r w:rsidR="00464E33" w:rsidRPr="00723D85">
            <w:rPr>
              <w:rFonts w:asciiTheme="minorHAnsi" w:hAnsiTheme="minorHAnsi"/>
            </w:rPr>
            <w:t>College</w:t>
          </w:r>
          <w:r w:rsidRPr="00723D85">
            <w:rPr>
              <w:rFonts w:asciiTheme="minorHAnsi" w:hAnsiTheme="minorHAnsi"/>
            </w:rPr>
            <w:t xml:space="preserve"> </w:t>
          </w:r>
          <w:r w:rsidRPr="001560FE">
            <w:rPr>
              <w:rFonts w:asciiTheme="minorHAnsi" w:hAnsiTheme="minorHAnsi"/>
            </w:rPr>
            <w:t xml:space="preserve">used the </w:t>
          </w:r>
          <w:r>
            <w:rPr>
              <w:rFonts w:asciiTheme="minorHAnsi" w:hAnsiTheme="minorHAnsi"/>
            </w:rPr>
            <w:t xml:space="preserve">United States Census Bureau’s EEO Tabulation </w:t>
          </w:r>
          <w:r w:rsidRPr="00CF25A1">
            <w:rPr>
              <w:rFonts w:asciiTheme="minorHAnsi" w:hAnsiTheme="minorHAnsi"/>
            </w:rPr>
            <w:t>2014-2018</w:t>
          </w:r>
          <w:r>
            <w:rPr>
              <w:rFonts w:asciiTheme="minorHAnsi" w:hAnsiTheme="minorHAnsi"/>
            </w:rPr>
            <w:t xml:space="preserve"> </w:t>
          </w:r>
          <w:r w:rsidRPr="00CB5CDA">
            <w:rPr>
              <w:rFonts w:asciiTheme="minorHAnsi" w:hAnsiTheme="minorHAnsi"/>
            </w:rPr>
            <w:t>American Community Survey</w:t>
          </w:r>
          <w:r>
            <w:rPr>
              <w:rFonts w:asciiTheme="minorHAnsi" w:hAnsiTheme="minorHAnsi"/>
            </w:rPr>
            <w:t xml:space="preserve"> (ACS) </w:t>
          </w:r>
          <w:r w:rsidRPr="001560FE">
            <w:rPr>
              <w:rFonts w:asciiTheme="minorHAnsi" w:eastAsiaTheme="minorEastAsia" w:hAnsiTheme="minorHAnsi" w:cstheme="minorBidi"/>
              <w:szCs w:val="20"/>
              <w:lang w:eastAsia="en-US"/>
            </w:rPr>
            <w:t>statistical</w:t>
          </w:r>
          <w:r w:rsidRPr="00934EAC">
            <w:rPr>
              <w:rFonts w:asciiTheme="minorHAnsi" w:eastAsiaTheme="minorEastAsia" w:hAnsiTheme="minorHAnsi" w:cstheme="minorBidi"/>
              <w:szCs w:val="20"/>
              <w:lang w:eastAsia="en-US"/>
            </w:rPr>
            <w:t xml:space="preserve"> data for</w:t>
          </w:r>
          <w:r>
            <w:rPr>
              <w:rFonts w:asciiTheme="minorHAnsi" w:eastAsiaTheme="minorEastAsia" w:hAnsiTheme="minorHAnsi" w:cstheme="minorBidi"/>
              <w:szCs w:val="20"/>
              <w:lang w:eastAsia="en-US"/>
            </w:rPr>
            <w:t xml:space="preserve"> </w:t>
          </w:r>
          <w:r w:rsidRPr="00934EAC">
            <w:rPr>
              <w:rFonts w:asciiTheme="minorHAnsi" w:eastAsiaTheme="minorEastAsia" w:hAnsiTheme="minorHAnsi" w:cstheme="minorBidi"/>
              <w:szCs w:val="20"/>
              <w:lang w:eastAsia="en-US"/>
            </w:rPr>
            <w:t>external availability</w:t>
          </w:r>
          <w:r>
            <w:rPr>
              <w:rFonts w:asciiTheme="minorHAnsi" w:eastAsiaTheme="minorEastAsia" w:hAnsiTheme="minorHAnsi" w:cstheme="minorBidi"/>
              <w:szCs w:val="20"/>
              <w:lang w:eastAsia="en-US"/>
            </w:rPr>
            <w:t xml:space="preserve">, which is the most current statistical information available at the time of developing this </w:t>
          </w:r>
          <w:r w:rsidR="00C8235A">
            <w:rPr>
              <w:rFonts w:asciiTheme="minorHAnsi" w:eastAsiaTheme="minorEastAsia" w:hAnsiTheme="minorHAnsi" w:cstheme="minorBidi"/>
              <w:szCs w:val="20"/>
              <w:lang w:eastAsia="en-US"/>
            </w:rPr>
            <w:t>affirmative action plan</w:t>
          </w:r>
          <w:r>
            <w:rPr>
              <w:rFonts w:asciiTheme="minorHAnsi" w:eastAsiaTheme="minorEastAsia" w:hAnsiTheme="minorHAnsi" w:cstheme="minorBidi"/>
              <w:szCs w:val="20"/>
              <w:lang w:eastAsia="en-US"/>
            </w:rPr>
            <w:t xml:space="preserve">. The </w:t>
          </w:r>
          <w:r w:rsidRPr="00934EAC">
            <w:rPr>
              <w:rFonts w:asciiTheme="minorHAnsi" w:eastAsiaTheme="minorEastAsia" w:hAnsiTheme="minorHAnsi" w:cstheme="minorBidi"/>
              <w:szCs w:val="20"/>
              <w:lang w:eastAsia="en-US"/>
            </w:rPr>
            <w:t xml:space="preserve">feeder </w:t>
          </w:r>
          <w:r>
            <w:rPr>
              <w:rFonts w:asciiTheme="minorHAnsi" w:eastAsiaTheme="minorEastAsia" w:hAnsiTheme="minorHAnsi" w:cstheme="minorBidi"/>
              <w:szCs w:val="20"/>
              <w:lang w:eastAsia="en-US"/>
            </w:rPr>
            <w:t xml:space="preserve">job </w:t>
          </w:r>
          <w:r w:rsidRPr="00934EAC">
            <w:rPr>
              <w:rFonts w:asciiTheme="minorHAnsi" w:eastAsiaTheme="minorEastAsia" w:hAnsiTheme="minorHAnsi" w:cstheme="minorBidi"/>
              <w:szCs w:val="20"/>
              <w:lang w:eastAsia="en-US"/>
            </w:rPr>
            <w:t xml:space="preserve">statistics of employees </w:t>
          </w:r>
          <w:r>
            <w:rPr>
              <w:rFonts w:asciiTheme="minorHAnsi" w:eastAsiaTheme="minorEastAsia" w:hAnsiTheme="minorHAnsi" w:cstheme="minorBidi"/>
              <w:szCs w:val="20"/>
              <w:lang w:eastAsia="en-US"/>
            </w:rPr>
            <w:t xml:space="preserve">are used </w:t>
          </w:r>
          <w:r w:rsidRPr="00934EAC">
            <w:rPr>
              <w:rFonts w:asciiTheme="minorHAnsi" w:eastAsiaTheme="minorEastAsia" w:hAnsiTheme="minorHAnsi" w:cstheme="minorBidi"/>
              <w:szCs w:val="20"/>
              <w:lang w:eastAsia="en-US"/>
            </w:rPr>
            <w:t>for</w:t>
          </w:r>
          <w:r>
            <w:rPr>
              <w:rFonts w:asciiTheme="minorHAnsi" w:eastAsiaTheme="minorEastAsia" w:hAnsiTheme="minorHAnsi" w:cstheme="minorBidi"/>
              <w:szCs w:val="20"/>
              <w:lang w:eastAsia="en-US"/>
            </w:rPr>
            <w:t xml:space="preserve"> </w:t>
          </w:r>
          <w:r w:rsidRPr="00934EAC">
            <w:rPr>
              <w:rFonts w:asciiTheme="minorHAnsi" w:eastAsiaTheme="minorEastAsia" w:hAnsiTheme="minorHAnsi" w:cstheme="minorBidi"/>
              <w:szCs w:val="20"/>
              <w:lang w:eastAsia="en-US"/>
            </w:rPr>
            <w:t>internal availability</w:t>
          </w:r>
          <w:r w:rsidR="00EE41B7">
            <w:rPr>
              <w:rFonts w:asciiTheme="minorHAnsi" w:eastAsiaTheme="minorEastAsia" w:hAnsiTheme="minorHAnsi" w:cstheme="minorBidi"/>
              <w:szCs w:val="20"/>
              <w:lang w:eastAsia="en-US"/>
            </w:rPr>
            <w:t>.</w:t>
          </w:r>
          <w:bookmarkStart w:id="144" w:name="_Utilization/Availability_Analysis,_"/>
          <w:bookmarkStart w:id="145" w:name="_Toc46270278"/>
          <w:bookmarkEnd w:id="137"/>
          <w:bookmarkEnd w:id="138"/>
          <w:bookmarkEnd w:id="144"/>
        </w:p>
        <w:p w14:paraId="4D8E8E5C" w14:textId="77777777" w:rsidR="008805FC" w:rsidRDefault="00991CB5" w:rsidP="00AC36BE">
          <w:pPr>
            <w:pStyle w:val="Heading2"/>
            <w:ind w:left="-540"/>
          </w:pPr>
          <w:bookmarkStart w:id="146" w:name="_Toc187402333"/>
          <w:r>
            <w:lastRenderedPageBreak/>
            <w:t>Feeder Jobs</w:t>
          </w:r>
          <w:r w:rsidR="00F80326">
            <w:t xml:space="preserve"> and Feeder Group Analysis</w:t>
          </w:r>
          <w:bookmarkEnd w:id="146"/>
        </w:p>
        <w:p w14:paraId="311F9D86" w14:textId="77777777" w:rsidR="002716D4" w:rsidRDefault="002716D4" w:rsidP="002716D4">
          <w:pPr>
            <w:ind w:left="-540"/>
            <w:rPr>
              <w:b/>
              <w:bCs/>
            </w:rPr>
          </w:pPr>
          <w:r>
            <w:rPr>
              <w:b/>
              <w:bCs/>
            </w:rPr>
            <w:t>Data as of: 04/01/2024</w:t>
          </w:r>
        </w:p>
        <w:p w14:paraId="4C0ADC18" w14:textId="77777777" w:rsidR="00157F6F" w:rsidRDefault="00157F6F" w:rsidP="002716D4">
          <w:pPr>
            <w:ind w:left="-540"/>
            <w:rPr>
              <w:b/>
              <w:bCs/>
            </w:rPr>
          </w:pPr>
        </w:p>
        <w:p w14:paraId="24EAF533" w14:textId="77777777" w:rsidR="002716D4" w:rsidRPr="005D5F20" w:rsidRDefault="002716D4" w:rsidP="002716D4">
          <w:pPr>
            <w:ind w:left="-540"/>
          </w:pPr>
          <w:r>
            <w:rPr>
              <w:b/>
              <w:bCs/>
            </w:rPr>
            <w:t>Officials and Administrators</w:t>
          </w:r>
          <w:r>
            <w:t xml:space="preserve"> (note: Minority = Racial/Ethnic minority; IwD = Individuals with Disabilities; VET = Veterans)</w:t>
          </w:r>
        </w:p>
        <w:tbl>
          <w:tblPr>
            <w:tblStyle w:val="TableGrid1"/>
            <w:tblW w:w="12450" w:type="dxa"/>
            <w:tblInd w:w="-545" w:type="dxa"/>
            <w:tblLook w:val="04A0" w:firstRow="1" w:lastRow="0" w:firstColumn="1" w:lastColumn="0" w:noHBand="0" w:noVBand="1"/>
          </w:tblPr>
          <w:tblGrid>
            <w:gridCol w:w="1440"/>
            <w:gridCol w:w="2347"/>
            <w:gridCol w:w="3510"/>
            <w:gridCol w:w="1264"/>
            <w:gridCol w:w="1313"/>
            <w:gridCol w:w="1290"/>
            <w:gridCol w:w="1286"/>
          </w:tblGrid>
          <w:tr w:rsidR="002716D4" w:rsidRPr="00F73F6C" w14:paraId="1BA5D357" w14:textId="77777777" w:rsidTr="00B668C6">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64CD5EFF" w14:textId="77777777" w:rsidR="002716D4" w:rsidRPr="00F73F6C" w:rsidRDefault="002716D4" w:rsidP="00D41D36">
                <w:pPr>
                  <w:spacing w:before="60" w:after="60"/>
                  <w:jc w:val="left"/>
                  <w:rPr>
                    <w:lang w:eastAsia="ja-JP"/>
                  </w:rPr>
                </w:pPr>
                <w:r w:rsidRPr="00F73F6C">
                  <w:rPr>
                    <w:lang w:eastAsia="ja-JP"/>
                  </w:rPr>
                  <w:t>Job Code</w:t>
                </w:r>
              </w:p>
            </w:tc>
            <w:tc>
              <w:tcPr>
                <w:tcW w:w="2347" w:type="dxa"/>
                <w:vAlign w:val="center"/>
                <w:hideMark/>
              </w:tcPr>
              <w:p w14:paraId="35C242B1" w14:textId="77777777" w:rsidR="002716D4" w:rsidRPr="00F73F6C" w:rsidRDefault="002716D4" w:rsidP="005B72AE">
                <w:pPr>
                  <w:spacing w:before="60" w:after="60"/>
                  <w:rPr>
                    <w:lang w:eastAsia="ja-JP"/>
                  </w:rPr>
                </w:pPr>
                <w:r w:rsidRPr="00F73F6C">
                  <w:rPr>
                    <w:lang w:eastAsia="ja-JP"/>
                  </w:rPr>
                  <w:t>EEO Category</w:t>
                </w:r>
              </w:p>
            </w:tc>
            <w:tc>
              <w:tcPr>
                <w:tcW w:w="3510" w:type="dxa"/>
                <w:vAlign w:val="center"/>
                <w:hideMark/>
              </w:tcPr>
              <w:p w14:paraId="788542E9" w14:textId="77777777" w:rsidR="002716D4" w:rsidRPr="00F73F6C" w:rsidRDefault="002716D4" w:rsidP="005B72AE">
                <w:pPr>
                  <w:spacing w:before="60" w:after="60"/>
                  <w:rPr>
                    <w:lang w:eastAsia="ja-JP"/>
                  </w:rPr>
                </w:pPr>
                <w:r w:rsidRPr="00F73F6C">
                  <w:rPr>
                    <w:lang w:eastAsia="ja-JP"/>
                  </w:rPr>
                  <w:t>Job Title</w:t>
                </w:r>
              </w:p>
            </w:tc>
            <w:tc>
              <w:tcPr>
                <w:tcW w:w="1264" w:type="dxa"/>
                <w:vAlign w:val="center"/>
                <w:hideMark/>
              </w:tcPr>
              <w:p w14:paraId="2B64D0D8" w14:textId="77777777" w:rsidR="002716D4" w:rsidRPr="006D354C" w:rsidRDefault="002716D4" w:rsidP="005B72AE">
                <w:pPr>
                  <w:spacing w:before="60" w:after="60"/>
                  <w:rPr>
                    <w:color w:val="000000"/>
                    <w:lang w:eastAsia="ja-JP"/>
                  </w:rPr>
                </w:pPr>
                <w:r w:rsidRPr="006D354C">
                  <w:rPr>
                    <w:color w:val="000000"/>
                    <w:lang w:eastAsia="ja-JP"/>
                  </w:rPr>
                  <w:t>Weighted Fe</w:t>
                </w:r>
                <w:r>
                  <w:rPr>
                    <w:color w:val="000000"/>
                    <w:lang w:eastAsia="ja-JP"/>
                  </w:rPr>
                  <w:t>male</w:t>
                </w:r>
                <w:r w:rsidRPr="006D354C">
                  <w:rPr>
                    <w:color w:val="000000"/>
                    <w:lang w:eastAsia="ja-JP"/>
                  </w:rPr>
                  <w:t xml:space="preserve"> %</w:t>
                </w:r>
              </w:p>
            </w:tc>
            <w:tc>
              <w:tcPr>
                <w:tcW w:w="1313" w:type="dxa"/>
                <w:vAlign w:val="center"/>
                <w:hideMark/>
              </w:tcPr>
              <w:p w14:paraId="55ACAD08" w14:textId="77777777" w:rsidR="002716D4" w:rsidRPr="006D354C" w:rsidRDefault="002716D4" w:rsidP="005B72AE">
                <w:pPr>
                  <w:spacing w:before="60" w:after="60"/>
                  <w:rPr>
                    <w:color w:val="000000"/>
                    <w:lang w:eastAsia="ja-JP"/>
                  </w:rPr>
                </w:pPr>
                <w:r w:rsidRPr="006D354C">
                  <w:rPr>
                    <w:color w:val="000000"/>
                    <w:lang w:eastAsia="ja-JP"/>
                  </w:rPr>
                  <w:t>Weighted Minority %</w:t>
                </w:r>
              </w:p>
            </w:tc>
            <w:tc>
              <w:tcPr>
                <w:tcW w:w="1290" w:type="dxa"/>
                <w:vAlign w:val="center"/>
                <w:hideMark/>
              </w:tcPr>
              <w:p w14:paraId="5C76FF72" w14:textId="77777777" w:rsidR="002716D4" w:rsidRPr="006D354C" w:rsidRDefault="002716D4" w:rsidP="005B72AE">
                <w:pPr>
                  <w:spacing w:before="60" w:after="60"/>
                  <w:rPr>
                    <w:color w:val="000000"/>
                    <w:lang w:eastAsia="ja-JP"/>
                  </w:rPr>
                </w:pPr>
                <w:r w:rsidRPr="006D354C">
                  <w:rPr>
                    <w:color w:val="000000"/>
                    <w:lang w:eastAsia="ja-JP"/>
                  </w:rPr>
                  <w:t>Weighted IwD %</w:t>
                </w:r>
              </w:p>
            </w:tc>
            <w:tc>
              <w:tcPr>
                <w:tcW w:w="1286" w:type="dxa"/>
              </w:tcPr>
              <w:p w14:paraId="5C3295B3" w14:textId="77777777" w:rsidR="002716D4" w:rsidRPr="006D354C" w:rsidRDefault="002716D4" w:rsidP="005B72AE">
                <w:pPr>
                  <w:spacing w:before="60" w:after="60"/>
                  <w:rPr>
                    <w:color w:val="000000"/>
                    <w:lang w:eastAsia="ja-JP"/>
                  </w:rPr>
                </w:pPr>
                <w:r w:rsidRPr="006D354C">
                  <w:rPr>
                    <w:color w:val="000000"/>
                    <w:lang w:eastAsia="ja-JP"/>
                  </w:rPr>
                  <w:t xml:space="preserve">Weighted </w:t>
                </w:r>
                <w:r>
                  <w:rPr>
                    <w:color w:val="000000"/>
                    <w:lang w:eastAsia="ja-JP"/>
                  </w:rPr>
                  <w:t>VET</w:t>
                </w:r>
                <w:r w:rsidRPr="006D354C">
                  <w:rPr>
                    <w:color w:val="000000"/>
                    <w:lang w:eastAsia="ja-JP"/>
                  </w:rPr>
                  <w:t xml:space="preserve"> %</w:t>
                </w:r>
              </w:p>
            </w:tc>
          </w:tr>
          <w:tr w:rsidR="00B668C6" w:rsidRPr="00F73F6C" w14:paraId="1DB01449" w14:textId="77777777" w:rsidTr="00B668C6">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bottom"/>
                <w:hideMark/>
              </w:tcPr>
              <w:p w14:paraId="43A965E1" w14:textId="61C68988" w:rsidR="00B668C6" w:rsidRPr="00F73F6C" w:rsidRDefault="00B668C6" w:rsidP="00B668C6">
                <w:pPr>
                  <w:spacing w:before="60" w:after="60"/>
                  <w:jc w:val="center"/>
                  <w:rPr>
                    <w:color w:val="000000"/>
                    <w:lang w:eastAsia="ja-JP"/>
                  </w:rPr>
                </w:pPr>
                <w:r>
                  <w:rPr>
                    <w:rFonts w:cs="Calibri"/>
                    <w:color w:val="000000"/>
                    <w:sz w:val="22"/>
                    <w:szCs w:val="22"/>
                  </w:rPr>
                  <w:t>000577</w:t>
                </w:r>
              </w:p>
            </w:tc>
            <w:tc>
              <w:tcPr>
                <w:tcW w:w="2347" w:type="dxa"/>
                <w:noWrap/>
                <w:vAlign w:val="bottom"/>
                <w:hideMark/>
              </w:tcPr>
              <w:p w14:paraId="54B64832" w14:textId="18971DD8" w:rsidR="00B668C6" w:rsidRPr="00F73F6C" w:rsidRDefault="00B668C6" w:rsidP="00B668C6">
                <w:pPr>
                  <w:spacing w:before="60" w:after="60"/>
                  <w:rPr>
                    <w:color w:val="000000"/>
                    <w:lang w:eastAsia="ja-JP"/>
                  </w:rPr>
                </w:pPr>
                <w:r>
                  <w:rPr>
                    <w:rFonts w:cs="Calibri"/>
                    <w:color w:val="000000"/>
                    <w:sz w:val="22"/>
                    <w:szCs w:val="22"/>
                  </w:rPr>
                  <w:t>Professionals</w:t>
                </w:r>
              </w:p>
            </w:tc>
            <w:tc>
              <w:tcPr>
                <w:tcW w:w="3510" w:type="dxa"/>
                <w:noWrap/>
                <w:vAlign w:val="bottom"/>
                <w:hideMark/>
              </w:tcPr>
              <w:p w14:paraId="6FFC8FBC" w14:textId="7860AF79" w:rsidR="00B668C6" w:rsidRPr="00F73F6C" w:rsidRDefault="00B668C6" w:rsidP="00B668C6">
                <w:pPr>
                  <w:spacing w:before="60" w:after="60"/>
                  <w:rPr>
                    <w:color w:val="000000"/>
                    <w:lang w:eastAsia="ja-JP"/>
                  </w:rPr>
                </w:pPr>
                <w:r>
                  <w:rPr>
                    <w:rFonts w:cs="Calibri"/>
                    <w:color w:val="000000"/>
                    <w:sz w:val="22"/>
                    <w:szCs w:val="22"/>
                  </w:rPr>
                  <w:t>Information Officer 3</w:t>
                </w:r>
              </w:p>
            </w:tc>
            <w:tc>
              <w:tcPr>
                <w:tcW w:w="1264" w:type="dxa"/>
                <w:vAlign w:val="center"/>
                <w:hideMark/>
              </w:tcPr>
              <w:p w14:paraId="47231CE0" w14:textId="3038A427" w:rsidR="00B668C6" w:rsidRPr="00F73F6C" w:rsidRDefault="00B668C6" w:rsidP="00B668C6">
                <w:pPr>
                  <w:spacing w:before="60" w:after="60"/>
                  <w:jc w:val="right"/>
                  <w:rPr>
                    <w:color w:val="000000"/>
                    <w:lang w:eastAsia="ja-JP"/>
                  </w:rPr>
                </w:pPr>
                <w:r>
                  <w:rPr>
                    <w:rFonts w:cs="Calibri"/>
                    <w:color w:val="000000"/>
                    <w:sz w:val="22"/>
                    <w:szCs w:val="22"/>
                  </w:rPr>
                  <w:t>0.55%</w:t>
                </w:r>
              </w:p>
            </w:tc>
            <w:tc>
              <w:tcPr>
                <w:tcW w:w="1313" w:type="dxa"/>
                <w:vAlign w:val="center"/>
                <w:hideMark/>
              </w:tcPr>
              <w:p w14:paraId="2917A7B3" w14:textId="07FE34ED"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90" w:type="dxa"/>
                <w:noWrap/>
                <w:vAlign w:val="center"/>
                <w:hideMark/>
              </w:tcPr>
              <w:p w14:paraId="0B894E34" w14:textId="3E4129E3"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86" w:type="dxa"/>
                <w:vAlign w:val="center"/>
              </w:tcPr>
              <w:p w14:paraId="2D89E201" w14:textId="64F0AF5F" w:rsidR="00B668C6" w:rsidRPr="00F73F6C" w:rsidRDefault="00B668C6" w:rsidP="00B668C6">
                <w:pPr>
                  <w:spacing w:before="60" w:after="60"/>
                  <w:jc w:val="right"/>
                  <w:rPr>
                    <w:color w:val="000000"/>
                    <w:lang w:eastAsia="ja-JP"/>
                  </w:rPr>
                </w:pPr>
                <w:r>
                  <w:rPr>
                    <w:rFonts w:cs="Calibri"/>
                    <w:color w:val="000000"/>
                    <w:sz w:val="22"/>
                    <w:szCs w:val="22"/>
                  </w:rPr>
                  <w:t>0.00%</w:t>
                </w:r>
              </w:p>
            </w:tc>
          </w:tr>
          <w:tr w:rsidR="00B668C6" w:rsidRPr="00F73F6C" w14:paraId="01969EFE" w14:textId="77777777" w:rsidTr="00B668C6">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0706F8C8" w14:textId="0084BB6A" w:rsidR="00B668C6" w:rsidRPr="00F73F6C" w:rsidRDefault="00B668C6" w:rsidP="00B668C6">
                <w:pPr>
                  <w:spacing w:before="60" w:after="60"/>
                  <w:jc w:val="center"/>
                  <w:rPr>
                    <w:color w:val="000000"/>
                    <w:lang w:eastAsia="ja-JP"/>
                  </w:rPr>
                </w:pPr>
                <w:r>
                  <w:rPr>
                    <w:rFonts w:cs="Calibri"/>
                    <w:color w:val="000000"/>
                    <w:sz w:val="22"/>
                    <w:szCs w:val="22"/>
                  </w:rPr>
                  <w:t>002095</w:t>
                </w:r>
              </w:p>
            </w:tc>
            <w:tc>
              <w:tcPr>
                <w:tcW w:w="2347" w:type="dxa"/>
                <w:noWrap/>
                <w:vAlign w:val="bottom"/>
                <w:hideMark/>
              </w:tcPr>
              <w:p w14:paraId="3182D657" w14:textId="7F167432" w:rsidR="00B668C6" w:rsidRPr="00F73F6C" w:rsidRDefault="00B668C6" w:rsidP="00B668C6">
                <w:pPr>
                  <w:spacing w:before="60" w:after="60"/>
                  <w:rPr>
                    <w:color w:val="000000"/>
                    <w:lang w:eastAsia="ja-JP"/>
                  </w:rPr>
                </w:pPr>
                <w:r>
                  <w:rPr>
                    <w:rFonts w:cs="Calibri"/>
                    <w:color w:val="000000"/>
                    <w:sz w:val="22"/>
                    <w:szCs w:val="22"/>
                  </w:rPr>
                  <w:t>Professionals</w:t>
                </w:r>
              </w:p>
            </w:tc>
            <w:tc>
              <w:tcPr>
                <w:tcW w:w="3510" w:type="dxa"/>
                <w:noWrap/>
                <w:vAlign w:val="bottom"/>
                <w:hideMark/>
              </w:tcPr>
              <w:p w14:paraId="03659E9A" w14:textId="1B74A631" w:rsidR="00B668C6" w:rsidRPr="00F73F6C" w:rsidRDefault="00B668C6" w:rsidP="00B668C6">
                <w:pPr>
                  <w:spacing w:before="60" w:after="60"/>
                  <w:rPr>
                    <w:color w:val="000000"/>
                    <w:lang w:eastAsia="ja-JP"/>
                  </w:rPr>
                </w:pPr>
                <w:r>
                  <w:rPr>
                    <w:rFonts w:cs="Calibri"/>
                    <w:color w:val="000000"/>
                    <w:sz w:val="22"/>
                    <w:szCs w:val="22"/>
                  </w:rPr>
                  <w:t>Accounting Supervisor Inter</w:t>
                </w:r>
              </w:p>
            </w:tc>
            <w:tc>
              <w:tcPr>
                <w:tcW w:w="1264" w:type="dxa"/>
                <w:vAlign w:val="center"/>
                <w:hideMark/>
              </w:tcPr>
              <w:p w14:paraId="6C8228FF" w14:textId="651866C3" w:rsidR="00B668C6" w:rsidRPr="00F73F6C" w:rsidRDefault="00B668C6" w:rsidP="00B668C6">
                <w:pPr>
                  <w:spacing w:before="60" w:after="60"/>
                  <w:jc w:val="right"/>
                  <w:rPr>
                    <w:color w:val="000000"/>
                    <w:lang w:eastAsia="ja-JP"/>
                  </w:rPr>
                </w:pPr>
                <w:r>
                  <w:rPr>
                    <w:rFonts w:cs="Calibri"/>
                    <w:color w:val="000000"/>
                    <w:sz w:val="22"/>
                    <w:szCs w:val="22"/>
                  </w:rPr>
                  <w:t>0.55%</w:t>
                </w:r>
              </w:p>
            </w:tc>
            <w:tc>
              <w:tcPr>
                <w:tcW w:w="1313" w:type="dxa"/>
                <w:vAlign w:val="center"/>
                <w:hideMark/>
              </w:tcPr>
              <w:p w14:paraId="586BC189" w14:textId="742B332F"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90" w:type="dxa"/>
                <w:noWrap/>
                <w:vAlign w:val="center"/>
                <w:hideMark/>
              </w:tcPr>
              <w:p w14:paraId="38EC8B32" w14:textId="385784F1"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86" w:type="dxa"/>
                <w:vAlign w:val="bottom"/>
              </w:tcPr>
              <w:p w14:paraId="65A4E29D" w14:textId="1093D690" w:rsidR="00B668C6" w:rsidRPr="00F73F6C" w:rsidRDefault="00B668C6" w:rsidP="00B668C6">
                <w:pPr>
                  <w:spacing w:before="60" w:after="60"/>
                  <w:jc w:val="right"/>
                  <w:rPr>
                    <w:color w:val="000000"/>
                    <w:lang w:eastAsia="ja-JP"/>
                  </w:rPr>
                </w:pPr>
                <w:r>
                  <w:rPr>
                    <w:rFonts w:cs="Calibri"/>
                    <w:color w:val="000000"/>
                    <w:sz w:val="22"/>
                    <w:szCs w:val="22"/>
                  </w:rPr>
                  <w:t>0.00%</w:t>
                </w:r>
              </w:p>
            </w:tc>
          </w:tr>
          <w:tr w:rsidR="00B668C6" w:rsidRPr="00F73F6C" w14:paraId="02246850" w14:textId="77777777" w:rsidTr="00B668C6">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0A5E36B7" w14:textId="129B10F5" w:rsidR="00B668C6" w:rsidRPr="00F73F6C" w:rsidRDefault="00B668C6" w:rsidP="00B668C6">
                <w:pPr>
                  <w:spacing w:before="60" w:after="60"/>
                  <w:jc w:val="center"/>
                  <w:rPr>
                    <w:color w:val="000000"/>
                    <w:lang w:eastAsia="ja-JP"/>
                  </w:rPr>
                </w:pPr>
                <w:r>
                  <w:rPr>
                    <w:rFonts w:cs="Calibri"/>
                    <w:color w:val="000000"/>
                    <w:sz w:val="22"/>
                    <w:szCs w:val="22"/>
                  </w:rPr>
                  <w:t>002368</w:t>
                </w:r>
              </w:p>
            </w:tc>
            <w:tc>
              <w:tcPr>
                <w:tcW w:w="2347" w:type="dxa"/>
                <w:noWrap/>
                <w:vAlign w:val="bottom"/>
                <w:hideMark/>
              </w:tcPr>
              <w:p w14:paraId="5B65C60C" w14:textId="61E634C9" w:rsidR="00B668C6" w:rsidRPr="00F73F6C" w:rsidRDefault="00B668C6" w:rsidP="00B668C6">
                <w:pPr>
                  <w:spacing w:before="60" w:after="60"/>
                  <w:rPr>
                    <w:color w:val="000000"/>
                    <w:lang w:eastAsia="ja-JP"/>
                  </w:rPr>
                </w:pPr>
                <w:r>
                  <w:rPr>
                    <w:rFonts w:cs="Calibri"/>
                    <w:color w:val="000000"/>
                    <w:sz w:val="22"/>
                    <w:szCs w:val="22"/>
                  </w:rPr>
                  <w:t>Professionals</w:t>
                </w:r>
              </w:p>
            </w:tc>
            <w:tc>
              <w:tcPr>
                <w:tcW w:w="3510" w:type="dxa"/>
                <w:noWrap/>
                <w:vAlign w:val="bottom"/>
                <w:hideMark/>
              </w:tcPr>
              <w:p w14:paraId="6A6BAF35" w14:textId="5783DC2F" w:rsidR="00B668C6" w:rsidRPr="00F73F6C" w:rsidRDefault="00B668C6" w:rsidP="00B668C6">
                <w:pPr>
                  <w:spacing w:before="60" w:after="60"/>
                  <w:rPr>
                    <w:color w:val="000000"/>
                    <w:lang w:eastAsia="ja-JP"/>
                  </w:rPr>
                </w:pPr>
                <w:r>
                  <w:rPr>
                    <w:rFonts w:cs="Calibri"/>
                    <w:color w:val="000000"/>
                    <w:sz w:val="22"/>
                    <w:szCs w:val="22"/>
                  </w:rPr>
                  <w:t>Human Resources Supervisor 2</w:t>
                </w:r>
              </w:p>
            </w:tc>
            <w:tc>
              <w:tcPr>
                <w:tcW w:w="1264" w:type="dxa"/>
                <w:vAlign w:val="center"/>
                <w:hideMark/>
              </w:tcPr>
              <w:p w14:paraId="402D7B8A" w14:textId="78A2D6C1" w:rsidR="00B668C6" w:rsidRPr="00F73F6C" w:rsidRDefault="00B668C6" w:rsidP="00B668C6">
                <w:pPr>
                  <w:spacing w:before="60" w:after="60"/>
                  <w:jc w:val="right"/>
                  <w:rPr>
                    <w:color w:val="000000"/>
                    <w:lang w:eastAsia="ja-JP"/>
                  </w:rPr>
                </w:pPr>
                <w:r>
                  <w:rPr>
                    <w:rFonts w:cs="Calibri"/>
                    <w:color w:val="000000"/>
                    <w:sz w:val="22"/>
                    <w:szCs w:val="22"/>
                  </w:rPr>
                  <w:t>0.55%</w:t>
                </w:r>
              </w:p>
            </w:tc>
            <w:tc>
              <w:tcPr>
                <w:tcW w:w="1313" w:type="dxa"/>
                <w:vAlign w:val="center"/>
                <w:hideMark/>
              </w:tcPr>
              <w:p w14:paraId="2BE93D91" w14:textId="1A15A898"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90" w:type="dxa"/>
                <w:noWrap/>
                <w:vAlign w:val="center"/>
                <w:hideMark/>
              </w:tcPr>
              <w:p w14:paraId="2DEBB4C0" w14:textId="4BF19A12"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86" w:type="dxa"/>
                <w:vAlign w:val="bottom"/>
              </w:tcPr>
              <w:p w14:paraId="4681F1C2" w14:textId="0EB08FFD" w:rsidR="00B668C6" w:rsidRPr="00F73F6C" w:rsidRDefault="00B668C6" w:rsidP="00B668C6">
                <w:pPr>
                  <w:spacing w:before="60" w:after="60"/>
                  <w:jc w:val="right"/>
                  <w:rPr>
                    <w:color w:val="000000"/>
                    <w:lang w:eastAsia="ja-JP"/>
                  </w:rPr>
                </w:pPr>
                <w:r>
                  <w:rPr>
                    <w:rFonts w:cs="Calibri"/>
                    <w:color w:val="000000"/>
                    <w:sz w:val="22"/>
                    <w:szCs w:val="22"/>
                  </w:rPr>
                  <w:t>0.00%</w:t>
                </w:r>
              </w:p>
            </w:tc>
          </w:tr>
          <w:tr w:rsidR="00B668C6" w:rsidRPr="00F73F6C" w14:paraId="41C2E089" w14:textId="77777777" w:rsidTr="00B668C6">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49C26774" w14:textId="2690A285" w:rsidR="00B668C6" w:rsidRPr="00F73F6C" w:rsidRDefault="00B668C6" w:rsidP="00B668C6">
                <w:pPr>
                  <w:spacing w:before="60" w:after="60"/>
                  <w:jc w:val="center"/>
                  <w:rPr>
                    <w:color w:val="000000"/>
                    <w:lang w:eastAsia="ja-JP"/>
                  </w:rPr>
                </w:pPr>
                <w:r>
                  <w:rPr>
                    <w:rFonts w:cs="Calibri"/>
                    <w:color w:val="000000"/>
                    <w:sz w:val="22"/>
                    <w:szCs w:val="22"/>
                  </w:rPr>
                  <w:t>003220</w:t>
                </w:r>
              </w:p>
            </w:tc>
            <w:tc>
              <w:tcPr>
                <w:tcW w:w="2347" w:type="dxa"/>
                <w:noWrap/>
                <w:vAlign w:val="bottom"/>
                <w:hideMark/>
              </w:tcPr>
              <w:p w14:paraId="4207B54B" w14:textId="15B79858" w:rsidR="00B668C6" w:rsidRPr="00F73F6C" w:rsidRDefault="00B668C6" w:rsidP="00B668C6">
                <w:pPr>
                  <w:spacing w:before="60" w:after="60"/>
                  <w:rPr>
                    <w:color w:val="000000"/>
                    <w:lang w:eastAsia="ja-JP"/>
                  </w:rPr>
                </w:pPr>
                <w:r>
                  <w:rPr>
                    <w:rFonts w:cs="Calibri"/>
                    <w:color w:val="000000"/>
                    <w:sz w:val="22"/>
                    <w:szCs w:val="22"/>
                  </w:rPr>
                  <w:t>Professionals</w:t>
                </w:r>
              </w:p>
            </w:tc>
            <w:tc>
              <w:tcPr>
                <w:tcW w:w="3510" w:type="dxa"/>
                <w:noWrap/>
                <w:vAlign w:val="bottom"/>
                <w:hideMark/>
              </w:tcPr>
              <w:p w14:paraId="3CC2DB28" w14:textId="3F5C1B25" w:rsidR="00B668C6" w:rsidRPr="00F73F6C" w:rsidRDefault="00B668C6" w:rsidP="00B668C6">
                <w:pPr>
                  <w:spacing w:before="60" w:after="60"/>
                  <w:rPr>
                    <w:color w:val="000000"/>
                    <w:lang w:eastAsia="ja-JP"/>
                  </w:rPr>
                </w:pPr>
                <w:r>
                  <w:rPr>
                    <w:rFonts w:cs="Calibri"/>
                    <w:color w:val="000000"/>
                    <w:sz w:val="22"/>
                    <w:szCs w:val="22"/>
                  </w:rPr>
                  <w:t>Mgmt Info Systems Supv 2</w:t>
                </w:r>
              </w:p>
            </w:tc>
            <w:tc>
              <w:tcPr>
                <w:tcW w:w="1264" w:type="dxa"/>
                <w:vAlign w:val="center"/>
                <w:hideMark/>
              </w:tcPr>
              <w:p w14:paraId="1A5E705D" w14:textId="4B8A369A"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313" w:type="dxa"/>
                <w:vAlign w:val="center"/>
                <w:hideMark/>
              </w:tcPr>
              <w:p w14:paraId="340969AA" w14:textId="105D9BD2"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90" w:type="dxa"/>
                <w:noWrap/>
                <w:vAlign w:val="center"/>
                <w:hideMark/>
              </w:tcPr>
              <w:p w14:paraId="68277C57" w14:textId="722F9403"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86" w:type="dxa"/>
                <w:vAlign w:val="bottom"/>
              </w:tcPr>
              <w:p w14:paraId="4DDA10C9" w14:textId="264E374B" w:rsidR="00B668C6" w:rsidRPr="00F73F6C" w:rsidRDefault="00B668C6" w:rsidP="00B668C6">
                <w:pPr>
                  <w:spacing w:before="60" w:after="60"/>
                  <w:jc w:val="right"/>
                  <w:rPr>
                    <w:color w:val="000000"/>
                    <w:lang w:eastAsia="ja-JP"/>
                  </w:rPr>
                </w:pPr>
                <w:r>
                  <w:rPr>
                    <w:rFonts w:cs="Calibri"/>
                    <w:color w:val="000000"/>
                    <w:sz w:val="22"/>
                    <w:szCs w:val="22"/>
                  </w:rPr>
                  <w:t>0.00%</w:t>
                </w:r>
              </w:p>
            </w:tc>
          </w:tr>
          <w:tr w:rsidR="00B668C6" w:rsidRPr="00F73F6C" w14:paraId="7698619E" w14:textId="77777777" w:rsidTr="00B668C6">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6C2CC8B9" w14:textId="21AC09FF" w:rsidR="00B668C6" w:rsidRPr="00F73F6C" w:rsidRDefault="00B668C6" w:rsidP="00B668C6">
                <w:pPr>
                  <w:spacing w:before="60" w:after="60"/>
                  <w:jc w:val="center"/>
                  <w:rPr>
                    <w:color w:val="000000"/>
                    <w:lang w:eastAsia="ja-JP"/>
                  </w:rPr>
                </w:pPr>
                <w:r>
                  <w:rPr>
                    <w:rFonts w:cs="Calibri"/>
                    <w:color w:val="000000"/>
                    <w:sz w:val="22"/>
                    <w:szCs w:val="22"/>
                  </w:rPr>
                  <w:t>003586</w:t>
                </w:r>
              </w:p>
            </w:tc>
            <w:tc>
              <w:tcPr>
                <w:tcW w:w="2347" w:type="dxa"/>
                <w:noWrap/>
                <w:vAlign w:val="bottom"/>
                <w:hideMark/>
              </w:tcPr>
              <w:p w14:paraId="0D1D6310" w14:textId="600835A1" w:rsidR="00B668C6" w:rsidRPr="00F73F6C" w:rsidRDefault="00B668C6" w:rsidP="00B668C6">
                <w:pPr>
                  <w:spacing w:before="60" w:after="60"/>
                  <w:rPr>
                    <w:color w:val="000000"/>
                    <w:lang w:eastAsia="ja-JP"/>
                  </w:rPr>
                </w:pPr>
                <w:r>
                  <w:rPr>
                    <w:rFonts w:cs="Calibri"/>
                    <w:color w:val="000000"/>
                    <w:sz w:val="22"/>
                    <w:szCs w:val="22"/>
                  </w:rPr>
                  <w:t>Professionals</w:t>
                </w:r>
              </w:p>
            </w:tc>
            <w:tc>
              <w:tcPr>
                <w:tcW w:w="3510" w:type="dxa"/>
                <w:noWrap/>
                <w:vAlign w:val="bottom"/>
                <w:hideMark/>
              </w:tcPr>
              <w:p w14:paraId="3B6E080C" w14:textId="35FE51F5" w:rsidR="00B668C6" w:rsidRPr="00F73F6C" w:rsidRDefault="00B668C6" w:rsidP="00B668C6">
                <w:pPr>
                  <w:spacing w:before="60" w:after="60"/>
                  <w:rPr>
                    <w:color w:val="000000"/>
                    <w:lang w:eastAsia="ja-JP"/>
                  </w:rPr>
                </w:pPr>
                <w:r>
                  <w:rPr>
                    <w:rFonts w:cs="Calibri"/>
                    <w:color w:val="000000"/>
                    <w:sz w:val="22"/>
                    <w:szCs w:val="22"/>
                  </w:rPr>
                  <w:t>Information Technology Spec 4</w:t>
                </w:r>
              </w:p>
            </w:tc>
            <w:tc>
              <w:tcPr>
                <w:tcW w:w="1264" w:type="dxa"/>
                <w:vAlign w:val="center"/>
                <w:hideMark/>
              </w:tcPr>
              <w:p w14:paraId="073786C9" w14:textId="789AF021"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313" w:type="dxa"/>
                <w:vAlign w:val="center"/>
                <w:hideMark/>
              </w:tcPr>
              <w:p w14:paraId="783A7900" w14:textId="6AFB10CE" w:rsidR="00B668C6" w:rsidRPr="00F73F6C" w:rsidRDefault="00B668C6" w:rsidP="00B668C6">
                <w:pPr>
                  <w:spacing w:before="60" w:after="60"/>
                  <w:jc w:val="right"/>
                  <w:rPr>
                    <w:color w:val="000000"/>
                    <w:lang w:eastAsia="ja-JP"/>
                  </w:rPr>
                </w:pPr>
                <w:r>
                  <w:rPr>
                    <w:rFonts w:cs="Calibri"/>
                    <w:color w:val="000000"/>
                    <w:sz w:val="22"/>
                    <w:szCs w:val="22"/>
                  </w:rPr>
                  <w:t>0.55%</w:t>
                </w:r>
              </w:p>
            </w:tc>
            <w:tc>
              <w:tcPr>
                <w:tcW w:w="1290" w:type="dxa"/>
                <w:noWrap/>
                <w:vAlign w:val="center"/>
                <w:hideMark/>
              </w:tcPr>
              <w:p w14:paraId="7640E6BD" w14:textId="3CC0A18D"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86" w:type="dxa"/>
                <w:vAlign w:val="bottom"/>
              </w:tcPr>
              <w:p w14:paraId="32E0D6AC" w14:textId="45027BA9" w:rsidR="00B668C6" w:rsidRPr="00F73F6C" w:rsidRDefault="00B668C6" w:rsidP="00B668C6">
                <w:pPr>
                  <w:spacing w:before="60" w:after="60"/>
                  <w:jc w:val="right"/>
                  <w:rPr>
                    <w:color w:val="000000"/>
                    <w:lang w:eastAsia="ja-JP"/>
                  </w:rPr>
                </w:pPr>
                <w:r>
                  <w:rPr>
                    <w:rFonts w:cs="Calibri"/>
                    <w:color w:val="000000"/>
                    <w:sz w:val="22"/>
                    <w:szCs w:val="22"/>
                  </w:rPr>
                  <w:t>0.00%</w:t>
                </w:r>
              </w:p>
            </w:tc>
          </w:tr>
          <w:tr w:rsidR="00B668C6" w:rsidRPr="00F73F6C" w14:paraId="11701E0A" w14:textId="77777777" w:rsidTr="00B668C6">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4EE5E222" w14:textId="0B4EC948" w:rsidR="00B668C6" w:rsidRPr="00F73F6C" w:rsidRDefault="00B668C6" w:rsidP="00B668C6">
                <w:pPr>
                  <w:spacing w:before="60" w:after="60"/>
                  <w:jc w:val="center"/>
                  <w:rPr>
                    <w:color w:val="000000"/>
                    <w:lang w:eastAsia="ja-JP"/>
                  </w:rPr>
                </w:pPr>
                <w:r>
                  <w:rPr>
                    <w:rFonts w:cs="Calibri"/>
                    <w:color w:val="000000"/>
                    <w:sz w:val="22"/>
                    <w:szCs w:val="22"/>
                  </w:rPr>
                  <w:t>003679</w:t>
                </w:r>
              </w:p>
            </w:tc>
            <w:tc>
              <w:tcPr>
                <w:tcW w:w="2347" w:type="dxa"/>
                <w:noWrap/>
                <w:vAlign w:val="bottom"/>
                <w:hideMark/>
              </w:tcPr>
              <w:p w14:paraId="64211661" w14:textId="688C7C30" w:rsidR="00B668C6" w:rsidRPr="00F73F6C" w:rsidRDefault="00B668C6" w:rsidP="00B668C6">
                <w:pPr>
                  <w:spacing w:before="60" w:after="60"/>
                  <w:rPr>
                    <w:color w:val="000000"/>
                    <w:lang w:eastAsia="ja-JP"/>
                  </w:rPr>
                </w:pPr>
                <w:r>
                  <w:rPr>
                    <w:rFonts w:cs="Calibri"/>
                    <w:color w:val="000000"/>
                    <w:sz w:val="22"/>
                    <w:szCs w:val="22"/>
                  </w:rPr>
                  <w:t>Officials/Administrators</w:t>
                </w:r>
              </w:p>
            </w:tc>
            <w:tc>
              <w:tcPr>
                <w:tcW w:w="3510" w:type="dxa"/>
                <w:noWrap/>
                <w:vAlign w:val="bottom"/>
                <w:hideMark/>
              </w:tcPr>
              <w:p w14:paraId="646473E2" w14:textId="70851DA5" w:rsidR="00B668C6" w:rsidRPr="00F73F6C" w:rsidRDefault="00B668C6" w:rsidP="00B668C6">
                <w:pPr>
                  <w:spacing w:before="60" w:after="60"/>
                  <w:rPr>
                    <w:color w:val="000000"/>
                    <w:lang w:eastAsia="ja-JP"/>
                  </w:rPr>
                </w:pPr>
                <w:r>
                  <w:rPr>
                    <w:rFonts w:cs="Calibri"/>
                    <w:color w:val="000000"/>
                    <w:sz w:val="22"/>
                    <w:szCs w:val="22"/>
                  </w:rPr>
                  <w:t>State Prog Admin Manager Sr</w:t>
                </w:r>
              </w:p>
            </w:tc>
            <w:tc>
              <w:tcPr>
                <w:tcW w:w="1264" w:type="dxa"/>
                <w:vAlign w:val="center"/>
                <w:hideMark/>
              </w:tcPr>
              <w:p w14:paraId="7CBE8D79" w14:textId="3DCF2579"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313" w:type="dxa"/>
                <w:vAlign w:val="center"/>
                <w:hideMark/>
              </w:tcPr>
              <w:p w14:paraId="35465C22" w14:textId="4EDD6767"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90" w:type="dxa"/>
                <w:noWrap/>
                <w:vAlign w:val="center"/>
                <w:hideMark/>
              </w:tcPr>
              <w:p w14:paraId="674963E2" w14:textId="1ED4A918"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86" w:type="dxa"/>
                <w:vAlign w:val="bottom"/>
              </w:tcPr>
              <w:p w14:paraId="0589C5A6" w14:textId="5F67CCEB" w:rsidR="00B668C6" w:rsidRPr="00F73F6C" w:rsidRDefault="00B668C6" w:rsidP="00B668C6">
                <w:pPr>
                  <w:spacing w:before="60" w:after="60"/>
                  <w:jc w:val="right"/>
                  <w:rPr>
                    <w:color w:val="000000"/>
                    <w:lang w:eastAsia="ja-JP"/>
                  </w:rPr>
                </w:pPr>
                <w:r>
                  <w:rPr>
                    <w:rFonts w:cs="Calibri"/>
                    <w:color w:val="000000"/>
                    <w:sz w:val="22"/>
                    <w:szCs w:val="22"/>
                  </w:rPr>
                  <w:t>0.00%</w:t>
                </w:r>
              </w:p>
            </w:tc>
          </w:tr>
          <w:tr w:rsidR="00B668C6" w:rsidRPr="00F73F6C" w14:paraId="7579DC66" w14:textId="77777777" w:rsidTr="00B668C6">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153D29F8" w14:textId="2C2D2CFD" w:rsidR="00B668C6" w:rsidRPr="00F73F6C" w:rsidRDefault="00B668C6" w:rsidP="00B668C6">
                <w:pPr>
                  <w:spacing w:before="60" w:after="60"/>
                  <w:jc w:val="center"/>
                  <w:rPr>
                    <w:color w:val="000000"/>
                    <w:lang w:eastAsia="ja-JP"/>
                  </w:rPr>
                </w:pPr>
                <w:r>
                  <w:rPr>
                    <w:rFonts w:cs="Calibri"/>
                    <w:color w:val="000000"/>
                    <w:sz w:val="22"/>
                    <w:szCs w:val="22"/>
                  </w:rPr>
                  <w:t>003712</w:t>
                </w:r>
              </w:p>
            </w:tc>
            <w:tc>
              <w:tcPr>
                <w:tcW w:w="2347" w:type="dxa"/>
                <w:noWrap/>
                <w:vAlign w:val="bottom"/>
                <w:hideMark/>
              </w:tcPr>
              <w:p w14:paraId="667FDBBE" w14:textId="5C23A2AD" w:rsidR="00B668C6" w:rsidRPr="00F73F6C" w:rsidRDefault="00B668C6" w:rsidP="00B668C6">
                <w:pPr>
                  <w:spacing w:before="60" w:after="60"/>
                  <w:rPr>
                    <w:color w:val="000000"/>
                    <w:lang w:eastAsia="ja-JP"/>
                  </w:rPr>
                </w:pPr>
                <w:r>
                  <w:rPr>
                    <w:rFonts w:cs="Calibri"/>
                    <w:color w:val="000000"/>
                    <w:sz w:val="22"/>
                    <w:szCs w:val="22"/>
                  </w:rPr>
                  <w:t>Professionals</w:t>
                </w:r>
              </w:p>
            </w:tc>
            <w:tc>
              <w:tcPr>
                <w:tcW w:w="3510" w:type="dxa"/>
                <w:noWrap/>
                <w:vAlign w:val="bottom"/>
                <w:hideMark/>
              </w:tcPr>
              <w:p w14:paraId="521E0142" w14:textId="5E24AC99" w:rsidR="00B668C6" w:rsidRPr="00F73F6C" w:rsidRDefault="00B668C6" w:rsidP="00B668C6">
                <w:pPr>
                  <w:spacing w:before="60" w:after="60"/>
                  <w:rPr>
                    <w:color w:val="000000"/>
                    <w:lang w:eastAsia="ja-JP"/>
                  </w:rPr>
                </w:pPr>
                <w:r>
                  <w:rPr>
                    <w:rFonts w:cs="Calibri"/>
                    <w:color w:val="000000"/>
                    <w:sz w:val="22"/>
                    <w:szCs w:val="22"/>
                  </w:rPr>
                  <w:t>State Prog Admin Supv Prin</w:t>
                </w:r>
              </w:p>
            </w:tc>
            <w:tc>
              <w:tcPr>
                <w:tcW w:w="1264" w:type="dxa"/>
                <w:vAlign w:val="center"/>
                <w:hideMark/>
              </w:tcPr>
              <w:p w14:paraId="642316C4" w14:textId="3FFE5D0C"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313" w:type="dxa"/>
                <w:vAlign w:val="center"/>
                <w:hideMark/>
              </w:tcPr>
              <w:p w14:paraId="312D5C95" w14:textId="1C446BAE"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90" w:type="dxa"/>
                <w:noWrap/>
                <w:vAlign w:val="center"/>
                <w:hideMark/>
              </w:tcPr>
              <w:p w14:paraId="344591E0" w14:textId="07E3AF48" w:rsidR="00B668C6" w:rsidRPr="00F73F6C" w:rsidRDefault="00B668C6" w:rsidP="00B668C6">
                <w:pPr>
                  <w:spacing w:before="60" w:after="60"/>
                  <w:jc w:val="right"/>
                  <w:rPr>
                    <w:color w:val="000000"/>
                    <w:lang w:eastAsia="ja-JP"/>
                  </w:rPr>
                </w:pPr>
                <w:r>
                  <w:rPr>
                    <w:rFonts w:cs="Calibri"/>
                    <w:color w:val="000000"/>
                    <w:sz w:val="22"/>
                    <w:szCs w:val="22"/>
                  </w:rPr>
                  <w:t>0.55%</w:t>
                </w:r>
              </w:p>
            </w:tc>
            <w:tc>
              <w:tcPr>
                <w:tcW w:w="1286" w:type="dxa"/>
                <w:vAlign w:val="bottom"/>
              </w:tcPr>
              <w:p w14:paraId="6BFA1EBB" w14:textId="44C8120E" w:rsidR="00B668C6" w:rsidRPr="00F73F6C" w:rsidRDefault="00B668C6" w:rsidP="00B668C6">
                <w:pPr>
                  <w:spacing w:before="60" w:after="60"/>
                  <w:jc w:val="right"/>
                  <w:rPr>
                    <w:color w:val="000000"/>
                    <w:lang w:eastAsia="ja-JP"/>
                  </w:rPr>
                </w:pPr>
                <w:r>
                  <w:rPr>
                    <w:rFonts w:cs="Calibri"/>
                    <w:color w:val="000000"/>
                    <w:sz w:val="22"/>
                    <w:szCs w:val="22"/>
                  </w:rPr>
                  <w:t>0.55%</w:t>
                </w:r>
              </w:p>
            </w:tc>
          </w:tr>
          <w:tr w:rsidR="00B668C6" w:rsidRPr="00F73F6C" w14:paraId="2A9D8DC1" w14:textId="77777777" w:rsidTr="00B668C6">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5F09279E" w14:textId="4A698611" w:rsidR="00B668C6" w:rsidRPr="00F73F6C" w:rsidRDefault="00B668C6" w:rsidP="00B668C6">
                <w:pPr>
                  <w:spacing w:before="60" w:after="60"/>
                  <w:jc w:val="center"/>
                  <w:rPr>
                    <w:color w:val="000000"/>
                    <w:lang w:eastAsia="ja-JP"/>
                  </w:rPr>
                </w:pPr>
                <w:r>
                  <w:rPr>
                    <w:rFonts w:cs="Calibri"/>
                    <w:color w:val="000000"/>
                    <w:sz w:val="22"/>
                    <w:szCs w:val="22"/>
                  </w:rPr>
                  <w:t>007013</w:t>
                </w:r>
              </w:p>
            </w:tc>
            <w:tc>
              <w:tcPr>
                <w:tcW w:w="2347" w:type="dxa"/>
                <w:noWrap/>
                <w:vAlign w:val="bottom"/>
                <w:hideMark/>
              </w:tcPr>
              <w:p w14:paraId="7D41CE42" w14:textId="4D4911FE" w:rsidR="00B668C6" w:rsidRPr="00F73F6C" w:rsidRDefault="00B668C6" w:rsidP="00B668C6">
                <w:pPr>
                  <w:spacing w:before="60" w:after="60"/>
                  <w:rPr>
                    <w:color w:val="000000"/>
                    <w:lang w:eastAsia="ja-JP"/>
                  </w:rPr>
                </w:pPr>
                <w:r>
                  <w:rPr>
                    <w:rFonts w:cs="Calibri"/>
                    <w:color w:val="000000"/>
                    <w:sz w:val="22"/>
                    <w:szCs w:val="22"/>
                  </w:rPr>
                  <w:t>Professionals</w:t>
                </w:r>
              </w:p>
            </w:tc>
            <w:tc>
              <w:tcPr>
                <w:tcW w:w="3510" w:type="dxa"/>
                <w:noWrap/>
                <w:vAlign w:val="bottom"/>
                <w:hideMark/>
              </w:tcPr>
              <w:p w14:paraId="6092AF76" w14:textId="0744129F" w:rsidR="00B668C6" w:rsidRPr="00F73F6C" w:rsidRDefault="00B668C6" w:rsidP="00B668C6">
                <w:pPr>
                  <w:spacing w:before="60" w:after="60"/>
                  <w:rPr>
                    <w:color w:val="000000"/>
                    <w:lang w:eastAsia="ja-JP"/>
                  </w:rPr>
                </w:pPr>
                <w:r>
                  <w:rPr>
                    <w:rFonts w:cs="Calibri"/>
                    <w:color w:val="000000"/>
                    <w:sz w:val="22"/>
                    <w:szCs w:val="22"/>
                  </w:rPr>
                  <w:t>MnSCU Academic Professional 3</w:t>
                </w:r>
              </w:p>
            </w:tc>
            <w:tc>
              <w:tcPr>
                <w:tcW w:w="1264" w:type="dxa"/>
                <w:vAlign w:val="center"/>
                <w:hideMark/>
              </w:tcPr>
              <w:p w14:paraId="76623AE0" w14:textId="598B0CF7" w:rsidR="00B668C6" w:rsidRPr="00F73F6C" w:rsidRDefault="00B668C6" w:rsidP="00B668C6">
                <w:pPr>
                  <w:spacing w:before="60" w:after="60"/>
                  <w:jc w:val="right"/>
                  <w:rPr>
                    <w:color w:val="000000"/>
                    <w:lang w:eastAsia="ja-JP"/>
                  </w:rPr>
                </w:pPr>
                <w:r>
                  <w:rPr>
                    <w:rFonts w:cs="Calibri"/>
                    <w:color w:val="000000"/>
                    <w:sz w:val="22"/>
                    <w:szCs w:val="22"/>
                  </w:rPr>
                  <w:t>2.75%</w:t>
                </w:r>
              </w:p>
            </w:tc>
            <w:tc>
              <w:tcPr>
                <w:tcW w:w="1313" w:type="dxa"/>
                <w:vAlign w:val="center"/>
                <w:hideMark/>
              </w:tcPr>
              <w:p w14:paraId="31798AA1" w14:textId="467D4A34" w:rsidR="00B668C6" w:rsidRPr="00F73F6C" w:rsidRDefault="00B668C6" w:rsidP="00B668C6">
                <w:pPr>
                  <w:spacing w:before="60" w:after="60"/>
                  <w:jc w:val="right"/>
                  <w:rPr>
                    <w:color w:val="000000"/>
                    <w:lang w:eastAsia="ja-JP"/>
                  </w:rPr>
                </w:pPr>
                <w:r>
                  <w:rPr>
                    <w:rFonts w:cs="Calibri"/>
                    <w:color w:val="000000"/>
                    <w:sz w:val="22"/>
                    <w:szCs w:val="22"/>
                  </w:rPr>
                  <w:t>0.55%</w:t>
                </w:r>
              </w:p>
            </w:tc>
            <w:tc>
              <w:tcPr>
                <w:tcW w:w="1290" w:type="dxa"/>
                <w:noWrap/>
                <w:vAlign w:val="center"/>
                <w:hideMark/>
              </w:tcPr>
              <w:p w14:paraId="1EC801A8" w14:textId="4F948B00"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86" w:type="dxa"/>
                <w:vAlign w:val="bottom"/>
              </w:tcPr>
              <w:p w14:paraId="79F44239" w14:textId="10A55E3D" w:rsidR="00B668C6" w:rsidRPr="00F73F6C" w:rsidRDefault="00B668C6" w:rsidP="00B668C6">
                <w:pPr>
                  <w:spacing w:before="60" w:after="60"/>
                  <w:jc w:val="right"/>
                  <w:rPr>
                    <w:color w:val="000000"/>
                    <w:lang w:eastAsia="ja-JP"/>
                  </w:rPr>
                </w:pPr>
                <w:r>
                  <w:rPr>
                    <w:rFonts w:cs="Calibri"/>
                    <w:color w:val="000000"/>
                    <w:sz w:val="22"/>
                    <w:szCs w:val="22"/>
                  </w:rPr>
                  <w:t>0.00%</w:t>
                </w:r>
              </w:p>
            </w:tc>
          </w:tr>
          <w:tr w:rsidR="00B668C6" w:rsidRPr="00F73F6C" w14:paraId="15228C07" w14:textId="77777777" w:rsidTr="00B668C6">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7953E121" w14:textId="331CF878" w:rsidR="00B668C6" w:rsidRPr="00F73F6C" w:rsidRDefault="00B668C6" w:rsidP="00B668C6">
                <w:pPr>
                  <w:spacing w:before="60" w:after="60"/>
                  <w:jc w:val="center"/>
                  <w:rPr>
                    <w:color w:val="000000"/>
                    <w:lang w:eastAsia="ja-JP"/>
                  </w:rPr>
                </w:pPr>
                <w:r>
                  <w:rPr>
                    <w:rFonts w:cs="Calibri"/>
                    <w:color w:val="000000"/>
                    <w:sz w:val="22"/>
                    <w:szCs w:val="22"/>
                  </w:rPr>
                  <w:t>007018</w:t>
                </w:r>
              </w:p>
            </w:tc>
            <w:tc>
              <w:tcPr>
                <w:tcW w:w="2347" w:type="dxa"/>
                <w:noWrap/>
                <w:vAlign w:val="bottom"/>
                <w:hideMark/>
              </w:tcPr>
              <w:p w14:paraId="21F09BC9" w14:textId="7974D0CF" w:rsidR="00B668C6" w:rsidRPr="00F73F6C" w:rsidRDefault="00B668C6" w:rsidP="00B668C6">
                <w:pPr>
                  <w:spacing w:before="60" w:after="60"/>
                  <w:rPr>
                    <w:color w:val="000000"/>
                    <w:lang w:eastAsia="ja-JP"/>
                  </w:rPr>
                </w:pPr>
                <w:r>
                  <w:rPr>
                    <w:rFonts w:cs="Calibri"/>
                    <w:color w:val="000000"/>
                    <w:sz w:val="22"/>
                    <w:szCs w:val="22"/>
                  </w:rPr>
                  <w:t>Faculty</w:t>
                </w:r>
              </w:p>
            </w:tc>
            <w:tc>
              <w:tcPr>
                <w:tcW w:w="3510" w:type="dxa"/>
                <w:noWrap/>
                <w:vAlign w:val="bottom"/>
                <w:hideMark/>
              </w:tcPr>
              <w:p w14:paraId="26953DF8" w14:textId="117B7E67" w:rsidR="00B668C6" w:rsidRPr="00F73F6C" w:rsidRDefault="00B668C6" w:rsidP="00B668C6">
                <w:pPr>
                  <w:spacing w:before="60" w:after="60"/>
                  <w:rPr>
                    <w:color w:val="000000"/>
                    <w:lang w:eastAsia="ja-JP"/>
                  </w:rPr>
                </w:pPr>
                <w:r>
                  <w:rPr>
                    <w:rFonts w:cs="Calibri"/>
                    <w:color w:val="000000"/>
                    <w:sz w:val="22"/>
                    <w:szCs w:val="22"/>
                  </w:rPr>
                  <w:t>Community College Faculty</w:t>
                </w:r>
              </w:p>
            </w:tc>
            <w:tc>
              <w:tcPr>
                <w:tcW w:w="1264" w:type="dxa"/>
                <w:vAlign w:val="center"/>
                <w:hideMark/>
              </w:tcPr>
              <w:p w14:paraId="467725AA" w14:textId="49ACE9CB" w:rsidR="00B668C6" w:rsidRPr="00F73F6C" w:rsidRDefault="00B668C6" w:rsidP="00B668C6">
                <w:pPr>
                  <w:spacing w:before="60" w:after="60"/>
                  <w:jc w:val="right"/>
                  <w:rPr>
                    <w:color w:val="000000"/>
                    <w:lang w:eastAsia="ja-JP"/>
                  </w:rPr>
                </w:pPr>
                <w:r>
                  <w:rPr>
                    <w:rFonts w:cs="Calibri"/>
                    <w:color w:val="000000"/>
                    <w:sz w:val="22"/>
                    <w:szCs w:val="22"/>
                  </w:rPr>
                  <w:t>52.20%</w:t>
                </w:r>
              </w:p>
            </w:tc>
            <w:tc>
              <w:tcPr>
                <w:tcW w:w="1313" w:type="dxa"/>
                <w:vAlign w:val="center"/>
                <w:hideMark/>
              </w:tcPr>
              <w:p w14:paraId="63ECCB0A" w14:textId="0991E951" w:rsidR="00B668C6" w:rsidRPr="00F73F6C" w:rsidRDefault="00B668C6" w:rsidP="00B668C6">
                <w:pPr>
                  <w:spacing w:before="60" w:after="60"/>
                  <w:jc w:val="right"/>
                  <w:rPr>
                    <w:color w:val="000000"/>
                    <w:lang w:eastAsia="ja-JP"/>
                  </w:rPr>
                </w:pPr>
                <w:r>
                  <w:rPr>
                    <w:rFonts w:cs="Calibri"/>
                    <w:color w:val="000000"/>
                    <w:sz w:val="22"/>
                    <w:szCs w:val="22"/>
                  </w:rPr>
                  <w:t>7.14%</w:t>
                </w:r>
              </w:p>
            </w:tc>
            <w:tc>
              <w:tcPr>
                <w:tcW w:w="1290" w:type="dxa"/>
                <w:noWrap/>
                <w:vAlign w:val="center"/>
                <w:hideMark/>
              </w:tcPr>
              <w:p w14:paraId="0E362823" w14:textId="3DB0705D" w:rsidR="00B668C6" w:rsidRPr="00F73F6C" w:rsidRDefault="00B668C6" w:rsidP="00B668C6">
                <w:pPr>
                  <w:spacing w:before="60" w:after="60"/>
                  <w:jc w:val="right"/>
                  <w:rPr>
                    <w:color w:val="000000"/>
                    <w:lang w:eastAsia="ja-JP"/>
                  </w:rPr>
                </w:pPr>
                <w:r>
                  <w:rPr>
                    <w:rFonts w:cs="Calibri"/>
                    <w:color w:val="000000"/>
                    <w:sz w:val="22"/>
                    <w:szCs w:val="22"/>
                  </w:rPr>
                  <w:t>0.55%</w:t>
                </w:r>
              </w:p>
            </w:tc>
            <w:tc>
              <w:tcPr>
                <w:tcW w:w="1286" w:type="dxa"/>
                <w:vAlign w:val="bottom"/>
              </w:tcPr>
              <w:p w14:paraId="4EAE7099" w14:textId="34D37282" w:rsidR="00B668C6" w:rsidRPr="00F73F6C" w:rsidRDefault="00B668C6" w:rsidP="00B668C6">
                <w:pPr>
                  <w:spacing w:before="60" w:after="60"/>
                  <w:jc w:val="right"/>
                  <w:rPr>
                    <w:color w:val="000000"/>
                    <w:lang w:eastAsia="ja-JP"/>
                  </w:rPr>
                </w:pPr>
                <w:r>
                  <w:rPr>
                    <w:rFonts w:cs="Calibri"/>
                    <w:color w:val="000000"/>
                    <w:sz w:val="22"/>
                    <w:szCs w:val="22"/>
                  </w:rPr>
                  <w:t>0.55%</w:t>
                </w:r>
              </w:p>
            </w:tc>
          </w:tr>
          <w:tr w:rsidR="00B668C6" w:rsidRPr="00F73F6C" w14:paraId="11D1D9C1" w14:textId="77777777" w:rsidTr="00B668C6">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6962B857" w14:textId="2EDCAD16" w:rsidR="00B668C6" w:rsidRPr="00F73F6C" w:rsidRDefault="00B668C6" w:rsidP="00B668C6">
                <w:pPr>
                  <w:spacing w:before="60" w:after="60"/>
                  <w:jc w:val="center"/>
                  <w:rPr>
                    <w:color w:val="000000"/>
                    <w:lang w:eastAsia="ja-JP"/>
                  </w:rPr>
                </w:pPr>
                <w:r>
                  <w:rPr>
                    <w:rFonts w:cs="Calibri"/>
                    <w:color w:val="000000"/>
                    <w:sz w:val="22"/>
                    <w:szCs w:val="22"/>
                  </w:rPr>
                  <w:t>007020</w:t>
                </w:r>
              </w:p>
            </w:tc>
            <w:tc>
              <w:tcPr>
                <w:tcW w:w="2347" w:type="dxa"/>
                <w:noWrap/>
                <w:vAlign w:val="bottom"/>
                <w:hideMark/>
              </w:tcPr>
              <w:p w14:paraId="0B46CC9B" w14:textId="62E8DFE2" w:rsidR="00B668C6" w:rsidRPr="00F73F6C" w:rsidRDefault="00B668C6" w:rsidP="00B668C6">
                <w:pPr>
                  <w:spacing w:before="60" w:after="60"/>
                  <w:rPr>
                    <w:color w:val="000000"/>
                    <w:lang w:eastAsia="ja-JP"/>
                  </w:rPr>
                </w:pPr>
                <w:r>
                  <w:rPr>
                    <w:rFonts w:cs="Calibri"/>
                    <w:color w:val="000000"/>
                    <w:sz w:val="22"/>
                    <w:szCs w:val="22"/>
                  </w:rPr>
                  <w:t>Professionals</w:t>
                </w:r>
              </w:p>
            </w:tc>
            <w:tc>
              <w:tcPr>
                <w:tcW w:w="3510" w:type="dxa"/>
                <w:noWrap/>
                <w:vAlign w:val="bottom"/>
                <w:hideMark/>
              </w:tcPr>
              <w:p w14:paraId="36241879" w14:textId="1AE1D877" w:rsidR="00B668C6" w:rsidRPr="00F73F6C" w:rsidRDefault="00B668C6" w:rsidP="00B668C6">
                <w:pPr>
                  <w:spacing w:before="60" w:after="60"/>
                  <w:rPr>
                    <w:color w:val="000000"/>
                    <w:lang w:eastAsia="ja-JP"/>
                  </w:rPr>
                </w:pPr>
                <w:r>
                  <w:rPr>
                    <w:rFonts w:cs="Calibri"/>
                    <w:color w:val="000000"/>
                    <w:sz w:val="22"/>
                    <w:szCs w:val="22"/>
                  </w:rPr>
                  <w:t>MnSCU Academic Supervisor 1</w:t>
                </w:r>
              </w:p>
            </w:tc>
            <w:tc>
              <w:tcPr>
                <w:tcW w:w="1264" w:type="dxa"/>
                <w:vAlign w:val="center"/>
                <w:hideMark/>
              </w:tcPr>
              <w:p w14:paraId="21CB9C58" w14:textId="653A0E44" w:rsidR="00B668C6" w:rsidRPr="00F73F6C" w:rsidRDefault="00B668C6" w:rsidP="00B668C6">
                <w:pPr>
                  <w:spacing w:before="60" w:after="60"/>
                  <w:jc w:val="right"/>
                  <w:rPr>
                    <w:color w:val="000000"/>
                    <w:lang w:eastAsia="ja-JP"/>
                  </w:rPr>
                </w:pPr>
                <w:r>
                  <w:rPr>
                    <w:rFonts w:cs="Calibri"/>
                    <w:color w:val="000000"/>
                    <w:sz w:val="22"/>
                    <w:szCs w:val="22"/>
                  </w:rPr>
                  <w:t>1.65%</w:t>
                </w:r>
              </w:p>
            </w:tc>
            <w:tc>
              <w:tcPr>
                <w:tcW w:w="1313" w:type="dxa"/>
                <w:vAlign w:val="center"/>
                <w:hideMark/>
              </w:tcPr>
              <w:p w14:paraId="1B39B343" w14:textId="7F423A04" w:rsidR="00B668C6" w:rsidRPr="00F73F6C" w:rsidRDefault="00B668C6" w:rsidP="00B668C6">
                <w:pPr>
                  <w:spacing w:before="60" w:after="60"/>
                  <w:jc w:val="right"/>
                  <w:rPr>
                    <w:color w:val="000000"/>
                    <w:lang w:eastAsia="ja-JP"/>
                  </w:rPr>
                </w:pPr>
                <w:r>
                  <w:rPr>
                    <w:rFonts w:cs="Calibri"/>
                    <w:color w:val="000000"/>
                    <w:sz w:val="22"/>
                    <w:szCs w:val="22"/>
                  </w:rPr>
                  <w:t>1.65%</w:t>
                </w:r>
              </w:p>
            </w:tc>
            <w:tc>
              <w:tcPr>
                <w:tcW w:w="1290" w:type="dxa"/>
                <w:noWrap/>
                <w:vAlign w:val="center"/>
                <w:hideMark/>
              </w:tcPr>
              <w:p w14:paraId="0F9EDC45" w14:textId="2AB89A33"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86" w:type="dxa"/>
                <w:vAlign w:val="bottom"/>
              </w:tcPr>
              <w:p w14:paraId="5C750F1E" w14:textId="07005BFD" w:rsidR="00B668C6" w:rsidRPr="00F73F6C" w:rsidRDefault="00B668C6" w:rsidP="00B668C6">
                <w:pPr>
                  <w:spacing w:before="60" w:after="60"/>
                  <w:jc w:val="right"/>
                  <w:rPr>
                    <w:color w:val="000000"/>
                    <w:lang w:eastAsia="ja-JP"/>
                  </w:rPr>
                </w:pPr>
                <w:r>
                  <w:rPr>
                    <w:rFonts w:cs="Calibri"/>
                    <w:color w:val="000000"/>
                    <w:sz w:val="22"/>
                    <w:szCs w:val="22"/>
                  </w:rPr>
                  <w:t>0.00%</w:t>
                </w:r>
              </w:p>
            </w:tc>
          </w:tr>
          <w:tr w:rsidR="00B668C6" w:rsidRPr="00F73F6C" w14:paraId="0DA1E5A3" w14:textId="77777777" w:rsidTr="00B668C6">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3A9B6B26" w14:textId="33D5BAFF" w:rsidR="00B668C6" w:rsidRPr="00F73F6C" w:rsidRDefault="00B668C6" w:rsidP="00B668C6">
                <w:pPr>
                  <w:spacing w:before="60" w:after="60"/>
                  <w:jc w:val="center"/>
                  <w:rPr>
                    <w:color w:val="000000"/>
                    <w:lang w:eastAsia="ja-JP"/>
                  </w:rPr>
                </w:pPr>
                <w:r>
                  <w:rPr>
                    <w:rFonts w:cs="Calibri"/>
                    <w:color w:val="000000"/>
                    <w:sz w:val="22"/>
                    <w:szCs w:val="22"/>
                  </w:rPr>
                  <w:t>007023</w:t>
                </w:r>
              </w:p>
            </w:tc>
            <w:tc>
              <w:tcPr>
                <w:tcW w:w="2347" w:type="dxa"/>
                <w:noWrap/>
                <w:vAlign w:val="bottom"/>
                <w:hideMark/>
              </w:tcPr>
              <w:p w14:paraId="776A66D2" w14:textId="2973AA6B" w:rsidR="00B668C6" w:rsidRPr="00F73F6C" w:rsidRDefault="00B668C6" w:rsidP="00B668C6">
                <w:pPr>
                  <w:spacing w:before="60" w:after="60"/>
                  <w:rPr>
                    <w:color w:val="000000"/>
                    <w:lang w:eastAsia="ja-JP"/>
                  </w:rPr>
                </w:pPr>
                <w:r>
                  <w:rPr>
                    <w:rFonts w:cs="Calibri"/>
                    <w:color w:val="000000"/>
                    <w:sz w:val="22"/>
                    <w:szCs w:val="22"/>
                  </w:rPr>
                  <w:t>Professionals</w:t>
                </w:r>
              </w:p>
            </w:tc>
            <w:tc>
              <w:tcPr>
                <w:tcW w:w="3510" w:type="dxa"/>
                <w:noWrap/>
                <w:vAlign w:val="bottom"/>
                <w:hideMark/>
              </w:tcPr>
              <w:p w14:paraId="47F77435" w14:textId="555DA648" w:rsidR="00B668C6" w:rsidRPr="00F73F6C" w:rsidRDefault="00B668C6" w:rsidP="00B668C6">
                <w:pPr>
                  <w:spacing w:before="60" w:after="60"/>
                  <w:rPr>
                    <w:color w:val="000000"/>
                    <w:lang w:eastAsia="ja-JP"/>
                  </w:rPr>
                </w:pPr>
                <w:r>
                  <w:rPr>
                    <w:rFonts w:cs="Calibri"/>
                    <w:color w:val="000000"/>
                    <w:sz w:val="22"/>
                    <w:szCs w:val="22"/>
                  </w:rPr>
                  <w:t>MnSCU Academic Supervisor 2</w:t>
                </w:r>
              </w:p>
            </w:tc>
            <w:tc>
              <w:tcPr>
                <w:tcW w:w="1264" w:type="dxa"/>
                <w:vAlign w:val="center"/>
                <w:hideMark/>
              </w:tcPr>
              <w:p w14:paraId="7B320113" w14:textId="04C10914" w:rsidR="00B668C6" w:rsidRPr="00F73F6C" w:rsidRDefault="00B668C6" w:rsidP="00B668C6">
                <w:pPr>
                  <w:spacing w:before="60" w:after="60"/>
                  <w:jc w:val="right"/>
                  <w:rPr>
                    <w:color w:val="000000"/>
                    <w:lang w:eastAsia="ja-JP"/>
                  </w:rPr>
                </w:pPr>
                <w:r>
                  <w:rPr>
                    <w:rFonts w:cs="Calibri"/>
                    <w:color w:val="000000"/>
                    <w:sz w:val="22"/>
                    <w:szCs w:val="22"/>
                  </w:rPr>
                  <w:t>1.10%</w:t>
                </w:r>
              </w:p>
            </w:tc>
            <w:tc>
              <w:tcPr>
                <w:tcW w:w="1313" w:type="dxa"/>
                <w:vAlign w:val="center"/>
                <w:hideMark/>
              </w:tcPr>
              <w:p w14:paraId="48601E5A" w14:textId="7C85ED79" w:rsidR="00B668C6" w:rsidRPr="00F73F6C" w:rsidRDefault="00B668C6" w:rsidP="00B668C6">
                <w:pPr>
                  <w:spacing w:before="60" w:after="60"/>
                  <w:jc w:val="right"/>
                  <w:rPr>
                    <w:color w:val="000000"/>
                    <w:lang w:eastAsia="ja-JP"/>
                  </w:rPr>
                </w:pPr>
                <w:r>
                  <w:rPr>
                    <w:rFonts w:cs="Calibri"/>
                    <w:color w:val="000000"/>
                    <w:sz w:val="22"/>
                    <w:szCs w:val="22"/>
                  </w:rPr>
                  <w:t>0.55%</w:t>
                </w:r>
              </w:p>
            </w:tc>
            <w:tc>
              <w:tcPr>
                <w:tcW w:w="1290" w:type="dxa"/>
                <w:noWrap/>
                <w:vAlign w:val="center"/>
                <w:hideMark/>
              </w:tcPr>
              <w:p w14:paraId="2A7944A1" w14:textId="38F4376A"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86" w:type="dxa"/>
                <w:vAlign w:val="bottom"/>
              </w:tcPr>
              <w:p w14:paraId="094A977A" w14:textId="0BFEAC1C" w:rsidR="00B668C6" w:rsidRPr="00F73F6C" w:rsidRDefault="00B668C6" w:rsidP="00B668C6">
                <w:pPr>
                  <w:spacing w:before="60" w:after="60"/>
                  <w:jc w:val="right"/>
                  <w:rPr>
                    <w:color w:val="000000"/>
                    <w:lang w:eastAsia="ja-JP"/>
                  </w:rPr>
                </w:pPr>
                <w:r>
                  <w:rPr>
                    <w:rFonts w:cs="Calibri"/>
                    <w:color w:val="000000"/>
                    <w:sz w:val="22"/>
                    <w:szCs w:val="22"/>
                  </w:rPr>
                  <w:t>0.00%</w:t>
                </w:r>
              </w:p>
            </w:tc>
          </w:tr>
          <w:tr w:rsidR="00B668C6" w:rsidRPr="00F73F6C" w14:paraId="46D4B6B1" w14:textId="77777777" w:rsidTr="00B668C6">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16F3482D" w14:textId="441D7667" w:rsidR="00B668C6" w:rsidRPr="00F73F6C" w:rsidRDefault="00B668C6" w:rsidP="00B668C6">
                <w:pPr>
                  <w:spacing w:before="60" w:after="60"/>
                  <w:jc w:val="center"/>
                  <w:rPr>
                    <w:color w:val="000000"/>
                    <w:lang w:eastAsia="ja-JP"/>
                  </w:rPr>
                </w:pPr>
                <w:r>
                  <w:rPr>
                    <w:rFonts w:cs="Calibri"/>
                    <w:color w:val="000000"/>
                    <w:sz w:val="22"/>
                    <w:szCs w:val="22"/>
                  </w:rPr>
                  <w:t>007847</w:t>
                </w:r>
              </w:p>
            </w:tc>
            <w:tc>
              <w:tcPr>
                <w:tcW w:w="2347" w:type="dxa"/>
                <w:noWrap/>
                <w:vAlign w:val="bottom"/>
                <w:hideMark/>
              </w:tcPr>
              <w:p w14:paraId="0E24B566" w14:textId="39542B27" w:rsidR="00B668C6" w:rsidRPr="00F73F6C" w:rsidRDefault="00B668C6" w:rsidP="00B668C6">
                <w:pPr>
                  <w:spacing w:before="60" w:after="60"/>
                  <w:rPr>
                    <w:color w:val="000000"/>
                    <w:lang w:eastAsia="ja-JP"/>
                  </w:rPr>
                </w:pPr>
                <w:r>
                  <w:rPr>
                    <w:rFonts w:cs="Calibri"/>
                    <w:color w:val="000000"/>
                    <w:sz w:val="22"/>
                    <w:szCs w:val="22"/>
                  </w:rPr>
                  <w:t>Professionals</w:t>
                </w:r>
              </w:p>
            </w:tc>
            <w:tc>
              <w:tcPr>
                <w:tcW w:w="3510" w:type="dxa"/>
                <w:noWrap/>
                <w:vAlign w:val="bottom"/>
                <w:hideMark/>
              </w:tcPr>
              <w:p w14:paraId="314FD5BC" w14:textId="6D0859EC" w:rsidR="00B668C6" w:rsidRPr="00F73F6C" w:rsidRDefault="00B668C6" w:rsidP="00B668C6">
                <w:pPr>
                  <w:spacing w:before="60" w:after="60"/>
                  <w:rPr>
                    <w:color w:val="000000"/>
                    <w:lang w:eastAsia="ja-JP"/>
                  </w:rPr>
                </w:pPr>
                <w:r>
                  <w:rPr>
                    <w:rFonts w:cs="Calibri"/>
                    <w:color w:val="000000"/>
                    <w:sz w:val="22"/>
                    <w:szCs w:val="22"/>
                  </w:rPr>
                  <w:t>MnSCU Academic Supervisor 3</w:t>
                </w:r>
              </w:p>
            </w:tc>
            <w:tc>
              <w:tcPr>
                <w:tcW w:w="1264" w:type="dxa"/>
                <w:vAlign w:val="center"/>
                <w:hideMark/>
              </w:tcPr>
              <w:p w14:paraId="5EC7524E" w14:textId="746E9C01"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313" w:type="dxa"/>
                <w:vAlign w:val="center"/>
                <w:hideMark/>
              </w:tcPr>
              <w:p w14:paraId="1FAD5F57" w14:textId="5263DA82"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90" w:type="dxa"/>
                <w:noWrap/>
                <w:vAlign w:val="center"/>
                <w:hideMark/>
              </w:tcPr>
              <w:p w14:paraId="592F60C0" w14:textId="5BC288B6"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86" w:type="dxa"/>
                <w:vAlign w:val="bottom"/>
              </w:tcPr>
              <w:p w14:paraId="099F7EEB" w14:textId="5103A600" w:rsidR="00B668C6" w:rsidRPr="00F73F6C" w:rsidRDefault="00B668C6" w:rsidP="00B668C6">
                <w:pPr>
                  <w:spacing w:before="60" w:after="60"/>
                  <w:jc w:val="right"/>
                  <w:rPr>
                    <w:color w:val="000000"/>
                    <w:lang w:eastAsia="ja-JP"/>
                  </w:rPr>
                </w:pPr>
                <w:r>
                  <w:rPr>
                    <w:rFonts w:cs="Calibri"/>
                    <w:color w:val="000000"/>
                    <w:sz w:val="22"/>
                    <w:szCs w:val="22"/>
                  </w:rPr>
                  <w:t>0.00%</w:t>
                </w:r>
              </w:p>
            </w:tc>
          </w:tr>
          <w:tr w:rsidR="00B668C6" w:rsidRPr="00F73F6C" w14:paraId="1DC6F900" w14:textId="77777777" w:rsidTr="00B668C6">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69717C6A" w14:textId="14043FD2" w:rsidR="00B668C6" w:rsidRPr="00F73F6C" w:rsidRDefault="00B668C6" w:rsidP="00B668C6">
                <w:pPr>
                  <w:spacing w:before="60" w:after="60"/>
                  <w:jc w:val="center"/>
                  <w:rPr>
                    <w:color w:val="000000"/>
                    <w:lang w:eastAsia="ja-JP"/>
                  </w:rPr>
                </w:pPr>
                <w:r>
                  <w:rPr>
                    <w:rFonts w:cs="Calibri"/>
                    <w:color w:val="000000"/>
                    <w:sz w:val="22"/>
                    <w:szCs w:val="22"/>
                  </w:rPr>
                  <w:t>007853</w:t>
                </w:r>
              </w:p>
            </w:tc>
            <w:tc>
              <w:tcPr>
                <w:tcW w:w="2347" w:type="dxa"/>
                <w:noWrap/>
                <w:vAlign w:val="bottom"/>
                <w:hideMark/>
              </w:tcPr>
              <w:p w14:paraId="41BEDFBA" w14:textId="02110B66" w:rsidR="00B668C6" w:rsidRPr="00F73F6C" w:rsidRDefault="00B668C6" w:rsidP="00B668C6">
                <w:pPr>
                  <w:spacing w:before="60" w:after="60"/>
                  <w:rPr>
                    <w:color w:val="000000"/>
                    <w:lang w:eastAsia="ja-JP"/>
                  </w:rPr>
                </w:pPr>
                <w:r>
                  <w:rPr>
                    <w:rFonts w:cs="Calibri"/>
                    <w:color w:val="000000"/>
                    <w:sz w:val="22"/>
                    <w:szCs w:val="22"/>
                  </w:rPr>
                  <w:t>Officials/Administrators</w:t>
                </w:r>
              </w:p>
            </w:tc>
            <w:tc>
              <w:tcPr>
                <w:tcW w:w="3510" w:type="dxa"/>
                <w:noWrap/>
                <w:vAlign w:val="bottom"/>
                <w:hideMark/>
              </w:tcPr>
              <w:p w14:paraId="5299A7A7" w14:textId="62EEECB1" w:rsidR="00B668C6" w:rsidRPr="00F73F6C" w:rsidRDefault="00B668C6" w:rsidP="00B668C6">
                <w:pPr>
                  <w:spacing w:before="60" w:after="60"/>
                  <w:rPr>
                    <w:color w:val="000000"/>
                    <w:lang w:eastAsia="ja-JP"/>
                  </w:rPr>
                </w:pPr>
                <w:r>
                  <w:rPr>
                    <w:rFonts w:cs="Calibri"/>
                    <w:color w:val="000000"/>
                    <w:sz w:val="22"/>
                    <w:szCs w:val="22"/>
                  </w:rPr>
                  <w:t>MnSCU Admin-3</w:t>
                </w:r>
              </w:p>
            </w:tc>
            <w:tc>
              <w:tcPr>
                <w:tcW w:w="1264" w:type="dxa"/>
                <w:vAlign w:val="center"/>
                <w:hideMark/>
              </w:tcPr>
              <w:p w14:paraId="6BC19DA3" w14:textId="02FB3BB1" w:rsidR="00B668C6" w:rsidRPr="00F73F6C" w:rsidRDefault="00B668C6" w:rsidP="00B668C6">
                <w:pPr>
                  <w:spacing w:before="60" w:after="60"/>
                  <w:jc w:val="right"/>
                  <w:rPr>
                    <w:color w:val="000000"/>
                    <w:lang w:eastAsia="ja-JP"/>
                  </w:rPr>
                </w:pPr>
                <w:r>
                  <w:rPr>
                    <w:rFonts w:cs="Calibri"/>
                    <w:color w:val="000000"/>
                    <w:sz w:val="22"/>
                    <w:szCs w:val="22"/>
                  </w:rPr>
                  <w:t>0.55%</w:t>
                </w:r>
              </w:p>
            </w:tc>
            <w:tc>
              <w:tcPr>
                <w:tcW w:w="1313" w:type="dxa"/>
                <w:vAlign w:val="center"/>
                <w:hideMark/>
              </w:tcPr>
              <w:p w14:paraId="7DC96C99" w14:textId="7B2DA34E"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90" w:type="dxa"/>
                <w:noWrap/>
                <w:vAlign w:val="center"/>
                <w:hideMark/>
              </w:tcPr>
              <w:p w14:paraId="3358297C" w14:textId="20DED569"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86" w:type="dxa"/>
                <w:vAlign w:val="bottom"/>
              </w:tcPr>
              <w:p w14:paraId="583C5648" w14:textId="1FADE11B" w:rsidR="00B668C6" w:rsidRPr="00F73F6C" w:rsidRDefault="00B668C6" w:rsidP="00B668C6">
                <w:pPr>
                  <w:spacing w:before="60" w:after="60"/>
                  <w:jc w:val="right"/>
                  <w:rPr>
                    <w:color w:val="000000"/>
                    <w:lang w:eastAsia="ja-JP"/>
                  </w:rPr>
                </w:pPr>
                <w:r>
                  <w:rPr>
                    <w:rFonts w:cs="Calibri"/>
                    <w:color w:val="000000"/>
                    <w:sz w:val="22"/>
                    <w:szCs w:val="22"/>
                  </w:rPr>
                  <w:t>0.00%</w:t>
                </w:r>
              </w:p>
            </w:tc>
          </w:tr>
          <w:tr w:rsidR="00B668C6" w:rsidRPr="00F73F6C" w14:paraId="27754223" w14:textId="77777777" w:rsidTr="00B668C6">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754B3D9A" w14:textId="6CA198FB" w:rsidR="00B668C6" w:rsidRPr="00F73F6C" w:rsidRDefault="00B668C6" w:rsidP="00B668C6">
                <w:pPr>
                  <w:spacing w:before="60" w:after="60"/>
                  <w:jc w:val="center"/>
                  <w:rPr>
                    <w:color w:val="000000"/>
                    <w:lang w:eastAsia="ja-JP"/>
                  </w:rPr>
                </w:pPr>
                <w:r>
                  <w:rPr>
                    <w:rFonts w:cs="Calibri"/>
                    <w:color w:val="000000"/>
                    <w:sz w:val="22"/>
                    <w:szCs w:val="22"/>
                  </w:rPr>
                  <w:t>007854</w:t>
                </w:r>
              </w:p>
            </w:tc>
            <w:tc>
              <w:tcPr>
                <w:tcW w:w="2347" w:type="dxa"/>
                <w:noWrap/>
                <w:vAlign w:val="bottom"/>
                <w:hideMark/>
              </w:tcPr>
              <w:p w14:paraId="62873D85" w14:textId="0E76BCAA" w:rsidR="00B668C6" w:rsidRPr="00F73F6C" w:rsidRDefault="00B668C6" w:rsidP="00B668C6">
                <w:pPr>
                  <w:spacing w:before="60" w:after="60"/>
                  <w:rPr>
                    <w:color w:val="000000"/>
                    <w:lang w:eastAsia="ja-JP"/>
                  </w:rPr>
                </w:pPr>
                <w:r>
                  <w:rPr>
                    <w:rFonts w:cs="Calibri"/>
                    <w:color w:val="000000"/>
                    <w:sz w:val="22"/>
                    <w:szCs w:val="22"/>
                  </w:rPr>
                  <w:t>Officials/Administrators</w:t>
                </w:r>
              </w:p>
            </w:tc>
            <w:tc>
              <w:tcPr>
                <w:tcW w:w="3510" w:type="dxa"/>
                <w:noWrap/>
                <w:vAlign w:val="bottom"/>
                <w:hideMark/>
              </w:tcPr>
              <w:p w14:paraId="79500BD4" w14:textId="7C307363" w:rsidR="00B668C6" w:rsidRPr="00F73F6C" w:rsidRDefault="00B668C6" w:rsidP="00B668C6">
                <w:pPr>
                  <w:spacing w:before="60" w:after="60"/>
                  <w:rPr>
                    <w:color w:val="000000"/>
                    <w:lang w:eastAsia="ja-JP"/>
                  </w:rPr>
                </w:pPr>
                <w:r>
                  <w:rPr>
                    <w:rFonts w:cs="Calibri"/>
                    <w:color w:val="000000"/>
                    <w:sz w:val="22"/>
                    <w:szCs w:val="22"/>
                  </w:rPr>
                  <w:t>MnSCU Admin-4</w:t>
                </w:r>
              </w:p>
            </w:tc>
            <w:tc>
              <w:tcPr>
                <w:tcW w:w="1264" w:type="dxa"/>
                <w:vAlign w:val="center"/>
                <w:hideMark/>
              </w:tcPr>
              <w:p w14:paraId="0EE2AF2B" w14:textId="69C78E8E" w:rsidR="00B668C6" w:rsidRPr="00F73F6C" w:rsidRDefault="00B668C6" w:rsidP="00B668C6">
                <w:pPr>
                  <w:spacing w:before="60" w:after="60"/>
                  <w:jc w:val="right"/>
                  <w:rPr>
                    <w:color w:val="000000"/>
                    <w:lang w:eastAsia="ja-JP"/>
                  </w:rPr>
                </w:pPr>
                <w:r>
                  <w:rPr>
                    <w:rFonts w:cs="Calibri"/>
                    <w:color w:val="000000"/>
                    <w:sz w:val="22"/>
                    <w:szCs w:val="22"/>
                  </w:rPr>
                  <w:t>1.65%</w:t>
                </w:r>
              </w:p>
            </w:tc>
            <w:tc>
              <w:tcPr>
                <w:tcW w:w="1313" w:type="dxa"/>
                <w:vAlign w:val="center"/>
                <w:hideMark/>
              </w:tcPr>
              <w:p w14:paraId="2966AE82" w14:textId="27B4C583" w:rsidR="00B668C6" w:rsidRPr="00F73F6C" w:rsidRDefault="00B668C6" w:rsidP="00B668C6">
                <w:pPr>
                  <w:spacing w:before="60" w:after="60"/>
                  <w:jc w:val="right"/>
                  <w:rPr>
                    <w:color w:val="000000"/>
                    <w:lang w:eastAsia="ja-JP"/>
                  </w:rPr>
                </w:pPr>
                <w:r>
                  <w:rPr>
                    <w:rFonts w:cs="Calibri"/>
                    <w:color w:val="000000"/>
                    <w:sz w:val="22"/>
                    <w:szCs w:val="22"/>
                  </w:rPr>
                  <w:t>0.55%</w:t>
                </w:r>
              </w:p>
            </w:tc>
            <w:tc>
              <w:tcPr>
                <w:tcW w:w="1290" w:type="dxa"/>
                <w:noWrap/>
                <w:vAlign w:val="center"/>
                <w:hideMark/>
              </w:tcPr>
              <w:p w14:paraId="6341794E" w14:textId="5D0A09F4"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86" w:type="dxa"/>
                <w:vAlign w:val="bottom"/>
              </w:tcPr>
              <w:p w14:paraId="61D79B7F" w14:textId="652CCDE6" w:rsidR="00B668C6" w:rsidRPr="00F73F6C" w:rsidRDefault="00B668C6" w:rsidP="00B668C6">
                <w:pPr>
                  <w:spacing w:before="60" w:after="60"/>
                  <w:jc w:val="right"/>
                  <w:rPr>
                    <w:color w:val="000000"/>
                    <w:lang w:eastAsia="ja-JP"/>
                  </w:rPr>
                </w:pPr>
                <w:r>
                  <w:rPr>
                    <w:rFonts w:cs="Calibri"/>
                    <w:color w:val="000000"/>
                    <w:sz w:val="22"/>
                    <w:szCs w:val="22"/>
                  </w:rPr>
                  <w:t>0.00%</w:t>
                </w:r>
              </w:p>
            </w:tc>
          </w:tr>
          <w:tr w:rsidR="00B668C6" w:rsidRPr="00F73F6C" w14:paraId="265E5B1E" w14:textId="77777777" w:rsidTr="00B668C6">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5876FAE0" w14:textId="02E3DEDA" w:rsidR="00B668C6" w:rsidRPr="00F73F6C" w:rsidRDefault="00B668C6" w:rsidP="00B668C6">
                <w:pPr>
                  <w:spacing w:before="60" w:after="60"/>
                  <w:jc w:val="center"/>
                  <w:rPr>
                    <w:color w:val="000000"/>
                    <w:lang w:eastAsia="ja-JP"/>
                  </w:rPr>
                </w:pPr>
                <w:r>
                  <w:rPr>
                    <w:rFonts w:cs="Calibri"/>
                    <w:color w:val="000000"/>
                    <w:sz w:val="22"/>
                    <w:szCs w:val="22"/>
                  </w:rPr>
                  <w:t>007855</w:t>
                </w:r>
              </w:p>
            </w:tc>
            <w:tc>
              <w:tcPr>
                <w:tcW w:w="2347" w:type="dxa"/>
                <w:noWrap/>
                <w:vAlign w:val="bottom"/>
                <w:hideMark/>
              </w:tcPr>
              <w:p w14:paraId="67834C1F" w14:textId="7AE9130E" w:rsidR="00B668C6" w:rsidRPr="00F73F6C" w:rsidRDefault="00B668C6" w:rsidP="00B668C6">
                <w:pPr>
                  <w:spacing w:before="60" w:after="60"/>
                  <w:rPr>
                    <w:color w:val="000000"/>
                    <w:lang w:eastAsia="ja-JP"/>
                  </w:rPr>
                </w:pPr>
                <w:r>
                  <w:rPr>
                    <w:rFonts w:cs="Calibri"/>
                    <w:color w:val="000000"/>
                    <w:sz w:val="22"/>
                    <w:szCs w:val="22"/>
                  </w:rPr>
                  <w:t>Officials/Administrators</w:t>
                </w:r>
              </w:p>
            </w:tc>
            <w:tc>
              <w:tcPr>
                <w:tcW w:w="3510" w:type="dxa"/>
                <w:noWrap/>
                <w:vAlign w:val="bottom"/>
                <w:hideMark/>
              </w:tcPr>
              <w:p w14:paraId="330C3EEB" w14:textId="5A8CF354" w:rsidR="00B668C6" w:rsidRPr="00F73F6C" w:rsidRDefault="00B668C6" w:rsidP="00B668C6">
                <w:pPr>
                  <w:spacing w:before="60" w:after="60"/>
                  <w:rPr>
                    <w:color w:val="000000"/>
                    <w:lang w:eastAsia="ja-JP"/>
                  </w:rPr>
                </w:pPr>
                <w:r>
                  <w:rPr>
                    <w:rFonts w:cs="Calibri"/>
                    <w:color w:val="000000"/>
                    <w:sz w:val="22"/>
                    <w:szCs w:val="22"/>
                  </w:rPr>
                  <w:t>MnSCU Admin-5</w:t>
                </w:r>
              </w:p>
            </w:tc>
            <w:tc>
              <w:tcPr>
                <w:tcW w:w="1264" w:type="dxa"/>
                <w:vAlign w:val="center"/>
                <w:hideMark/>
              </w:tcPr>
              <w:p w14:paraId="77D6884C" w14:textId="6C5FB601" w:rsidR="00B668C6" w:rsidRPr="00F73F6C" w:rsidRDefault="00B668C6" w:rsidP="00B668C6">
                <w:pPr>
                  <w:spacing w:before="60" w:after="60"/>
                  <w:jc w:val="right"/>
                  <w:rPr>
                    <w:color w:val="000000"/>
                    <w:lang w:eastAsia="ja-JP"/>
                  </w:rPr>
                </w:pPr>
                <w:r>
                  <w:rPr>
                    <w:rFonts w:cs="Calibri"/>
                    <w:color w:val="000000"/>
                    <w:sz w:val="22"/>
                    <w:szCs w:val="22"/>
                  </w:rPr>
                  <w:t>1.10%</w:t>
                </w:r>
              </w:p>
            </w:tc>
            <w:tc>
              <w:tcPr>
                <w:tcW w:w="1313" w:type="dxa"/>
                <w:vAlign w:val="center"/>
                <w:hideMark/>
              </w:tcPr>
              <w:p w14:paraId="7C37BE06" w14:textId="2ED6320F"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90" w:type="dxa"/>
                <w:noWrap/>
                <w:vAlign w:val="center"/>
                <w:hideMark/>
              </w:tcPr>
              <w:p w14:paraId="0181D41C" w14:textId="6A4B404A"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286" w:type="dxa"/>
                <w:vAlign w:val="bottom"/>
              </w:tcPr>
              <w:p w14:paraId="6CB2E73F" w14:textId="63EE44BA" w:rsidR="00B668C6" w:rsidRPr="00F73F6C" w:rsidRDefault="00B668C6" w:rsidP="00B668C6">
                <w:pPr>
                  <w:spacing w:before="60" w:after="60"/>
                  <w:jc w:val="right"/>
                  <w:rPr>
                    <w:color w:val="000000"/>
                    <w:lang w:eastAsia="ja-JP"/>
                  </w:rPr>
                </w:pPr>
                <w:r>
                  <w:rPr>
                    <w:rFonts w:cs="Calibri"/>
                    <w:color w:val="000000"/>
                    <w:sz w:val="22"/>
                    <w:szCs w:val="22"/>
                  </w:rPr>
                  <w:t>0.00%</w:t>
                </w:r>
              </w:p>
            </w:tc>
          </w:tr>
          <w:tr w:rsidR="00B668C6" w:rsidRPr="00F73F6C" w14:paraId="64D1316A" w14:textId="77777777" w:rsidTr="00B668C6">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0CDA5D40" w14:textId="46CF7859" w:rsidR="00B668C6" w:rsidRPr="00F73F6C" w:rsidRDefault="00B668C6" w:rsidP="00B668C6">
                <w:pPr>
                  <w:spacing w:before="60" w:after="60"/>
                  <w:jc w:val="center"/>
                  <w:rPr>
                    <w:color w:val="000000"/>
                    <w:lang w:eastAsia="ja-JP"/>
                  </w:rPr>
                </w:pPr>
                <w:r>
                  <w:rPr>
                    <w:rFonts w:cs="Calibri"/>
                    <w:color w:val="000000"/>
                    <w:sz w:val="22"/>
                    <w:szCs w:val="22"/>
                  </w:rPr>
                  <w:t>007856</w:t>
                </w:r>
              </w:p>
            </w:tc>
            <w:tc>
              <w:tcPr>
                <w:tcW w:w="2347" w:type="dxa"/>
                <w:noWrap/>
                <w:vAlign w:val="bottom"/>
                <w:hideMark/>
              </w:tcPr>
              <w:p w14:paraId="30382170" w14:textId="2048D3F0" w:rsidR="00B668C6" w:rsidRPr="00F73F6C" w:rsidRDefault="00B668C6" w:rsidP="00B668C6">
                <w:pPr>
                  <w:spacing w:before="60" w:after="60"/>
                  <w:rPr>
                    <w:color w:val="000000"/>
                    <w:lang w:eastAsia="ja-JP"/>
                  </w:rPr>
                </w:pPr>
                <w:r>
                  <w:rPr>
                    <w:rFonts w:cs="Calibri"/>
                    <w:color w:val="000000"/>
                    <w:sz w:val="22"/>
                    <w:szCs w:val="22"/>
                  </w:rPr>
                  <w:t>Officials/Administrators</w:t>
                </w:r>
              </w:p>
            </w:tc>
            <w:tc>
              <w:tcPr>
                <w:tcW w:w="3510" w:type="dxa"/>
                <w:noWrap/>
                <w:vAlign w:val="bottom"/>
                <w:hideMark/>
              </w:tcPr>
              <w:p w14:paraId="7467A093" w14:textId="24F75D5B" w:rsidR="00B668C6" w:rsidRPr="00F73F6C" w:rsidRDefault="00B668C6" w:rsidP="00B668C6">
                <w:pPr>
                  <w:spacing w:before="60" w:after="60"/>
                  <w:rPr>
                    <w:color w:val="000000"/>
                    <w:lang w:eastAsia="ja-JP"/>
                  </w:rPr>
                </w:pPr>
                <w:r>
                  <w:rPr>
                    <w:rFonts w:cs="Calibri"/>
                    <w:color w:val="000000"/>
                    <w:sz w:val="22"/>
                    <w:szCs w:val="22"/>
                  </w:rPr>
                  <w:t>MnSCU Admin-6</w:t>
                </w:r>
              </w:p>
            </w:tc>
            <w:tc>
              <w:tcPr>
                <w:tcW w:w="1264" w:type="dxa"/>
                <w:vAlign w:val="center"/>
                <w:hideMark/>
              </w:tcPr>
              <w:p w14:paraId="46880DE7" w14:textId="40C52441" w:rsidR="00B668C6" w:rsidRPr="00F73F6C" w:rsidRDefault="00B668C6" w:rsidP="00B668C6">
                <w:pPr>
                  <w:spacing w:before="60" w:after="60"/>
                  <w:jc w:val="right"/>
                  <w:rPr>
                    <w:color w:val="000000"/>
                    <w:lang w:eastAsia="ja-JP"/>
                  </w:rPr>
                </w:pPr>
                <w:r>
                  <w:rPr>
                    <w:rFonts w:cs="Calibri"/>
                    <w:color w:val="000000"/>
                    <w:sz w:val="22"/>
                    <w:szCs w:val="22"/>
                  </w:rPr>
                  <w:t>1.65%</w:t>
                </w:r>
              </w:p>
            </w:tc>
            <w:tc>
              <w:tcPr>
                <w:tcW w:w="1313" w:type="dxa"/>
                <w:vAlign w:val="center"/>
                <w:hideMark/>
              </w:tcPr>
              <w:p w14:paraId="6C8A4356" w14:textId="660CB44B" w:rsidR="00B668C6" w:rsidRPr="00F73F6C" w:rsidRDefault="00B668C6" w:rsidP="00B668C6">
                <w:pPr>
                  <w:spacing w:before="60" w:after="60"/>
                  <w:jc w:val="right"/>
                  <w:rPr>
                    <w:color w:val="000000"/>
                    <w:lang w:eastAsia="ja-JP"/>
                  </w:rPr>
                </w:pPr>
                <w:r>
                  <w:rPr>
                    <w:rFonts w:cs="Calibri"/>
                    <w:color w:val="000000"/>
                    <w:sz w:val="22"/>
                    <w:szCs w:val="22"/>
                  </w:rPr>
                  <w:t>1.10%</w:t>
                </w:r>
              </w:p>
            </w:tc>
            <w:tc>
              <w:tcPr>
                <w:tcW w:w="1290" w:type="dxa"/>
                <w:noWrap/>
                <w:vAlign w:val="center"/>
                <w:hideMark/>
              </w:tcPr>
              <w:p w14:paraId="0F463414" w14:textId="106D838E" w:rsidR="00B668C6" w:rsidRPr="00F73F6C" w:rsidRDefault="00B668C6" w:rsidP="00B668C6">
                <w:pPr>
                  <w:spacing w:before="60" w:after="60"/>
                  <w:jc w:val="right"/>
                  <w:rPr>
                    <w:color w:val="000000"/>
                    <w:lang w:eastAsia="ja-JP"/>
                  </w:rPr>
                </w:pPr>
                <w:r>
                  <w:rPr>
                    <w:rFonts w:cs="Calibri"/>
                    <w:color w:val="000000"/>
                    <w:sz w:val="22"/>
                    <w:szCs w:val="22"/>
                  </w:rPr>
                  <w:t>1.10%</w:t>
                </w:r>
              </w:p>
            </w:tc>
            <w:tc>
              <w:tcPr>
                <w:tcW w:w="1286" w:type="dxa"/>
                <w:vAlign w:val="bottom"/>
              </w:tcPr>
              <w:p w14:paraId="1348A43B" w14:textId="545C9E0D" w:rsidR="00B668C6" w:rsidRPr="00F73F6C" w:rsidRDefault="00B668C6" w:rsidP="00B668C6">
                <w:pPr>
                  <w:spacing w:before="60" w:after="60"/>
                  <w:jc w:val="right"/>
                  <w:rPr>
                    <w:color w:val="000000"/>
                    <w:lang w:eastAsia="ja-JP"/>
                  </w:rPr>
                </w:pPr>
                <w:r>
                  <w:rPr>
                    <w:rFonts w:cs="Calibri"/>
                    <w:color w:val="000000"/>
                    <w:sz w:val="22"/>
                    <w:szCs w:val="22"/>
                  </w:rPr>
                  <w:t>0.00%</w:t>
                </w:r>
              </w:p>
            </w:tc>
          </w:tr>
          <w:tr w:rsidR="00B668C6" w:rsidRPr="00F73F6C" w14:paraId="3F468506" w14:textId="77777777" w:rsidTr="00B668C6">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4861A25F" w14:textId="00282CCC" w:rsidR="00B668C6" w:rsidRPr="00F73F6C" w:rsidRDefault="00B668C6" w:rsidP="00B668C6">
                <w:pPr>
                  <w:spacing w:before="60" w:after="60"/>
                  <w:jc w:val="center"/>
                  <w:rPr>
                    <w:color w:val="000000"/>
                    <w:lang w:eastAsia="ja-JP"/>
                  </w:rPr>
                </w:pPr>
                <w:r>
                  <w:rPr>
                    <w:rFonts w:cs="Calibri"/>
                    <w:color w:val="000000"/>
                    <w:sz w:val="22"/>
                    <w:szCs w:val="22"/>
                  </w:rPr>
                  <w:t>007857</w:t>
                </w:r>
              </w:p>
            </w:tc>
            <w:tc>
              <w:tcPr>
                <w:tcW w:w="2347" w:type="dxa"/>
                <w:noWrap/>
                <w:vAlign w:val="bottom"/>
                <w:hideMark/>
              </w:tcPr>
              <w:p w14:paraId="649F01CF" w14:textId="204B39F2" w:rsidR="00B668C6" w:rsidRPr="00F73F6C" w:rsidRDefault="00B668C6" w:rsidP="00B668C6">
                <w:pPr>
                  <w:spacing w:before="60" w:after="60"/>
                  <w:rPr>
                    <w:color w:val="000000"/>
                    <w:lang w:eastAsia="ja-JP"/>
                  </w:rPr>
                </w:pPr>
                <w:r>
                  <w:rPr>
                    <w:rFonts w:cs="Calibri"/>
                    <w:color w:val="000000"/>
                    <w:sz w:val="22"/>
                    <w:szCs w:val="22"/>
                  </w:rPr>
                  <w:t>Officials/Administrators</w:t>
                </w:r>
              </w:p>
            </w:tc>
            <w:tc>
              <w:tcPr>
                <w:tcW w:w="3510" w:type="dxa"/>
                <w:noWrap/>
                <w:vAlign w:val="bottom"/>
                <w:hideMark/>
              </w:tcPr>
              <w:p w14:paraId="4315403C" w14:textId="00FAB65C" w:rsidR="00B668C6" w:rsidRPr="00F73F6C" w:rsidRDefault="00B668C6" w:rsidP="00B668C6">
                <w:pPr>
                  <w:spacing w:before="60" w:after="60"/>
                  <w:rPr>
                    <w:color w:val="000000"/>
                    <w:lang w:eastAsia="ja-JP"/>
                  </w:rPr>
                </w:pPr>
                <w:r>
                  <w:rPr>
                    <w:rFonts w:cs="Calibri"/>
                    <w:color w:val="000000"/>
                    <w:sz w:val="22"/>
                    <w:szCs w:val="22"/>
                  </w:rPr>
                  <w:t>MnSCU Admin-7</w:t>
                </w:r>
              </w:p>
            </w:tc>
            <w:tc>
              <w:tcPr>
                <w:tcW w:w="1264" w:type="dxa"/>
                <w:vAlign w:val="center"/>
                <w:hideMark/>
              </w:tcPr>
              <w:p w14:paraId="214E1611" w14:textId="2D32A730"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313" w:type="dxa"/>
                <w:vAlign w:val="center"/>
                <w:hideMark/>
              </w:tcPr>
              <w:p w14:paraId="4BB13C9A" w14:textId="0B44A606" w:rsidR="00B668C6" w:rsidRPr="00F73F6C" w:rsidRDefault="00B668C6" w:rsidP="00B668C6">
                <w:pPr>
                  <w:spacing w:before="60" w:after="60"/>
                  <w:jc w:val="right"/>
                  <w:rPr>
                    <w:color w:val="000000"/>
                    <w:lang w:eastAsia="ja-JP"/>
                  </w:rPr>
                </w:pPr>
                <w:r>
                  <w:rPr>
                    <w:rFonts w:cs="Calibri"/>
                    <w:color w:val="000000"/>
                    <w:sz w:val="22"/>
                    <w:szCs w:val="22"/>
                  </w:rPr>
                  <w:t>0.55%</w:t>
                </w:r>
              </w:p>
            </w:tc>
            <w:tc>
              <w:tcPr>
                <w:tcW w:w="1290" w:type="dxa"/>
                <w:noWrap/>
                <w:vAlign w:val="center"/>
                <w:hideMark/>
              </w:tcPr>
              <w:p w14:paraId="696EC326" w14:textId="63A1DB07" w:rsidR="00B668C6" w:rsidRPr="00F73F6C" w:rsidRDefault="00B668C6" w:rsidP="00B668C6">
                <w:pPr>
                  <w:spacing w:before="60" w:after="60"/>
                  <w:jc w:val="right"/>
                  <w:rPr>
                    <w:color w:val="000000"/>
                    <w:lang w:eastAsia="ja-JP"/>
                  </w:rPr>
                </w:pPr>
                <w:r>
                  <w:rPr>
                    <w:rFonts w:cs="Calibri"/>
                    <w:color w:val="000000"/>
                    <w:sz w:val="22"/>
                    <w:szCs w:val="22"/>
                  </w:rPr>
                  <w:t>0.55%</w:t>
                </w:r>
              </w:p>
            </w:tc>
            <w:tc>
              <w:tcPr>
                <w:tcW w:w="1286" w:type="dxa"/>
                <w:vAlign w:val="bottom"/>
              </w:tcPr>
              <w:p w14:paraId="59417586" w14:textId="535C8F7E" w:rsidR="00B668C6" w:rsidRPr="00F73F6C" w:rsidRDefault="00B668C6" w:rsidP="00B668C6">
                <w:pPr>
                  <w:spacing w:before="60" w:after="60"/>
                  <w:jc w:val="right"/>
                  <w:rPr>
                    <w:color w:val="000000"/>
                    <w:lang w:eastAsia="ja-JP"/>
                  </w:rPr>
                </w:pPr>
                <w:r>
                  <w:rPr>
                    <w:rFonts w:cs="Calibri"/>
                    <w:color w:val="000000"/>
                    <w:sz w:val="22"/>
                    <w:szCs w:val="22"/>
                  </w:rPr>
                  <w:t>0.00%</w:t>
                </w:r>
              </w:p>
            </w:tc>
          </w:tr>
          <w:tr w:rsidR="00B668C6" w:rsidRPr="00F73F6C" w14:paraId="61BEE6B1" w14:textId="77777777" w:rsidTr="00B668C6">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0F6A0DE0" w14:textId="20F9C52B" w:rsidR="00B668C6" w:rsidRPr="00F73F6C" w:rsidRDefault="00B668C6" w:rsidP="00B668C6">
                <w:pPr>
                  <w:spacing w:before="60" w:after="60"/>
                  <w:jc w:val="center"/>
                  <w:rPr>
                    <w:color w:val="000000"/>
                    <w:lang w:eastAsia="ja-JP"/>
                  </w:rPr>
                </w:pPr>
                <w:r>
                  <w:rPr>
                    <w:rFonts w:cs="Calibri"/>
                    <w:color w:val="000000"/>
                    <w:sz w:val="22"/>
                    <w:szCs w:val="22"/>
                  </w:rPr>
                  <w:t>007859</w:t>
                </w:r>
              </w:p>
            </w:tc>
            <w:tc>
              <w:tcPr>
                <w:tcW w:w="2347" w:type="dxa"/>
                <w:noWrap/>
                <w:vAlign w:val="bottom"/>
                <w:hideMark/>
              </w:tcPr>
              <w:p w14:paraId="72A303EB" w14:textId="290DC7C8" w:rsidR="00B668C6" w:rsidRPr="002716D4" w:rsidRDefault="00B668C6" w:rsidP="00B668C6">
                <w:pPr>
                  <w:rPr>
                    <w:lang w:eastAsia="ja-JP"/>
                  </w:rPr>
                </w:pPr>
                <w:r>
                  <w:rPr>
                    <w:rFonts w:cs="Calibri"/>
                    <w:color w:val="000000"/>
                    <w:sz w:val="22"/>
                    <w:szCs w:val="22"/>
                  </w:rPr>
                  <w:t>Officials/Administrators</w:t>
                </w:r>
              </w:p>
            </w:tc>
            <w:tc>
              <w:tcPr>
                <w:tcW w:w="3510" w:type="dxa"/>
                <w:noWrap/>
                <w:vAlign w:val="bottom"/>
                <w:hideMark/>
              </w:tcPr>
              <w:p w14:paraId="72DA3B64" w14:textId="10B6103C" w:rsidR="00B668C6" w:rsidRPr="00F73F6C" w:rsidRDefault="00B668C6" w:rsidP="00B668C6">
                <w:pPr>
                  <w:spacing w:before="60" w:after="60"/>
                  <w:rPr>
                    <w:color w:val="000000"/>
                    <w:lang w:eastAsia="ja-JP"/>
                  </w:rPr>
                </w:pPr>
                <w:r>
                  <w:rPr>
                    <w:rFonts w:cs="Calibri"/>
                    <w:color w:val="000000"/>
                    <w:sz w:val="22"/>
                    <w:szCs w:val="22"/>
                  </w:rPr>
                  <w:t>MnSCU Admin-9</w:t>
                </w:r>
              </w:p>
            </w:tc>
            <w:tc>
              <w:tcPr>
                <w:tcW w:w="1264" w:type="dxa"/>
                <w:vAlign w:val="center"/>
                <w:hideMark/>
              </w:tcPr>
              <w:p w14:paraId="39255042" w14:textId="339999B3" w:rsidR="00B668C6" w:rsidRPr="00F73F6C" w:rsidRDefault="00B668C6" w:rsidP="00B668C6">
                <w:pPr>
                  <w:spacing w:before="60" w:after="60"/>
                  <w:jc w:val="right"/>
                  <w:rPr>
                    <w:color w:val="000000"/>
                    <w:lang w:eastAsia="ja-JP"/>
                  </w:rPr>
                </w:pPr>
                <w:r>
                  <w:rPr>
                    <w:rFonts w:cs="Calibri"/>
                    <w:color w:val="000000"/>
                    <w:sz w:val="22"/>
                    <w:szCs w:val="22"/>
                  </w:rPr>
                  <w:t>0.00%</w:t>
                </w:r>
              </w:p>
            </w:tc>
            <w:tc>
              <w:tcPr>
                <w:tcW w:w="1313" w:type="dxa"/>
                <w:vAlign w:val="center"/>
                <w:hideMark/>
              </w:tcPr>
              <w:p w14:paraId="6784C13A" w14:textId="26AA41F1" w:rsidR="00B668C6" w:rsidRPr="00F73F6C" w:rsidRDefault="00B668C6" w:rsidP="00B668C6">
                <w:pPr>
                  <w:spacing w:before="60" w:after="60"/>
                  <w:jc w:val="right"/>
                  <w:rPr>
                    <w:color w:val="000000"/>
                    <w:lang w:eastAsia="ja-JP"/>
                  </w:rPr>
                </w:pPr>
                <w:r>
                  <w:rPr>
                    <w:rFonts w:cs="Calibri"/>
                    <w:color w:val="000000"/>
                    <w:sz w:val="22"/>
                    <w:szCs w:val="22"/>
                  </w:rPr>
                  <w:t>0.55%</w:t>
                </w:r>
              </w:p>
            </w:tc>
            <w:tc>
              <w:tcPr>
                <w:tcW w:w="1290" w:type="dxa"/>
                <w:noWrap/>
                <w:vAlign w:val="center"/>
                <w:hideMark/>
              </w:tcPr>
              <w:p w14:paraId="6AF5B252" w14:textId="6CB09330" w:rsidR="00B668C6" w:rsidRPr="00F73F6C" w:rsidRDefault="00B668C6" w:rsidP="00B668C6">
                <w:pPr>
                  <w:spacing w:before="60" w:after="60"/>
                  <w:jc w:val="right"/>
                  <w:rPr>
                    <w:color w:val="000000"/>
                    <w:lang w:eastAsia="ja-JP"/>
                  </w:rPr>
                </w:pPr>
                <w:r>
                  <w:rPr>
                    <w:rFonts w:cs="Calibri"/>
                    <w:color w:val="000000"/>
                    <w:sz w:val="22"/>
                    <w:szCs w:val="22"/>
                  </w:rPr>
                  <w:t>0.55%</w:t>
                </w:r>
              </w:p>
            </w:tc>
            <w:tc>
              <w:tcPr>
                <w:tcW w:w="1286" w:type="dxa"/>
                <w:vAlign w:val="bottom"/>
              </w:tcPr>
              <w:p w14:paraId="6EC6F556" w14:textId="4D0B9412" w:rsidR="00B668C6" w:rsidRPr="00F73F6C" w:rsidRDefault="00B668C6" w:rsidP="00B668C6">
                <w:pPr>
                  <w:spacing w:before="60" w:after="60"/>
                  <w:jc w:val="right"/>
                  <w:rPr>
                    <w:color w:val="000000"/>
                    <w:lang w:eastAsia="ja-JP"/>
                  </w:rPr>
                </w:pPr>
                <w:r>
                  <w:rPr>
                    <w:rFonts w:cs="Calibri"/>
                    <w:color w:val="000000"/>
                    <w:sz w:val="22"/>
                    <w:szCs w:val="22"/>
                  </w:rPr>
                  <w:t>0.00%</w:t>
                </w:r>
              </w:p>
            </w:tc>
          </w:tr>
          <w:tr w:rsidR="00B668C6" w:rsidRPr="00F73F6C" w14:paraId="18E0BD1A" w14:textId="77777777" w:rsidTr="005B72AE">
            <w:trPr>
              <w:cnfStyle w:val="000000100000" w:firstRow="0" w:lastRow="0" w:firstColumn="0" w:lastColumn="0" w:oddVBand="0" w:evenVBand="0" w:oddHBand="1" w:evenHBand="0"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64FCBF95" w14:textId="77777777" w:rsidR="00B668C6" w:rsidRPr="005D5F20" w:rsidRDefault="00B668C6" w:rsidP="00B668C6">
                <w:pPr>
                  <w:spacing w:before="60" w:after="60"/>
                  <w:rPr>
                    <w:color w:val="FFFFFF" w:themeColor="background1"/>
                    <w:lang w:eastAsia="ja-JP"/>
                  </w:rPr>
                </w:pPr>
                <w:r w:rsidRPr="005D5F20">
                  <w:rPr>
                    <w:color w:val="FFFFFF" w:themeColor="background1"/>
                    <w:lang w:eastAsia="ja-JP"/>
                  </w:rPr>
                  <w:lastRenderedPageBreak/>
                  <w:t>Blank</w:t>
                </w:r>
              </w:p>
            </w:tc>
            <w:tc>
              <w:tcPr>
                <w:tcW w:w="2347" w:type="dxa"/>
                <w:tcBorders>
                  <w:top w:val="single" w:sz="12" w:space="0" w:color="D9D9D9" w:themeColor="background1" w:themeShade="D9"/>
                  <w:left w:val="nil"/>
                  <w:bottom w:val="nil"/>
                  <w:right w:val="nil"/>
                </w:tcBorders>
                <w:shd w:val="clear" w:color="auto" w:fill="auto"/>
                <w:noWrap/>
                <w:vAlign w:val="center"/>
                <w:hideMark/>
              </w:tcPr>
              <w:p w14:paraId="4F4E9730" w14:textId="77777777" w:rsidR="00B668C6" w:rsidRPr="005D5F20" w:rsidRDefault="00B668C6" w:rsidP="00B668C6">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150AE109" w14:textId="77777777" w:rsidR="00B668C6" w:rsidRPr="00F73F6C" w:rsidRDefault="00B668C6" w:rsidP="00B668C6">
                <w:pPr>
                  <w:spacing w:before="60" w:after="60"/>
                  <w:jc w:val="center"/>
                  <w:rPr>
                    <w:color w:val="000000"/>
                    <w:szCs w:val="24"/>
                    <w:lang w:eastAsia="ja-JP"/>
                  </w:rPr>
                </w:pPr>
                <w:r w:rsidRPr="00F73F6C">
                  <w:rPr>
                    <w:color w:val="000000"/>
                    <w:szCs w:val="24"/>
                    <w:lang w:eastAsia="ja-JP"/>
                  </w:rPr>
                  <w:t>Total</w:t>
                </w:r>
              </w:p>
            </w:tc>
            <w:tc>
              <w:tcPr>
                <w:tcW w:w="1264" w:type="dxa"/>
                <w:tcBorders>
                  <w:left w:val="single" w:sz="12" w:space="0" w:color="D9D9D9" w:themeColor="background1" w:themeShade="D9"/>
                </w:tcBorders>
                <w:vAlign w:val="center"/>
                <w:hideMark/>
              </w:tcPr>
              <w:p w14:paraId="5D67CC84" w14:textId="4D9EC62D" w:rsidR="00B668C6" w:rsidRPr="00F73F6C" w:rsidRDefault="00B668C6" w:rsidP="00B668C6">
                <w:pPr>
                  <w:spacing w:before="60" w:after="60"/>
                  <w:jc w:val="right"/>
                  <w:rPr>
                    <w:color w:val="000000"/>
                    <w:lang w:eastAsia="ja-JP"/>
                  </w:rPr>
                </w:pPr>
                <w:r>
                  <w:rPr>
                    <w:rFonts w:cs="Calibri"/>
                    <w:b/>
                    <w:bCs/>
                    <w:color w:val="000000"/>
                  </w:rPr>
                  <w:t>64.29%</w:t>
                </w:r>
              </w:p>
            </w:tc>
            <w:tc>
              <w:tcPr>
                <w:tcW w:w="1313" w:type="dxa"/>
                <w:vAlign w:val="center"/>
                <w:hideMark/>
              </w:tcPr>
              <w:p w14:paraId="721DD145" w14:textId="5F2595D8" w:rsidR="00B668C6" w:rsidRPr="00F73F6C" w:rsidRDefault="00B668C6" w:rsidP="00B668C6">
                <w:pPr>
                  <w:spacing w:before="60" w:after="60"/>
                  <w:jc w:val="right"/>
                  <w:rPr>
                    <w:color w:val="000000"/>
                    <w:lang w:eastAsia="ja-JP"/>
                  </w:rPr>
                </w:pPr>
                <w:r>
                  <w:rPr>
                    <w:rFonts w:cs="Calibri"/>
                    <w:b/>
                    <w:bCs/>
                    <w:color w:val="000000"/>
                  </w:rPr>
                  <w:t>13.19%</w:t>
                </w:r>
              </w:p>
            </w:tc>
            <w:tc>
              <w:tcPr>
                <w:tcW w:w="1290" w:type="dxa"/>
                <w:vAlign w:val="center"/>
                <w:hideMark/>
              </w:tcPr>
              <w:p w14:paraId="7CF244CA" w14:textId="3FF27615" w:rsidR="00B668C6" w:rsidRPr="00F73F6C" w:rsidRDefault="00B668C6" w:rsidP="00B668C6">
                <w:pPr>
                  <w:spacing w:before="60" w:after="60"/>
                  <w:jc w:val="right"/>
                  <w:rPr>
                    <w:color w:val="000000"/>
                    <w:lang w:eastAsia="ja-JP"/>
                  </w:rPr>
                </w:pPr>
                <w:r>
                  <w:rPr>
                    <w:rFonts w:cs="Calibri"/>
                    <w:b/>
                    <w:bCs/>
                    <w:color w:val="000000"/>
                  </w:rPr>
                  <w:t>3.30%</w:t>
                </w:r>
              </w:p>
            </w:tc>
            <w:tc>
              <w:tcPr>
                <w:tcW w:w="1286" w:type="dxa"/>
                <w:vAlign w:val="bottom"/>
              </w:tcPr>
              <w:p w14:paraId="7545FBFB" w14:textId="53A8CBB6" w:rsidR="00B668C6" w:rsidRPr="00F73F6C" w:rsidRDefault="00B668C6" w:rsidP="00B668C6">
                <w:pPr>
                  <w:spacing w:before="60" w:after="60"/>
                  <w:jc w:val="right"/>
                  <w:rPr>
                    <w:color w:val="000000"/>
                    <w:lang w:eastAsia="ja-JP"/>
                  </w:rPr>
                </w:pPr>
                <w:r>
                  <w:rPr>
                    <w:rFonts w:cs="Calibri"/>
                    <w:b/>
                    <w:bCs/>
                    <w:color w:val="000000"/>
                  </w:rPr>
                  <w:t>1.10%</w:t>
                </w:r>
              </w:p>
            </w:tc>
          </w:tr>
        </w:tbl>
        <w:p w14:paraId="00C35E19" w14:textId="77777777" w:rsidR="002716D4" w:rsidRPr="00491F08" w:rsidRDefault="002716D4" w:rsidP="002716D4">
          <w:pPr>
            <w:ind w:left="-540"/>
            <w:rPr>
              <w:color w:val="FFFFFF" w:themeColor="background1"/>
              <w:sz w:val="28"/>
              <w:szCs w:val="21"/>
            </w:rPr>
          </w:pPr>
          <w:r w:rsidRPr="00491F08">
            <w:rPr>
              <w:color w:val="FFFFFF" w:themeColor="background1"/>
              <w:sz w:val="28"/>
              <w:szCs w:val="21"/>
            </w:rPr>
            <w:t>End of table</w:t>
          </w:r>
        </w:p>
        <w:p w14:paraId="61FD9BC7" w14:textId="77777777" w:rsidR="002716D4" w:rsidRPr="005D5F20" w:rsidRDefault="002716D4" w:rsidP="002716D4">
          <w:pPr>
            <w:spacing w:before="960"/>
            <w:ind w:left="-540"/>
            <w:rPr>
              <w:sz w:val="28"/>
              <w:szCs w:val="21"/>
            </w:rPr>
          </w:pPr>
          <w:r w:rsidRPr="00DE79BB">
            <w:rPr>
              <w:b/>
              <w:bCs/>
              <w:sz w:val="28"/>
              <w:szCs w:val="21"/>
            </w:rPr>
            <w:t>Professionals</w:t>
          </w:r>
          <w:r>
            <w:rPr>
              <w:sz w:val="28"/>
              <w:szCs w:val="21"/>
            </w:rPr>
            <w:t xml:space="preserve"> (note: Minority = Racial/Ethnic minority; IwD = Individuals with Disabilities; VET = Veterans)</w:t>
          </w:r>
        </w:p>
        <w:tbl>
          <w:tblPr>
            <w:tblStyle w:val="TableGrid1"/>
            <w:tblW w:w="13194" w:type="dxa"/>
            <w:tblInd w:w="-545" w:type="dxa"/>
            <w:tblLook w:val="04A0" w:firstRow="1" w:lastRow="0" w:firstColumn="1" w:lastColumn="0" w:noHBand="0" w:noVBand="1"/>
          </w:tblPr>
          <w:tblGrid>
            <w:gridCol w:w="1440"/>
            <w:gridCol w:w="2340"/>
            <w:gridCol w:w="3510"/>
            <w:gridCol w:w="2112"/>
            <w:gridCol w:w="1313"/>
            <w:gridCol w:w="1290"/>
            <w:gridCol w:w="1189"/>
          </w:tblGrid>
          <w:tr w:rsidR="002716D4" w:rsidRPr="00F73F6C" w14:paraId="658882F2" w14:textId="77777777" w:rsidTr="005A60C3">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594E120F" w14:textId="77777777" w:rsidR="002716D4" w:rsidRPr="00F73F6C" w:rsidRDefault="002716D4" w:rsidP="005B72AE">
                <w:pPr>
                  <w:spacing w:before="60" w:after="60"/>
                  <w:rPr>
                    <w:lang w:eastAsia="ja-JP"/>
                  </w:rPr>
                </w:pPr>
                <w:r w:rsidRPr="00F73F6C">
                  <w:rPr>
                    <w:lang w:eastAsia="ja-JP"/>
                  </w:rPr>
                  <w:t>Job Code</w:t>
                </w:r>
              </w:p>
            </w:tc>
            <w:tc>
              <w:tcPr>
                <w:tcW w:w="2340" w:type="dxa"/>
                <w:vAlign w:val="center"/>
                <w:hideMark/>
              </w:tcPr>
              <w:p w14:paraId="2317BCEA" w14:textId="77777777" w:rsidR="002716D4" w:rsidRPr="00F73F6C" w:rsidRDefault="002716D4" w:rsidP="005B72AE">
                <w:pPr>
                  <w:spacing w:before="60" w:after="60"/>
                  <w:rPr>
                    <w:lang w:eastAsia="ja-JP"/>
                  </w:rPr>
                </w:pPr>
                <w:r w:rsidRPr="00F73F6C">
                  <w:rPr>
                    <w:lang w:eastAsia="ja-JP"/>
                  </w:rPr>
                  <w:t>EEO Category</w:t>
                </w:r>
              </w:p>
            </w:tc>
            <w:tc>
              <w:tcPr>
                <w:tcW w:w="3510" w:type="dxa"/>
                <w:vAlign w:val="center"/>
                <w:hideMark/>
              </w:tcPr>
              <w:p w14:paraId="60B73353" w14:textId="77777777" w:rsidR="002716D4" w:rsidRPr="00F73F6C" w:rsidRDefault="002716D4" w:rsidP="005B72AE">
                <w:pPr>
                  <w:spacing w:before="60" w:after="60"/>
                  <w:rPr>
                    <w:lang w:eastAsia="ja-JP"/>
                  </w:rPr>
                </w:pPr>
                <w:r w:rsidRPr="00F73F6C">
                  <w:rPr>
                    <w:lang w:eastAsia="ja-JP"/>
                  </w:rPr>
                  <w:t>Job Title</w:t>
                </w:r>
              </w:p>
            </w:tc>
            <w:tc>
              <w:tcPr>
                <w:tcW w:w="2112" w:type="dxa"/>
                <w:vAlign w:val="center"/>
                <w:hideMark/>
              </w:tcPr>
              <w:p w14:paraId="6F38DA94" w14:textId="77777777" w:rsidR="002716D4" w:rsidRPr="006D354C" w:rsidRDefault="002716D4" w:rsidP="005B72AE">
                <w:pPr>
                  <w:spacing w:before="60" w:after="60"/>
                  <w:rPr>
                    <w:color w:val="000000"/>
                    <w:lang w:eastAsia="ja-JP"/>
                  </w:rPr>
                </w:pPr>
                <w:r w:rsidRPr="006D354C">
                  <w:rPr>
                    <w:color w:val="000000"/>
                    <w:lang w:eastAsia="ja-JP"/>
                  </w:rPr>
                  <w:t>Weighted Fe</w:t>
                </w:r>
                <w:r>
                  <w:rPr>
                    <w:color w:val="000000"/>
                    <w:lang w:eastAsia="ja-JP"/>
                  </w:rPr>
                  <w:t>male</w:t>
                </w:r>
                <w:r w:rsidRPr="006D354C">
                  <w:rPr>
                    <w:color w:val="000000"/>
                    <w:lang w:eastAsia="ja-JP"/>
                  </w:rPr>
                  <w:t xml:space="preserve"> %</w:t>
                </w:r>
              </w:p>
            </w:tc>
            <w:tc>
              <w:tcPr>
                <w:tcW w:w="1313" w:type="dxa"/>
                <w:vAlign w:val="center"/>
                <w:hideMark/>
              </w:tcPr>
              <w:p w14:paraId="73266164" w14:textId="77777777" w:rsidR="002716D4" w:rsidRPr="006D354C" w:rsidRDefault="002716D4" w:rsidP="005B72AE">
                <w:pPr>
                  <w:spacing w:before="60" w:after="60"/>
                  <w:rPr>
                    <w:color w:val="000000"/>
                    <w:lang w:eastAsia="ja-JP"/>
                  </w:rPr>
                </w:pPr>
                <w:r w:rsidRPr="006D354C">
                  <w:rPr>
                    <w:color w:val="000000"/>
                    <w:lang w:eastAsia="ja-JP"/>
                  </w:rPr>
                  <w:t>Weighted Minority %</w:t>
                </w:r>
              </w:p>
            </w:tc>
            <w:tc>
              <w:tcPr>
                <w:tcW w:w="1290" w:type="dxa"/>
                <w:vAlign w:val="center"/>
                <w:hideMark/>
              </w:tcPr>
              <w:p w14:paraId="22731C76" w14:textId="77777777" w:rsidR="002716D4" w:rsidRPr="006D354C" w:rsidRDefault="002716D4" w:rsidP="005B72AE">
                <w:pPr>
                  <w:spacing w:before="60" w:after="60"/>
                  <w:rPr>
                    <w:color w:val="000000"/>
                    <w:lang w:eastAsia="ja-JP"/>
                  </w:rPr>
                </w:pPr>
                <w:r w:rsidRPr="006D354C">
                  <w:rPr>
                    <w:color w:val="000000"/>
                    <w:lang w:eastAsia="ja-JP"/>
                  </w:rPr>
                  <w:t>Weighted IwD %</w:t>
                </w:r>
              </w:p>
            </w:tc>
            <w:tc>
              <w:tcPr>
                <w:tcW w:w="1189" w:type="dxa"/>
                <w:vAlign w:val="center"/>
              </w:tcPr>
              <w:p w14:paraId="35179A55" w14:textId="77777777" w:rsidR="002716D4" w:rsidRPr="006D354C" w:rsidRDefault="002716D4" w:rsidP="005B72AE">
                <w:pPr>
                  <w:spacing w:before="60" w:after="60"/>
                  <w:rPr>
                    <w:color w:val="000000"/>
                    <w:lang w:eastAsia="ja-JP"/>
                  </w:rPr>
                </w:pPr>
                <w:r w:rsidRPr="006D354C">
                  <w:rPr>
                    <w:color w:val="000000"/>
                    <w:lang w:eastAsia="ja-JP"/>
                  </w:rPr>
                  <w:t xml:space="preserve">Weighted </w:t>
                </w:r>
                <w:r>
                  <w:rPr>
                    <w:color w:val="000000"/>
                    <w:lang w:eastAsia="ja-JP"/>
                  </w:rPr>
                  <w:t>VET</w:t>
                </w:r>
                <w:r w:rsidRPr="006D354C">
                  <w:rPr>
                    <w:color w:val="000000"/>
                    <w:lang w:eastAsia="ja-JP"/>
                  </w:rPr>
                  <w:t xml:space="preserve"> %</w:t>
                </w:r>
              </w:p>
            </w:tc>
          </w:tr>
          <w:tr w:rsidR="000C5DD2" w:rsidRPr="00F73F6C" w14:paraId="784AE1B5" w14:textId="77777777" w:rsidTr="005A60C3">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bottom"/>
                <w:hideMark/>
              </w:tcPr>
              <w:p w14:paraId="41147679" w14:textId="6E795BB9" w:rsidR="000C5DD2" w:rsidRPr="00F73F6C" w:rsidRDefault="000C5DD2" w:rsidP="000C5DD2">
                <w:pPr>
                  <w:spacing w:before="60" w:after="60"/>
                  <w:jc w:val="center"/>
                  <w:rPr>
                    <w:color w:val="000000"/>
                    <w:lang w:eastAsia="ja-JP"/>
                  </w:rPr>
                </w:pPr>
                <w:r>
                  <w:rPr>
                    <w:rFonts w:cs="Calibri"/>
                    <w:color w:val="000000"/>
                    <w:sz w:val="22"/>
                    <w:szCs w:val="22"/>
                  </w:rPr>
                  <w:t>000004</w:t>
                </w:r>
              </w:p>
            </w:tc>
            <w:tc>
              <w:tcPr>
                <w:tcW w:w="2340" w:type="dxa"/>
                <w:noWrap/>
                <w:vAlign w:val="bottom"/>
                <w:hideMark/>
              </w:tcPr>
              <w:p w14:paraId="4911E3C3" w14:textId="40C0B2AE"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4E5B8795" w14:textId="3B939B65" w:rsidR="000C5DD2" w:rsidRPr="00F73F6C" w:rsidRDefault="000C5DD2" w:rsidP="000C5DD2">
                <w:pPr>
                  <w:spacing w:before="60" w:after="60"/>
                  <w:rPr>
                    <w:color w:val="000000"/>
                    <w:lang w:eastAsia="ja-JP"/>
                  </w:rPr>
                </w:pPr>
                <w:r>
                  <w:rPr>
                    <w:rFonts w:cs="Calibri"/>
                    <w:color w:val="000000"/>
                    <w:sz w:val="22"/>
                    <w:szCs w:val="22"/>
                  </w:rPr>
                  <w:t>Accounting Officer</w:t>
                </w:r>
              </w:p>
            </w:tc>
            <w:tc>
              <w:tcPr>
                <w:tcW w:w="2112" w:type="dxa"/>
                <w:vAlign w:val="center"/>
                <w:hideMark/>
              </w:tcPr>
              <w:p w14:paraId="286D2D81" w14:textId="28BD57E5" w:rsidR="000C5DD2" w:rsidRPr="00F73F6C" w:rsidRDefault="000C5DD2" w:rsidP="000C5DD2">
                <w:pPr>
                  <w:spacing w:before="60" w:after="60"/>
                  <w:jc w:val="right"/>
                  <w:rPr>
                    <w:color w:val="000000"/>
                    <w:lang w:eastAsia="ja-JP"/>
                  </w:rPr>
                </w:pPr>
                <w:r>
                  <w:rPr>
                    <w:rFonts w:cs="Calibri"/>
                    <w:color w:val="000000"/>
                    <w:sz w:val="22"/>
                    <w:szCs w:val="22"/>
                  </w:rPr>
                  <w:t>1.50%</w:t>
                </w:r>
              </w:p>
            </w:tc>
            <w:tc>
              <w:tcPr>
                <w:tcW w:w="1313" w:type="dxa"/>
                <w:vAlign w:val="center"/>
                <w:hideMark/>
              </w:tcPr>
              <w:p w14:paraId="7F77878D" w14:textId="02E1BCBE"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290" w:type="dxa"/>
                <w:noWrap/>
                <w:vAlign w:val="center"/>
                <w:hideMark/>
              </w:tcPr>
              <w:p w14:paraId="27981653" w14:textId="2912829E"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109D296D" w14:textId="4629A6B7"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6F406CCA" w14:textId="77777777" w:rsidTr="005A60C3">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6BC1D5E9" w14:textId="46ED979E" w:rsidR="000C5DD2" w:rsidRPr="00F73F6C" w:rsidRDefault="000C5DD2" w:rsidP="000C5DD2">
                <w:pPr>
                  <w:spacing w:before="60" w:after="60"/>
                  <w:jc w:val="center"/>
                  <w:rPr>
                    <w:color w:val="000000"/>
                    <w:lang w:eastAsia="ja-JP"/>
                  </w:rPr>
                </w:pPr>
                <w:r>
                  <w:rPr>
                    <w:rFonts w:cs="Calibri"/>
                    <w:color w:val="000000"/>
                    <w:sz w:val="22"/>
                    <w:szCs w:val="22"/>
                  </w:rPr>
                  <w:t>000498</w:t>
                </w:r>
              </w:p>
            </w:tc>
            <w:tc>
              <w:tcPr>
                <w:tcW w:w="2340" w:type="dxa"/>
                <w:noWrap/>
                <w:vAlign w:val="bottom"/>
                <w:hideMark/>
              </w:tcPr>
              <w:p w14:paraId="063840E9" w14:textId="23DE59C6"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371EE876" w14:textId="2426BE73" w:rsidR="000C5DD2" w:rsidRPr="00F73F6C" w:rsidRDefault="000C5DD2" w:rsidP="000C5DD2">
                <w:pPr>
                  <w:spacing w:before="60" w:after="60"/>
                  <w:rPr>
                    <w:color w:val="000000"/>
                    <w:lang w:eastAsia="ja-JP"/>
                  </w:rPr>
                </w:pPr>
                <w:r>
                  <w:rPr>
                    <w:rFonts w:cs="Calibri"/>
                    <w:color w:val="000000"/>
                    <w:sz w:val="22"/>
                    <w:szCs w:val="22"/>
                  </w:rPr>
                  <w:t>Human Resources Specialist 1</w:t>
                </w:r>
              </w:p>
            </w:tc>
            <w:tc>
              <w:tcPr>
                <w:tcW w:w="2112" w:type="dxa"/>
                <w:vAlign w:val="center"/>
                <w:hideMark/>
              </w:tcPr>
              <w:p w14:paraId="37C8CB16" w14:textId="7D64FA1F" w:rsidR="000C5DD2" w:rsidRPr="00F73F6C" w:rsidRDefault="000C5DD2" w:rsidP="000C5DD2">
                <w:pPr>
                  <w:spacing w:before="60" w:after="60"/>
                  <w:jc w:val="right"/>
                  <w:rPr>
                    <w:color w:val="000000"/>
                    <w:lang w:eastAsia="ja-JP"/>
                  </w:rPr>
                </w:pPr>
                <w:r>
                  <w:rPr>
                    <w:rFonts w:cs="Calibri"/>
                    <w:color w:val="000000"/>
                    <w:sz w:val="22"/>
                    <w:szCs w:val="22"/>
                  </w:rPr>
                  <w:t>1.50%</w:t>
                </w:r>
              </w:p>
            </w:tc>
            <w:tc>
              <w:tcPr>
                <w:tcW w:w="1313" w:type="dxa"/>
                <w:vAlign w:val="center"/>
                <w:hideMark/>
              </w:tcPr>
              <w:p w14:paraId="2D23EB20" w14:textId="25DC67E2"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290" w:type="dxa"/>
                <w:noWrap/>
                <w:vAlign w:val="center"/>
                <w:hideMark/>
              </w:tcPr>
              <w:p w14:paraId="56000630" w14:textId="1389FCE1"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59FA37ED" w14:textId="2FB70AEC" w:rsidR="000C5DD2" w:rsidRPr="00F73F6C" w:rsidRDefault="000C5DD2" w:rsidP="000C5DD2">
                <w:pPr>
                  <w:spacing w:before="60" w:after="60"/>
                  <w:jc w:val="right"/>
                  <w:rPr>
                    <w:color w:val="000000"/>
                    <w:lang w:eastAsia="ja-JP"/>
                  </w:rPr>
                </w:pPr>
                <w:r>
                  <w:rPr>
                    <w:rFonts w:cs="Calibri"/>
                    <w:color w:val="000000"/>
                    <w:sz w:val="22"/>
                    <w:szCs w:val="22"/>
                  </w:rPr>
                  <w:t>0.75%</w:t>
                </w:r>
              </w:p>
            </w:tc>
          </w:tr>
          <w:tr w:rsidR="000C5DD2" w:rsidRPr="00F73F6C" w14:paraId="5F3EB3CF" w14:textId="77777777" w:rsidTr="005A60C3">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159A7E97" w14:textId="1C2AC8A4" w:rsidR="000C5DD2" w:rsidRPr="00F73F6C" w:rsidRDefault="000C5DD2" w:rsidP="000C5DD2">
                <w:pPr>
                  <w:spacing w:before="60" w:after="60"/>
                  <w:jc w:val="center"/>
                  <w:rPr>
                    <w:color w:val="000000"/>
                    <w:lang w:eastAsia="ja-JP"/>
                  </w:rPr>
                </w:pPr>
                <w:r>
                  <w:rPr>
                    <w:rFonts w:cs="Calibri"/>
                    <w:color w:val="000000"/>
                    <w:sz w:val="22"/>
                    <w:szCs w:val="22"/>
                  </w:rPr>
                  <w:t>000577</w:t>
                </w:r>
              </w:p>
            </w:tc>
            <w:tc>
              <w:tcPr>
                <w:tcW w:w="2340" w:type="dxa"/>
                <w:noWrap/>
                <w:vAlign w:val="bottom"/>
                <w:hideMark/>
              </w:tcPr>
              <w:p w14:paraId="62F72E69" w14:textId="30600B4E"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3FBC5DE4" w14:textId="6F9E6D00" w:rsidR="000C5DD2" w:rsidRPr="00F73F6C" w:rsidRDefault="000C5DD2" w:rsidP="000C5DD2">
                <w:pPr>
                  <w:spacing w:before="60" w:after="60"/>
                  <w:rPr>
                    <w:color w:val="000000"/>
                    <w:lang w:eastAsia="ja-JP"/>
                  </w:rPr>
                </w:pPr>
                <w:r>
                  <w:rPr>
                    <w:rFonts w:cs="Calibri"/>
                    <w:color w:val="000000"/>
                    <w:sz w:val="22"/>
                    <w:szCs w:val="22"/>
                  </w:rPr>
                  <w:t>Information Officer 3</w:t>
                </w:r>
              </w:p>
            </w:tc>
            <w:tc>
              <w:tcPr>
                <w:tcW w:w="2112" w:type="dxa"/>
                <w:vAlign w:val="center"/>
                <w:hideMark/>
              </w:tcPr>
              <w:p w14:paraId="386AD550" w14:textId="2BC885A6"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313" w:type="dxa"/>
                <w:vAlign w:val="center"/>
                <w:hideMark/>
              </w:tcPr>
              <w:p w14:paraId="75861D99" w14:textId="46BBF377"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290" w:type="dxa"/>
                <w:noWrap/>
                <w:vAlign w:val="center"/>
                <w:hideMark/>
              </w:tcPr>
              <w:p w14:paraId="352A77FC" w14:textId="337804FB"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3949CCB3" w14:textId="1E63E87A"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47382ADA" w14:textId="77777777" w:rsidTr="005A60C3">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038502AA" w14:textId="79DA5B3F" w:rsidR="000C5DD2" w:rsidRPr="00F73F6C" w:rsidRDefault="000C5DD2" w:rsidP="000C5DD2">
                <w:pPr>
                  <w:spacing w:before="60" w:after="60"/>
                  <w:jc w:val="center"/>
                  <w:rPr>
                    <w:color w:val="000000"/>
                    <w:lang w:eastAsia="ja-JP"/>
                  </w:rPr>
                </w:pPr>
                <w:r>
                  <w:rPr>
                    <w:rFonts w:cs="Calibri"/>
                    <w:color w:val="000000"/>
                    <w:sz w:val="22"/>
                    <w:szCs w:val="22"/>
                  </w:rPr>
                  <w:t>000647</w:t>
                </w:r>
              </w:p>
            </w:tc>
            <w:tc>
              <w:tcPr>
                <w:tcW w:w="2340" w:type="dxa"/>
                <w:noWrap/>
                <w:vAlign w:val="bottom"/>
                <w:hideMark/>
              </w:tcPr>
              <w:p w14:paraId="20C3EDE8" w14:textId="48EB724D"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178A8EF6" w14:textId="0B8CDBE7" w:rsidR="000C5DD2" w:rsidRPr="00F73F6C" w:rsidRDefault="000C5DD2" w:rsidP="000C5DD2">
                <w:pPr>
                  <w:spacing w:before="60" w:after="60"/>
                  <w:rPr>
                    <w:color w:val="000000"/>
                    <w:lang w:eastAsia="ja-JP"/>
                  </w:rPr>
                </w:pPr>
                <w:r>
                  <w:rPr>
                    <w:rFonts w:cs="Calibri"/>
                    <w:color w:val="000000"/>
                    <w:sz w:val="22"/>
                    <w:szCs w:val="22"/>
                  </w:rPr>
                  <w:t>Information Officer 2</w:t>
                </w:r>
              </w:p>
            </w:tc>
            <w:tc>
              <w:tcPr>
                <w:tcW w:w="2112" w:type="dxa"/>
                <w:vAlign w:val="center"/>
                <w:hideMark/>
              </w:tcPr>
              <w:p w14:paraId="399B3741" w14:textId="35DCDDEC" w:rsidR="000C5DD2" w:rsidRPr="00F73F6C" w:rsidRDefault="000C5DD2" w:rsidP="000C5DD2">
                <w:pPr>
                  <w:spacing w:before="60" w:after="60"/>
                  <w:jc w:val="right"/>
                  <w:rPr>
                    <w:color w:val="000000"/>
                    <w:lang w:eastAsia="ja-JP"/>
                  </w:rPr>
                </w:pPr>
                <w:r>
                  <w:rPr>
                    <w:rFonts w:cs="Calibri"/>
                    <w:color w:val="000000"/>
                    <w:sz w:val="22"/>
                    <w:szCs w:val="22"/>
                  </w:rPr>
                  <w:t>1.50%</w:t>
                </w:r>
              </w:p>
            </w:tc>
            <w:tc>
              <w:tcPr>
                <w:tcW w:w="1313" w:type="dxa"/>
                <w:vAlign w:val="center"/>
                <w:hideMark/>
              </w:tcPr>
              <w:p w14:paraId="12A381D2" w14:textId="753A78A1"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290" w:type="dxa"/>
                <w:noWrap/>
                <w:vAlign w:val="center"/>
                <w:hideMark/>
              </w:tcPr>
              <w:p w14:paraId="25B81A86" w14:textId="5F32A6C8"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22DE5A3A" w14:textId="35352EE2"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26FB3B71" w14:textId="77777777" w:rsidTr="005A60C3">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50D0C77C" w14:textId="545460FA" w:rsidR="000C5DD2" w:rsidRPr="00F73F6C" w:rsidRDefault="000C5DD2" w:rsidP="000C5DD2">
                <w:pPr>
                  <w:spacing w:before="60" w:after="60"/>
                  <w:jc w:val="center"/>
                  <w:rPr>
                    <w:color w:val="000000"/>
                    <w:lang w:eastAsia="ja-JP"/>
                  </w:rPr>
                </w:pPr>
                <w:r>
                  <w:rPr>
                    <w:rFonts w:cs="Calibri"/>
                    <w:color w:val="000000"/>
                    <w:sz w:val="22"/>
                    <w:szCs w:val="22"/>
                  </w:rPr>
                  <w:t>000774</w:t>
                </w:r>
              </w:p>
            </w:tc>
            <w:tc>
              <w:tcPr>
                <w:tcW w:w="2340" w:type="dxa"/>
                <w:noWrap/>
                <w:vAlign w:val="bottom"/>
                <w:hideMark/>
              </w:tcPr>
              <w:p w14:paraId="7481B52A" w14:textId="44193E99"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2F0FF349" w14:textId="17833D04" w:rsidR="000C5DD2" w:rsidRPr="00F73F6C" w:rsidRDefault="000C5DD2" w:rsidP="000C5DD2">
                <w:pPr>
                  <w:spacing w:before="60" w:after="60"/>
                  <w:rPr>
                    <w:color w:val="000000"/>
                    <w:lang w:eastAsia="ja-JP"/>
                  </w:rPr>
                </w:pPr>
                <w:r>
                  <w:rPr>
                    <w:rFonts w:cs="Calibri"/>
                    <w:color w:val="000000"/>
                    <w:sz w:val="22"/>
                    <w:szCs w:val="22"/>
                  </w:rPr>
                  <w:t>Accounting Technician</w:t>
                </w:r>
              </w:p>
            </w:tc>
            <w:tc>
              <w:tcPr>
                <w:tcW w:w="2112" w:type="dxa"/>
                <w:vAlign w:val="center"/>
                <w:hideMark/>
              </w:tcPr>
              <w:p w14:paraId="11F50812" w14:textId="20C8763B" w:rsidR="000C5DD2" w:rsidRPr="00F73F6C" w:rsidRDefault="000C5DD2" w:rsidP="000C5DD2">
                <w:pPr>
                  <w:spacing w:before="60" w:after="60"/>
                  <w:jc w:val="right"/>
                  <w:rPr>
                    <w:color w:val="000000"/>
                    <w:lang w:eastAsia="ja-JP"/>
                  </w:rPr>
                </w:pPr>
                <w:r>
                  <w:rPr>
                    <w:rFonts w:cs="Calibri"/>
                    <w:color w:val="000000"/>
                    <w:sz w:val="22"/>
                    <w:szCs w:val="22"/>
                  </w:rPr>
                  <w:t>1.50%</w:t>
                </w:r>
              </w:p>
            </w:tc>
            <w:tc>
              <w:tcPr>
                <w:tcW w:w="1313" w:type="dxa"/>
                <w:vAlign w:val="center"/>
                <w:hideMark/>
              </w:tcPr>
              <w:p w14:paraId="00435822" w14:textId="456C7C9E"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290" w:type="dxa"/>
                <w:noWrap/>
                <w:vAlign w:val="center"/>
                <w:hideMark/>
              </w:tcPr>
              <w:p w14:paraId="3298CFAB" w14:textId="6DF5824D"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2B639942" w14:textId="7E94BA0E"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6BB77125" w14:textId="77777777" w:rsidTr="005A60C3">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0F2415F3" w14:textId="2AB2B57B" w:rsidR="000C5DD2" w:rsidRPr="00F73F6C" w:rsidRDefault="000C5DD2" w:rsidP="000C5DD2">
                <w:pPr>
                  <w:spacing w:before="60" w:after="60"/>
                  <w:jc w:val="center"/>
                  <w:rPr>
                    <w:color w:val="000000"/>
                    <w:lang w:eastAsia="ja-JP"/>
                  </w:rPr>
                </w:pPr>
                <w:r>
                  <w:rPr>
                    <w:rFonts w:cs="Calibri"/>
                    <w:color w:val="000000"/>
                    <w:sz w:val="22"/>
                    <w:szCs w:val="22"/>
                  </w:rPr>
                  <w:t>000865</w:t>
                </w:r>
              </w:p>
            </w:tc>
            <w:tc>
              <w:tcPr>
                <w:tcW w:w="2340" w:type="dxa"/>
                <w:noWrap/>
                <w:vAlign w:val="bottom"/>
                <w:hideMark/>
              </w:tcPr>
              <w:p w14:paraId="766AD215" w14:textId="24E8F60B" w:rsidR="000C5DD2" w:rsidRPr="00F73F6C" w:rsidRDefault="000C5DD2" w:rsidP="000C5DD2">
                <w:pPr>
                  <w:spacing w:before="60" w:after="60"/>
                  <w:rPr>
                    <w:color w:val="000000"/>
                    <w:lang w:eastAsia="ja-JP"/>
                  </w:rPr>
                </w:pPr>
                <w:r>
                  <w:rPr>
                    <w:rFonts w:cs="Calibri"/>
                    <w:color w:val="000000"/>
                    <w:sz w:val="22"/>
                    <w:szCs w:val="22"/>
                  </w:rPr>
                  <w:t>Para-Professionals</w:t>
                </w:r>
              </w:p>
            </w:tc>
            <w:tc>
              <w:tcPr>
                <w:tcW w:w="3510" w:type="dxa"/>
                <w:noWrap/>
                <w:vAlign w:val="bottom"/>
                <w:hideMark/>
              </w:tcPr>
              <w:p w14:paraId="7B0A626A" w14:textId="1833CCFB" w:rsidR="000C5DD2" w:rsidRPr="00F73F6C" w:rsidRDefault="000C5DD2" w:rsidP="000C5DD2">
                <w:pPr>
                  <w:spacing w:before="60" w:after="60"/>
                  <w:rPr>
                    <w:color w:val="000000"/>
                    <w:lang w:eastAsia="ja-JP"/>
                  </w:rPr>
                </w:pPr>
                <w:r>
                  <w:rPr>
                    <w:rFonts w:cs="Calibri"/>
                    <w:color w:val="000000"/>
                    <w:sz w:val="22"/>
                    <w:szCs w:val="22"/>
                  </w:rPr>
                  <w:t>College Laboratory Assistant 1</w:t>
                </w:r>
              </w:p>
            </w:tc>
            <w:tc>
              <w:tcPr>
                <w:tcW w:w="2112" w:type="dxa"/>
                <w:vAlign w:val="center"/>
                <w:hideMark/>
              </w:tcPr>
              <w:p w14:paraId="586E8733" w14:textId="164B6984" w:rsidR="000C5DD2" w:rsidRPr="00F73F6C" w:rsidRDefault="000C5DD2" w:rsidP="000C5DD2">
                <w:pPr>
                  <w:spacing w:before="60" w:after="60"/>
                  <w:jc w:val="right"/>
                  <w:rPr>
                    <w:color w:val="000000"/>
                    <w:lang w:eastAsia="ja-JP"/>
                  </w:rPr>
                </w:pPr>
                <w:r>
                  <w:rPr>
                    <w:rFonts w:cs="Calibri"/>
                    <w:color w:val="000000"/>
                    <w:sz w:val="22"/>
                    <w:szCs w:val="22"/>
                  </w:rPr>
                  <w:t>4.51%</w:t>
                </w:r>
              </w:p>
            </w:tc>
            <w:tc>
              <w:tcPr>
                <w:tcW w:w="1313" w:type="dxa"/>
                <w:vAlign w:val="center"/>
                <w:hideMark/>
              </w:tcPr>
              <w:p w14:paraId="234591C3" w14:textId="661BA67F" w:rsidR="000C5DD2" w:rsidRPr="00F73F6C" w:rsidRDefault="000C5DD2" w:rsidP="000C5DD2">
                <w:pPr>
                  <w:spacing w:before="60" w:after="60"/>
                  <w:jc w:val="right"/>
                  <w:rPr>
                    <w:color w:val="000000"/>
                    <w:lang w:eastAsia="ja-JP"/>
                  </w:rPr>
                </w:pPr>
                <w:r>
                  <w:rPr>
                    <w:rFonts w:cs="Calibri"/>
                    <w:color w:val="000000"/>
                    <w:sz w:val="22"/>
                    <w:szCs w:val="22"/>
                  </w:rPr>
                  <w:t>1.50%</w:t>
                </w:r>
              </w:p>
            </w:tc>
            <w:tc>
              <w:tcPr>
                <w:tcW w:w="1290" w:type="dxa"/>
                <w:noWrap/>
                <w:vAlign w:val="center"/>
                <w:hideMark/>
              </w:tcPr>
              <w:p w14:paraId="3EF59E56" w14:textId="4DCF4328"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189" w:type="dxa"/>
                <w:vAlign w:val="bottom"/>
              </w:tcPr>
              <w:p w14:paraId="6FC8216E" w14:textId="23503A63" w:rsidR="000C5DD2" w:rsidRPr="00F73F6C" w:rsidRDefault="000C5DD2" w:rsidP="000C5DD2">
                <w:pPr>
                  <w:spacing w:before="60" w:after="60"/>
                  <w:jc w:val="right"/>
                  <w:rPr>
                    <w:color w:val="000000"/>
                    <w:lang w:eastAsia="ja-JP"/>
                  </w:rPr>
                </w:pPr>
                <w:r>
                  <w:rPr>
                    <w:rFonts w:cs="Calibri"/>
                    <w:color w:val="000000"/>
                    <w:sz w:val="22"/>
                    <w:szCs w:val="22"/>
                  </w:rPr>
                  <w:t>0.75%</w:t>
                </w:r>
              </w:p>
            </w:tc>
          </w:tr>
          <w:tr w:rsidR="000C5DD2" w:rsidRPr="00F73F6C" w14:paraId="4B8B35E6" w14:textId="77777777" w:rsidTr="005A60C3">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777C7FC4" w14:textId="57DCAE2C" w:rsidR="000C5DD2" w:rsidRPr="00F73F6C" w:rsidRDefault="000C5DD2" w:rsidP="000C5DD2">
                <w:pPr>
                  <w:spacing w:before="60" w:after="60"/>
                  <w:jc w:val="center"/>
                  <w:rPr>
                    <w:color w:val="000000"/>
                    <w:lang w:eastAsia="ja-JP"/>
                  </w:rPr>
                </w:pPr>
                <w:r>
                  <w:rPr>
                    <w:rFonts w:cs="Calibri"/>
                    <w:color w:val="000000"/>
                    <w:sz w:val="22"/>
                    <w:szCs w:val="22"/>
                  </w:rPr>
                  <w:t>000893</w:t>
                </w:r>
              </w:p>
            </w:tc>
            <w:tc>
              <w:tcPr>
                <w:tcW w:w="2340" w:type="dxa"/>
                <w:noWrap/>
                <w:vAlign w:val="bottom"/>
                <w:hideMark/>
              </w:tcPr>
              <w:p w14:paraId="7E3E6E9F" w14:textId="4812AF64"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3C26C3AC" w14:textId="0FDF6E44" w:rsidR="000C5DD2" w:rsidRPr="00F73F6C" w:rsidRDefault="000C5DD2" w:rsidP="000C5DD2">
                <w:pPr>
                  <w:spacing w:before="60" w:after="60"/>
                  <w:rPr>
                    <w:color w:val="000000"/>
                    <w:lang w:eastAsia="ja-JP"/>
                  </w:rPr>
                </w:pPr>
                <w:r>
                  <w:rPr>
                    <w:rFonts w:cs="Calibri"/>
                    <w:color w:val="000000"/>
                    <w:sz w:val="22"/>
                    <w:szCs w:val="22"/>
                  </w:rPr>
                  <w:t>Management Analyst 3</w:t>
                </w:r>
              </w:p>
            </w:tc>
            <w:tc>
              <w:tcPr>
                <w:tcW w:w="2112" w:type="dxa"/>
                <w:vAlign w:val="center"/>
                <w:hideMark/>
              </w:tcPr>
              <w:p w14:paraId="362D6557" w14:textId="0995DF81"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313" w:type="dxa"/>
                <w:vAlign w:val="center"/>
                <w:hideMark/>
              </w:tcPr>
              <w:p w14:paraId="06959BDE" w14:textId="55ABFF33"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290" w:type="dxa"/>
                <w:noWrap/>
                <w:vAlign w:val="center"/>
                <w:hideMark/>
              </w:tcPr>
              <w:p w14:paraId="34893E49" w14:textId="426A2F3A"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1027378F" w14:textId="7EA2ACE4"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40C9D03D" w14:textId="77777777" w:rsidTr="005A60C3">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369FA74D" w14:textId="41CFAB74" w:rsidR="000C5DD2" w:rsidRPr="00F73F6C" w:rsidRDefault="000C5DD2" w:rsidP="000C5DD2">
                <w:pPr>
                  <w:spacing w:before="60" w:after="60"/>
                  <w:jc w:val="center"/>
                  <w:rPr>
                    <w:color w:val="000000"/>
                    <w:lang w:eastAsia="ja-JP"/>
                  </w:rPr>
                </w:pPr>
                <w:r>
                  <w:rPr>
                    <w:rFonts w:cs="Calibri"/>
                    <w:color w:val="000000"/>
                    <w:sz w:val="22"/>
                    <w:szCs w:val="22"/>
                  </w:rPr>
                  <w:t>001399</w:t>
                </w:r>
              </w:p>
            </w:tc>
            <w:tc>
              <w:tcPr>
                <w:tcW w:w="2340" w:type="dxa"/>
                <w:noWrap/>
                <w:vAlign w:val="bottom"/>
                <w:hideMark/>
              </w:tcPr>
              <w:p w14:paraId="25E1FA49" w14:textId="56F14819"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694B76AB" w14:textId="0167C173" w:rsidR="000C5DD2" w:rsidRPr="00F73F6C" w:rsidRDefault="000C5DD2" w:rsidP="000C5DD2">
                <w:pPr>
                  <w:spacing w:before="60" w:after="60"/>
                  <w:rPr>
                    <w:color w:val="000000"/>
                    <w:lang w:eastAsia="ja-JP"/>
                  </w:rPr>
                </w:pPr>
                <w:r>
                  <w:rPr>
                    <w:rFonts w:cs="Calibri"/>
                    <w:color w:val="000000"/>
                    <w:sz w:val="22"/>
                    <w:szCs w:val="22"/>
                  </w:rPr>
                  <w:t>Safety &amp; Health Officer 1</w:t>
                </w:r>
              </w:p>
            </w:tc>
            <w:tc>
              <w:tcPr>
                <w:tcW w:w="2112" w:type="dxa"/>
                <w:vAlign w:val="center"/>
                <w:hideMark/>
              </w:tcPr>
              <w:p w14:paraId="0F146826" w14:textId="04750E81"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313" w:type="dxa"/>
                <w:vAlign w:val="center"/>
                <w:hideMark/>
              </w:tcPr>
              <w:p w14:paraId="1CEC2E1B" w14:textId="19BA2769"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290" w:type="dxa"/>
                <w:noWrap/>
                <w:vAlign w:val="center"/>
                <w:hideMark/>
              </w:tcPr>
              <w:p w14:paraId="2BB19368" w14:textId="15869D21"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5670CF34" w14:textId="6846B51D"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1D724177" w14:textId="77777777" w:rsidTr="005A60C3">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19467F8A" w14:textId="7B9EF96C" w:rsidR="000C5DD2" w:rsidRPr="00F73F6C" w:rsidRDefault="000C5DD2" w:rsidP="000C5DD2">
                <w:pPr>
                  <w:spacing w:before="60" w:after="60"/>
                  <w:jc w:val="center"/>
                  <w:rPr>
                    <w:color w:val="000000"/>
                    <w:lang w:eastAsia="ja-JP"/>
                  </w:rPr>
                </w:pPr>
                <w:r>
                  <w:rPr>
                    <w:rFonts w:cs="Calibri"/>
                    <w:color w:val="000000"/>
                    <w:sz w:val="22"/>
                    <w:szCs w:val="22"/>
                  </w:rPr>
                  <w:t>001400</w:t>
                </w:r>
              </w:p>
            </w:tc>
            <w:tc>
              <w:tcPr>
                <w:tcW w:w="2340" w:type="dxa"/>
                <w:noWrap/>
                <w:vAlign w:val="bottom"/>
                <w:hideMark/>
              </w:tcPr>
              <w:p w14:paraId="4097A0A2" w14:textId="1CD39920"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13FA35FB" w14:textId="7CA621E2" w:rsidR="000C5DD2" w:rsidRPr="00F73F6C" w:rsidRDefault="000C5DD2" w:rsidP="000C5DD2">
                <w:pPr>
                  <w:spacing w:before="60" w:after="60"/>
                  <w:rPr>
                    <w:color w:val="000000"/>
                    <w:lang w:eastAsia="ja-JP"/>
                  </w:rPr>
                </w:pPr>
                <w:r>
                  <w:rPr>
                    <w:rFonts w:cs="Calibri"/>
                    <w:color w:val="000000"/>
                    <w:sz w:val="22"/>
                    <w:szCs w:val="22"/>
                  </w:rPr>
                  <w:t>Safety &amp; Health Officer 2</w:t>
                </w:r>
              </w:p>
            </w:tc>
            <w:tc>
              <w:tcPr>
                <w:tcW w:w="2112" w:type="dxa"/>
                <w:vAlign w:val="center"/>
                <w:hideMark/>
              </w:tcPr>
              <w:p w14:paraId="00F58A78" w14:textId="0C6EE353"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313" w:type="dxa"/>
                <w:vAlign w:val="center"/>
                <w:hideMark/>
              </w:tcPr>
              <w:p w14:paraId="66CDDE7B" w14:textId="1513A353"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290" w:type="dxa"/>
                <w:noWrap/>
                <w:vAlign w:val="center"/>
                <w:hideMark/>
              </w:tcPr>
              <w:p w14:paraId="02DCFA11" w14:textId="2D6D5529"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727213E6" w14:textId="5668CD9A"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01F7F52C" w14:textId="77777777" w:rsidTr="005A60C3">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434633CB" w14:textId="0DA46045" w:rsidR="000C5DD2" w:rsidRPr="00F73F6C" w:rsidRDefault="000C5DD2" w:rsidP="000C5DD2">
                <w:pPr>
                  <w:spacing w:before="60" w:after="60"/>
                  <w:jc w:val="center"/>
                  <w:rPr>
                    <w:color w:val="000000"/>
                    <w:lang w:eastAsia="ja-JP"/>
                  </w:rPr>
                </w:pPr>
                <w:r>
                  <w:rPr>
                    <w:rFonts w:cs="Calibri"/>
                    <w:color w:val="000000"/>
                    <w:sz w:val="22"/>
                    <w:szCs w:val="22"/>
                  </w:rPr>
                  <w:t>001423</w:t>
                </w:r>
              </w:p>
            </w:tc>
            <w:tc>
              <w:tcPr>
                <w:tcW w:w="2340" w:type="dxa"/>
                <w:noWrap/>
                <w:vAlign w:val="bottom"/>
                <w:hideMark/>
              </w:tcPr>
              <w:p w14:paraId="773DCA1C" w14:textId="760DE9F1"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187F8C6F" w14:textId="0ED4A935" w:rsidR="000C5DD2" w:rsidRPr="00F73F6C" w:rsidRDefault="000C5DD2" w:rsidP="000C5DD2">
                <w:pPr>
                  <w:spacing w:before="60" w:after="60"/>
                  <w:rPr>
                    <w:color w:val="000000"/>
                    <w:lang w:eastAsia="ja-JP"/>
                  </w:rPr>
                </w:pPr>
                <w:r>
                  <w:rPr>
                    <w:rFonts w:cs="Calibri"/>
                    <w:color w:val="000000"/>
                    <w:sz w:val="22"/>
                    <w:szCs w:val="22"/>
                  </w:rPr>
                  <w:t>Human Resources Specialist 2</w:t>
                </w:r>
              </w:p>
            </w:tc>
            <w:tc>
              <w:tcPr>
                <w:tcW w:w="2112" w:type="dxa"/>
                <w:vAlign w:val="center"/>
                <w:hideMark/>
              </w:tcPr>
              <w:p w14:paraId="703B4654" w14:textId="0F6C040A"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313" w:type="dxa"/>
                <w:vAlign w:val="center"/>
                <w:hideMark/>
              </w:tcPr>
              <w:p w14:paraId="2D05F3B6" w14:textId="3DE3A66F"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290" w:type="dxa"/>
                <w:noWrap/>
                <w:vAlign w:val="center"/>
                <w:hideMark/>
              </w:tcPr>
              <w:p w14:paraId="586355DF" w14:textId="6174D002"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75E23429" w14:textId="595CB4D7"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7091B81F" w14:textId="77777777" w:rsidTr="005A60C3">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2085383B" w14:textId="54928D52" w:rsidR="000C5DD2" w:rsidRPr="00F73F6C" w:rsidRDefault="000C5DD2" w:rsidP="000C5DD2">
                <w:pPr>
                  <w:spacing w:before="60" w:after="60"/>
                  <w:jc w:val="center"/>
                  <w:rPr>
                    <w:color w:val="000000"/>
                    <w:lang w:eastAsia="ja-JP"/>
                  </w:rPr>
                </w:pPr>
                <w:r>
                  <w:rPr>
                    <w:rFonts w:cs="Calibri"/>
                    <w:color w:val="000000"/>
                    <w:sz w:val="22"/>
                    <w:szCs w:val="22"/>
                  </w:rPr>
                  <w:t>001486</w:t>
                </w:r>
              </w:p>
            </w:tc>
            <w:tc>
              <w:tcPr>
                <w:tcW w:w="2340" w:type="dxa"/>
                <w:noWrap/>
                <w:vAlign w:val="bottom"/>
                <w:hideMark/>
              </w:tcPr>
              <w:p w14:paraId="31CAFF76" w14:textId="15446E3D"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53B71C0C" w14:textId="7D45DFC4" w:rsidR="000C5DD2" w:rsidRPr="00F73F6C" w:rsidRDefault="000C5DD2" w:rsidP="000C5DD2">
                <w:pPr>
                  <w:spacing w:before="60" w:after="60"/>
                  <w:rPr>
                    <w:color w:val="000000"/>
                    <w:lang w:eastAsia="ja-JP"/>
                  </w:rPr>
                </w:pPr>
                <w:r>
                  <w:rPr>
                    <w:rFonts w:cs="Calibri"/>
                    <w:color w:val="000000"/>
                    <w:sz w:val="22"/>
                    <w:szCs w:val="22"/>
                  </w:rPr>
                  <w:t>Human Resources Technician 2</w:t>
                </w:r>
              </w:p>
            </w:tc>
            <w:tc>
              <w:tcPr>
                <w:tcW w:w="2112" w:type="dxa"/>
                <w:vAlign w:val="center"/>
                <w:hideMark/>
              </w:tcPr>
              <w:p w14:paraId="32BBCB75" w14:textId="7CA65896"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313" w:type="dxa"/>
                <w:vAlign w:val="center"/>
                <w:hideMark/>
              </w:tcPr>
              <w:p w14:paraId="69790BD6" w14:textId="14A17266"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290" w:type="dxa"/>
                <w:noWrap/>
                <w:vAlign w:val="center"/>
                <w:hideMark/>
              </w:tcPr>
              <w:p w14:paraId="63C803C1" w14:textId="10AE68EE"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189" w:type="dxa"/>
                <w:vAlign w:val="bottom"/>
              </w:tcPr>
              <w:p w14:paraId="0B44FC5A" w14:textId="0DFC3CF1"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4C2AC32A" w14:textId="77777777" w:rsidTr="005A60C3">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21517CA4" w14:textId="20BAB229" w:rsidR="000C5DD2" w:rsidRPr="00F73F6C" w:rsidRDefault="000C5DD2" w:rsidP="000C5DD2">
                <w:pPr>
                  <w:spacing w:before="60" w:after="60"/>
                  <w:jc w:val="center"/>
                  <w:rPr>
                    <w:color w:val="000000"/>
                    <w:lang w:eastAsia="ja-JP"/>
                  </w:rPr>
                </w:pPr>
                <w:r>
                  <w:rPr>
                    <w:rFonts w:cs="Calibri"/>
                    <w:color w:val="000000"/>
                    <w:sz w:val="22"/>
                    <w:szCs w:val="22"/>
                  </w:rPr>
                  <w:t>001514</w:t>
                </w:r>
              </w:p>
            </w:tc>
            <w:tc>
              <w:tcPr>
                <w:tcW w:w="2340" w:type="dxa"/>
                <w:noWrap/>
                <w:vAlign w:val="bottom"/>
                <w:hideMark/>
              </w:tcPr>
              <w:p w14:paraId="4E277153" w14:textId="355182BF"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5A335D82" w14:textId="1311A78A" w:rsidR="000C5DD2" w:rsidRPr="00F73F6C" w:rsidRDefault="000C5DD2" w:rsidP="000C5DD2">
                <w:pPr>
                  <w:spacing w:before="60" w:after="60"/>
                  <w:rPr>
                    <w:color w:val="000000"/>
                    <w:lang w:eastAsia="ja-JP"/>
                  </w:rPr>
                </w:pPr>
                <w:r>
                  <w:rPr>
                    <w:rFonts w:cs="Calibri"/>
                    <w:color w:val="000000"/>
                    <w:sz w:val="22"/>
                    <w:szCs w:val="22"/>
                  </w:rPr>
                  <w:t>College Laboratory Srvc Spec</w:t>
                </w:r>
              </w:p>
            </w:tc>
            <w:tc>
              <w:tcPr>
                <w:tcW w:w="2112" w:type="dxa"/>
                <w:vAlign w:val="center"/>
                <w:hideMark/>
              </w:tcPr>
              <w:p w14:paraId="7F9734B1" w14:textId="27551DEB"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313" w:type="dxa"/>
                <w:vAlign w:val="center"/>
                <w:hideMark/>
              </w:tcPr>
              <w:p w14:paraId="66CD5CCA" w14:textId="07699079"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290" w:type="dxa"/>
                <w:noWrap/>
                <w:vAlign w:val="center"/>
                <w:hideMark/>
              </w:tcPr>
              <w:p w14:paraId="6F6DA033" w14:textId="77D82C19"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5BA7B72B" w14:textId="3B20B97D"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6200794F" w14:textId="77777777" w:rsidTr="005A60C3">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1F8DF43B" w14:textId="7178B45E" w:rsidR="000C5DD2" w:rsidRPr="00F73F6C" w:rsidRDefault="000C5DD2" w:rsidP="000C5DD2">
                <w:pPr>
                  <w:spacing w:before="60" w:after="60"/>
                  <w:jc w:val="center"/>
                  <w:rPr>
                    <w:color w:val="000000"/>
                    <w:lang w:eastAsia="ja-JP"/>
                  </w:rPr>
                </w:pPr>
                <w:r>
                  <w:rPr>
                    <w:rFonts w:cs="Calibri"/>
                    <w:color w:val="000000"/>
                    <w:sz w:val="22"/>
                    <w:szCs w:val="22"/>
                  </w:rPr>
                  <w:t>001528</w:t>
                </w:r>
              </w:p>
            </w:tc>
            <w:tc>
              <w:tcPr>
                <w:tcW w:w="2340" w:type="dxa"/>
                <w:noWrap/>
                <w:vAlign w:val="bottom"/>
                <w:hideMark/>
              </w:tcPr>
              <w:p w14:paraId="23DF4A56" w14:textId="3EAC70AF"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483382FC" w14:textId="786BD132" w:rsidR="000C5DD2" w:rsidRPr="00F73F6C" w:rsidRDefault="000C5DD2" w:rsidP="000C5DD2">
                <w:pPr>
                  <w:spacing w:before="60" w:after="60"/>
                  <w:rPr>
                    <w:color w:val="000000"/>
                    <w:lang w:eastAsia="ja-JP"/>
                  </w:rPr>
                </w:pPr>
                <w:r>
                  <w:rPr>
                    <w:rFonts w:cs="Calibri"/>
                    <w:color w:val="000000"/>
                    <w:sz w:val="22"/>
                    <w:szCs w:val="22"/>
                  </w:rPr>
                  <w:t>Management Analyst 2</w:t>
                </w:r>
              </w:p>
            </w:tc>
            <w:tc>
              <w:tcPr>
                <w:tcW w:w="2112" w:type="dxa"/>
                <w:vAlign w:val="center"/>
                <w:hideMark/>
              </w:tcPr>
              <w:p w14:paraId="7B34CACB" w14:textId="5B457362" w:rsidR="000C5DD2" w:rsidRPr="00F73F6C" w:rsidRDefault="000C5DD2" w:rsidP="000C5DD2">
                <w:pPr>
                  <w:spacing w:before="60" w:after="60"/>
                  <w:jc w:val="right"/>
                  <w:rPr>
                    <w:color w:val="000000"/>
                    <w:lang w:eastAsia="ja-JP"/>
                  </w:rPr>
                </w:pPr>
                <w:r>
                  <w:rPr>
                    <w:rFonts w:cs="Calibri"/>
                    <w:color w:val="000000"/>
                    <w:sz w:val="22"/>
                    <w:szCs w:val="22"/>
                  </w:rPr>
                  <w:t>1.50%</w:t>
                </w:r>
              </w:p>
            </w:tc>
            <w:tc>
              <w:tcPr>
                <w:tcW w:w="1313" w:type="dxa"/>
                <w:vAlign w:val="center"/>
                <w:hideMark/>
              </w:tcPr>
              <w:p w14:paraId="3354D85D" w14:textId="12685923"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290" w:type="dxa"/>
                <w:noWrap/>
                <w:vAlign w:val="center"/>
                <w:hideMark/>
              </w:tcPr>
              <w:p w14:paraId="58FD431F" w14:textId="483041B8"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0704E637" w14:textId="7E561DE9"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28D10996" w14:textId="77777777" w:rsidTr="005A60C3">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473AC7C8" w14:textId="48C66D54" w:rsidR="000C5DD2" w:rsidRPr="00F73F6C" w:rsidRDefault="000C5DD2" w:rsidP="000C5DD2">
                <w:pPr>
                  <w:spacing w:before="60" w:after="60"/>
                  <w:jc w:val="center"/>
                  <w:rPr>
                    <w:color w:val="000000"/>
                    <w:lang w:eastAsia="ja-JP"/>
                  </w:rPr>
                </w:pPr>
                <w:r>
                  <w:rPr>
                    <w:rFonts w:cs="Calibri"/>
                    <w:color w:val="000000"/>
                    <w:sz w:val="22"/>
                    <w:szCs w:val="22"/>
                  </w:rPr>
                  <w:t>001642</w:t>
                </w:r>
              </w:p>
            </w:tc>
            <w:tc>
              <w:tcPr>
                <w:tcW w:w="2340" w:type="dxa"/>
                <w:noWrap/>
                <w:vAlign w:val="bottom"/>
                <w:hideMark/>
              </w:tcPr>
              <w:p w14:paraId="350F15B4" w14:textId="7F5D08C0"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1EC07043" w14:textId="2F25BAC4" w:rsidR="000C5DD2" w:rsidRPr="00F73F6C" w:rsidRDefault="000C5DD2" w:rsidP="000C5DD2">
                <w:pPr>
                  <w:spacing w:before="60" w:after="60"/>
                  <w:rPr>
                    <w:color w:val="000000"/>
                    <w:lang w:eastAsia="ja-JP"/>
                  </w:rPr>
                </w:pPr>
                <w:r>
                  <w:rPr>
                    <w:rFonts w:cs="Calibri"/>
                    <w:color w:val="000000"/>
                    <w:sz w:val="22"/>
                    <w:szCs w:val="22"/>
                  </w:rPr>
                  <w:t>Financial Aids Officer</w:t>
                </w:r>
              </w:p>
            </w:tc>
            <w:tc>
              <w:tcPr>
                <w:tcW w:w="2112" w:type="dxa"/>
                <w:vAlign w:val="center"/>
                <w:hideMark/>
              </w:tcPr>
              <w:p w14:paraId="579F73F5" w14:textId="557AC559"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313" w:type="dxa"/>
                <w:vAlign w:val="center"/>
                <w:hideMark/>
              </w:tcPr>
              <w:p w14:paraId="1B3071FF" w14:textId="61F1C07F"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290" w:type="dxa"/>
                <w:noWrap/>
                <w:vAlign w:val="center"/>
                <w:hideMark/>
              </w:tcPr>
              <w:p w14:paraId="2C91FE02" w14:textId="1272A7D3"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77CA594E" w14:textId="539CFB67"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07CDD639" w14:textId="77777777" w:rsidTr="005A60C3">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766989E5" w14:textId="48658FA2" w:rsidR="000C5DD2" w:rsidRPr="00F73F6C" w:rsidRDefault="000C5DD2" w:rsidP="000C5DD2">
                <w:pPr>
                  <w:spacing w:before="60" w:after="60"/>
                  <w:jc w:val="center"/>
                  <w:rPr>
                    <w:color w:val="000000"/>
                    <w:lang w:eastAsia="ja-JP"/>
                  </w:rPr>
                </w:pPr>
                <w:r>
                  <w:rPr>
                    <w:rFonts w:cs="Calibri"/>
                    <w:color w:val="000000"/>
                    <w:sz w:val="22"/>
                    <w:szCs w:val="22"/>
                  </w:rPr>
                  <w:t>002095</w:t>
                </w:r>
              </w:p>
            </w:tc>
            <w:tc>
              <w:tcPr>
                <w:tcW w:w="2340" w:type="dxa"/>
                <w:noWrap/>
                <w:vAlign w:val="bottom"/>
                <w:hideMark/>
              </w:tcPr>
              <w:p w14:paraId="49DBFE31" w14:textId="7B44254C"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17B37C23" w14:textId="0057C096" w:rsidR="000C5DD2" w:rsidRPr="00F73F6C" w:rsidRDefault="000C5DD2" w:rsidP="000C5DD2">
                <w:pPr>
                  <w:spacing w:before="60" w:after="60"/>
                  <w:rPr>
                    <w:color w:val="000000"/>
                    <w:lang w:eastAsia="ja-JP"/>
                  </w:rPr>
                </w:pPr>
                <w:r>
                  <w:rPr>
                    <w:rFonts w:cs="Calibri"/>
                    <w:color w:val="000000"/>
                    <w:sz w:val="22"/>
                    <w:szCs w:val="22"/>
                  </w:rPr>
                  <w:t>Accounting Supervisor Inter</w:t>
                </w:r>
              </w:p>
            </w:tc>
            <w:tc>
              <w:tcPr>
                <w:tcW w:w="2112" w:type="dxa"/>
                <w:vAlign w:val="center"/>
                <w:hideMark/>
              </w:tcPr>
              <w:p w14:paraId="5BAE187D" w14:textId="4183E43A"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313" w:type="dxa"/>
                <w:vAlign w:val="center"/>
                <w:hideMark/>
              </w:tcPr>
              <w:p w14:paraId="40EE6214" w14:textId="7BD76593"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290" w:type="dxa"/>
                <w:noWrap/>
                <w:vAlign w:val="center"/>
                <w:hideMark/>
              </w:tcPr>
              <w:p w14:paraId="14357DF9" w14:textId="1160C532"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632E71BA" w14:textId="4879CE54"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42882C35" w14:textId="77777777" w:rsidTr="005A60C3">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7EA00086" w14:textId="03ED4B14" w:rsidR="000C5DD2" w:rsidRPr="00F73F6C" w:rsidRDefault="000C5DD2" w:rsidP="000C5DD2">
                <w:pPr>
                  <w:spacing w:before="60" w:after="60"/>
                  <w:jc w:val="center"/>
                  <w:rPr>
                    <w:color w:val="000000"/>
                    <w:lang w:eastAsia="ja-JP"/>
                  </w:rPr>
                </w:pPr>
                <w:r>
                  <w:rPr>
                    <w:rFonts w:cs="Calibri"/>
                    <w:color w:val="000000"/>
                    <w:sz w:val="22"/>
                    <w:szCs w:val="22"/>
                  </w:rPr>
                  <w:t>002251</w:t>
                </w:r>
              </w:p>
            </w:tc>
            <w:tc>
              <w:tcPr>
                <w:tcW w:w="2340" w:type="dxa"/>
                <w:noWrap/>
                <w:vAlign w:val="bottom"/>
                <w:hideMark/>
              </w:tcPr>
              <w:p w14:paraId="5B41213E" w14:textId="4165FA95"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6CA53E6F" w14:textId="004B0870" w:rsidR="000C5DD2" w:rsidRPr="00F73F6C" w:rsidRDefault="000C5DD2" w:rsidP="000C5DD2">
                <w:pPr>
                  <w:spacing w:before="60" w:after="60"/>
                  <w:rPr>
                    <w:color w:val="000000"/>
                    <w:lang w:eastAsia="ja-JP"/>
                  </w:rPr>
                </w:pPr>
                <w:r>
                  <w:rPr>
                    <w:rFonts w:cs="Calibri"/>
                    <w:color w:val="000000"/>
                    <w:sz w:val="22"/>
                    <w:szCs w:val="22"/>
                  </w:rPr>
                  <w:t>Research Analyst Intermediate</w:t>
                </w:r>
              </w:p>
            </w:tc>
            <w:tc>
              <w:tcPr>
                <w:tcW w:w="2112" w:type="dxa"/>
                <w:vAlign w:val="center"/>
                <w:hideMark/>
              </w:tcPr>
              <w:p w14:paraId="1A590C48" w14:textId="598F7027"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313" w:type="dxa"/>
                <w:vAlign w:val="center"/>
                <w:hideMark/>
              </w:tcPr>
              <w:p w14:paraId="6538E59E" w14:textId="6ECE5C3D"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290" w:type="dxa"/>
                <w:noWrap/>
                <w:vAlign w:val="center"/>
                <w:hideMark/>
              </w:tcPr>
              <w:p w14:paraId="52CDD8D5" w14:textId="7DB570BD"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3E043593" w14:textId="34B3081C"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452A866A" w14:textId="77777777" w:rsidTr="005A60C3">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7D14C4FE" w14:textId="534AE0FA" w:rsidR="000C5DD2" w:rsidRPr="00F73F6C" w:rsidRDefault="000C5DD2" w:rsidP="000C5DD2">
                <w:pPr>
                  <w:spacing w:before="60" w:after="60"/>
                  <w:jc w:val="center"/>
                  <w:rPr>
                    <w:color w:val="000000"/>
                    <w:lang w:eastAsia="ja-JP"/>
                  </w:rPr>
                </w:pPr>
                <w:r>
                  <w:rPr>
                    <w:rFonts w:cs="Calibri"/>
                    <w:color w:val="000000"/>
                    <w:sz w:val="22"/>
                    <w:szCs w:val="22"/>
                  </w:rPr>
                  <w:lastRenderedPageBreak/>
                  <w:t>002368</w:t>
                </w:r>
              </w:p>
            </w:tc>
            <w:tc>
              <w:tcPr>
                <w:tcW w:w="2340" w:type="dxa"/>
                <w:noWrap/>
                <w:vAlign w:val="bottom"/>
                <w:hideMark/>
              </w:tcPr>
              <w:p w14:paraId="20D63904" w14:textId="7AA5C99B"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555601EE" w14:textId="45344A00" w:rsidR="000C5DD2" w:rsidRPr="00F73F6C" w:rsidRDefault="000C5DD2" w:rsidP="000C5DD2">
                <w:pPr>
                  <w:spacing w:before="60" w:after="60"/>
                  <w:rPr>
                    <w:color w:val="000000"/>
                    <w:lang w:eastAsia="ja-JP"/>
                  </w:rPr>
                </w:pPr>
                <w:r>
                  <w:rPr>
                    <w:rFonts w:cs="Calibri"/>
                    <w:color w:val="000000"/>
                    <w:sz w:val="22"/>
                    <w:szCs w:val="22"/>
                  </w:rPr>
                  <w:t>Human Resources Supervisor 2</w:t>
                </w:r>
              </w:p>
            </w:tc>
            <w:tc>
              <w:tcPr>
                <w:tcW w:w="2112" w:type="dxa"/>
                <w:vAlign w:val="center"/>
                <w:hideMark/>
              </w:tcPr>
              <w:p w14:paraId="5F94D922" w14:textId="0207C43C"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313" w:type="dxa"/>
                <w:vAlign w:val="center"/>
                <w:hideMark/>
              </w:tcPr>
              <w:p w14:paraId="6C5AC6BD" w14:textId="7EFFEA4A"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290" w:type="dxa"/>
                <w:noWrap/>
                <w:vAlign w:val="center"/>
                <w:hideMark/>
              </w:tcPr>
              <w:p w14:paraId="7187353F" w14:textId="3ACC1771"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6B12A400" w14:textId="42AC0C83"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6382C524" w14:textId="77777777" w:rsidTr="005A60C3">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0B737870" w14:textId="5D68DBD9" w:rsidR="000C5DD2" w:rsidRPr="00F73F6C" w:rsidRDefault="000C5DD2" w:rsidP="000C5DD2">
                <w:pPr>
                  <w:spacing w:before="60" w:after="60"/>
                  <w:jc w:val="center"/>
                  <w:rPr>
                    <w:color w:val="000000"/>
                    <w:lang w:eastAsia="ja-JP"/>
                  </w:rPr>
                </w:pPr>
                <w:r>
                  <w:rPr>
                    <w:rFonts w:cs="Calibri"/>
                    <w:color w:val="000000"/>
                    <w:sz w:val="22"/>
                    <w:szCs w:val="22"/>
                  </w:rPr>
                  <w:t>002632</w:t>
                </w:r>
              </w:p>
            </w:tc>
            <w:tc>
              <w:tcPr>
                <w:tcW w:w="2340" w:type="dxa"/>
                <w:noWrap/>
                <w:vAlign w:val="bottom"/>
                <w:hideMark/>
              </w:tcPr>
              <w:p w14:paraId="67E011B0" w14:textId="1AC70101" w:rsidR="000C5DD2" w:rsidRPr="00F73F6C" w:rsidRDefault="000C5DD2" w:rsidP="000C5DD2">
                <w:pPr>
                  <w:spacing w:before="60" w:after="60"/>
                  <w:rPr>
                    <w:color w:val="000000"/>
                    <w:lang w:eastAsia="ja-JP"/>
                  </w:rPr>
                </w:pPr>
                <w:r>
                  <w:rPr>
                    <w:rFonts w:cs="Calibri"/>
                    <w:color w:val="000000"/>
                    <w:sz w:val="22"/>
                    <w:szCs w:val="22"/>
                  </w:rPr>
                  <w:t>Para-Professionals</w:t>
                </w:r>
              </w:p>
            </w:tc>
            <w:tc>
              <w:tcPr>
                <w:tcW w:w="3510" w:type="dxa"/>
                <w:noWrap/>
                <w:vAlign w:val="bottom"/>
                <w:hideMark/>
              </w:tcPr>
              <w:p w14:paraId="1A138533" w14:textId="5F7E4FCA" w:rsidR="000C5DD2" w:rsidRPr="00F73F6C" w:rsidRDefault="000C5DD2" w:rsidP="000C5DD2">
                <w:pPr>
                  <w:spacing w:before="60" w:after="60"/>
                  <w:rPr>
                    <w:color w:val="000000"/>
                    <w:lang w:eastAsia="ja-JP"/>
                  </w:rPr>
                </w:pPr>
                <w:r>
                  <w:rPr>
                    <w:rFonts w:cs="Calibri"/>
                    <w:color w:val="000000"/>
                    <w:sz w:val="22"/>
                    <w:szCs w:val="22"/>
                  </w:rPr>
                  <w:t>College Laboratory Assistant 2</w:t>
                </w:r>
              </w:p>
            </w:tc>
            <w:tc>
              <w:tcPr>
                <w:tcW w:w="2112" w:type="dxa"/>
                <w:vAlign w:val="center"/>
                <w:hideMark/>
              </w:tcPr>
              <w:p w14:paraId="79E9BD75" w14:textId="0BC7DCB7" w:rsidR="000C5DD2" w:rsidRPr="00F73F6C" w:rsidRDefault="000C5DD2" w:rsidP="000C5DD2">
                <w:pPr>
                  <w:spacing w:before="60" w:after="60"/>
                  <w:jc w:val="right"/>
                  <w:rPr>
                    <w:color w:val="000000"/>
                    <w:lang w:eastAsia="ja-JP"/>
                  </w:rPr>
                </w:pPr>
                <w:r>
                  <w:rPr>
                    <w:rFonts w:cs="Calibri"/>
                    <w:color w:val="000000"/>
                    <w:sz w:val="22"/>
                    <w:szCs w:val="22"/>
                  </w:rPr>
                  <w:t>7.52%</w:t>
                </w:r>
              </w:p>
            </w:tc>
            <w:tc>
              <w:tcPr>
                <w:tcW w:w="1313" w:type="dxa"/>
                <w:vAlign w:val="center"/>
                <w:hideMark/>
              </w:tcPr>
              <w:p w14:paraId="171619BB" w14:textId="0D6B1447" w:rsidR="000C5DD2" w:rsidRPr="00F73F6C" w:rsidRDefault="000C5DD2" w:rsidP="000C5DD2">
                <w:pPr>
                  <w:spacing w:before="60" w:after="60"/>
                  <w:jc w:val="right"/>
                  <w:rPr>
                    <w:color w:val="000000"/>
                    <w:lang w:eastAsia="ja-JP"/>
                  </w:rPr>
                </w:pPr>
                <w:r>
                  <w:rPr>
                    <w:rFonts w:cs="Calibri"/>
                    <w:color w:val="000000"/>
                    <w:sz w:val="22"/>
                    <w:szCs w:val="22"/>
                  </w:rPr>
                  <w:t>1.50%</w:t>
                </w:r>
              </w:p>
            </w:tc>
            <w:tc>
              <w:tcPr>
                <w:tcW w:w="1290" w:type="dxa"/>
                <w:noWrap/>
                <w:vAlign w:val="center"/>
                <w:hideMark/>
              </w:tcPr>
              <w:p w14:paraId="45E5E7E3" w14:textId="5FF59952"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1FFDB7D9" w14:textId="6C07BB19"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5BA92531" w14:textId="77777777" w:rsidTr="005A60C3">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2AD1D098" w14:textId="7FA1A5E4" w:rsidR="000C5DD2" w:rsidRPr="00F73F6C" w:rsidRDefault="000C5DD2" w:rsidP="000C5DD2">
                <w:pPr>
                  <w:spacing w:before="60" w:after="60"/>
                  <w:jc w:val="center"/>
                  <w:rPr>
                    <w:color w:val="000000"/>
                    <w:lang w:eastAsia="ja-JP"/>
                  </w:rPr>
                </w:pPr>
                <w:r>
                  <w:rPr>
                    <w:rFonts w:cs="Calibri"/>
                    <w:color w:val="000000"/>
                    <w:sz w:val="22"/>
                    <w:szCs w:val="22"/>
                  </w:rPr>
                  <w:t>003583</w:t>
                </w:r>
              </w:p>
            </w:tc>
            <w:tc>
              <w:tcPr>
                <w:tcW w:w="2340" w:type="dxa"/>
                <w:noWrap/>
                <w:vAlign w:val="bottom"/>
                <w:hideMark/>
              </w:tcPr>
              <w:p w14:paraId="4E3C1AE1" w14:textId="776606BF"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72E00466" w14:textId="201DD562" w:rsidR="000C5DD2" w:rsidRPr="00F73F6C" w:rsidRDefault="000C5DD2" w:rsidP="000C5DD2">
                <w:pPr>
                  <w:spacing w:before="60" w:after="60"/>
                  <w:rPr>
                    <w:color w:val="000000"/>
                    <w:lang w:eastAsia="ja-JP"/>
                  </w:rPr>
                </w:pPr>
                <w:r>
                  <w:rPr>
                    <w:rFonts w:cs="Calibri"/>
                    <w:color w:val="000000"/>
                    <w:sz w:val="22"/>
                    <w:szCs w:val="22"/>
                  </w:rPr>
                  <w:t>Information Technology Spec 1</w:t>
                </w:r>
              </w:p>
            </w:tc>
            <w:tc>
              <w:tcPr>
                <w:tcW w:w="2112" w:type="dxa"/>
                <w:vAlign w:val="center"/>
                <w:hideMark/>
              </w:tcPr>
              <w:p w14:paraId="1715B505" w14:textId="338FDE27"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313" w:type="dxa"/>
                <w:vAlign w:val="center"/>
                <w:hideMark/>
              </w:tcPr>
              <w:p w14:paraId="36CE2CF3" w14:textId="314A57EF"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290" w:type="dxa"/>
                <w:noWrap/>
                <w:vAlign w:val="center"/>
                <w:hideMark/>
              </w:tcPr>
              <w:p w14:paraId="1E9F3F98" w14:textId="0C1C3688"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5E577179" w14:textId="3164B68E" w:rsidR="000C5DD2" w:rsidRPr="00F73F6C" w:rsidRDefault="000C5DD2" w:rsidP="000C5DD2">
                <w:pPr>
                  <w:spacing w:before="60" w:after="60"/>
                  <w:jc w:val="right"/>
                  <w:rPr>
                    <w:color w:val="000000"/>
                    <w:lang w:eastAsia="ja-JP"/>
                  </w:rPr>
                </w:pPr>
                <w:r>
                  <w:rPr>
                    <w:rFonts w:cs="Calibri"/>
                    <w:color w:val="000000"/>
                    <w:sz w:val="22"/>
                    <w:szCs w:val="22"/>
                  </w:rPr>
                  <w:t>1.50%</w:t>
                </w:r>
              </w:p>
            </w:tc>
          </w:tr>
          <w:tr w:rsidR="000C5DD2" w:rsidRPr="00F73F6C" w14:paraId="7A1BE860" w14:textId="77777777" w:rsidTr="005A60C3">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0304BAC5" w14:textId="7FBC336F" w:rsidR="000C5DD2" w:rsidRPr="00F73F6C" w:rsidRDefault="000C5DD2" w:rsidP="000C5DD2">
                <w:pPr>
                  <w:spacing w:before="60" w:after="60"/>
                  <w:jc w:val="center"/>
                  <w:rPr>
                    <w:color w:val="000000"/>
                    <w:lang w:eastAsia="ja-JP"/>
                  </w:rPr>
                </w:pPr>
                <w:r>
                  <w:rPr>
                    <w:rFonts w:cs="Calibri"/>
                    <w:color w:val="000000"/>
                    <w:sz w:val="22"/>
                    <w:szCs w:val="22"/>
                  </w:rPr>
                  <w:t>003584</w:t>
                </w:r>
              </w:p>
            </w:tc>
            <w:tc>
              <w:tcPr>
                <w:tcW w:w="2340" w:type="dxa"/>
                <w:noWrap/>
                <w:vAlign w:val="bottom"/>
                <w:hideMark/>
              </w:tcPr>
              <w:p w14:paraId="677DD59B" w14:textId="720E1EF5"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6178846F" w14:textId="22C6A41A" w:rsidR="000C5DD2" w:rsidRPr="00F73F6C" w:rsidRDefault="000C5DD2" w:rsidP="000C5DD2">
                <w:pPr>
                  <w:spacing w:before="60" w:after="60"/>
                  <w:rPr>
                    <w:color w:val="000000"/>
                    <w:lang w:eastAsia="ja-JP"/>
                  </w:rPr>
                </w:pPr>
                <w:r>
                  <w:rPr>
                    <w:rFonts w:cs="Calibri"/>
                    <w:color w:val="000000"/>
                    <w:sz w:val="22"/>
                    <w:szCs w:val="22"/>
                  </w:rPr>
                  <w:t>Information Technology Spec 2</w:t>
                </w:r>
              </w:p>
            </w:tc>
            <w:tc>
              <w:tcPr>
                <w:tcW w:w="2112" w:type="dxa"/>
                <w:vAlign w:val="center"/>
                <w:hideMark/>
              </w:tcPr>
              <w:p w14:paraId="677D8118" w14:textId="3992401A" w:rsidR="000C5DD2" w:rsidRPr="00F73F6C" w:rsidRDefault="000C5DD2" w:rsidP="000C5DD2">
                <w:pPr>
                  <w:spacing w:before="60" w:after="60"/>
                  <w:jc w:val="right"/>
                  <w:rPr>
                    <w:color w:val="000000"/>
                    <w:lang w:eastAsia="ja-JP"/>
                  </w:rPr>
                </w:pPr>
                <w:r>
                  <w:rPr>
                    <w:rFonts w:cs="Calibri"/>
                    <w:color w:val="000000"/>
                    <w:sz w:val="22"/>
                    <w:szCs w:val="22"/>
                  </w:rPr>
                  <w:t>1.50%</w:t>
                </w:r>
              </w:p>
            </w:tc>
            <w:tc>
              <w:tcPr>
                <w:tcW w:w="1313" w:type="dxa"/>
                <w:vAlign w:val="center"/>
                <w:hideMark/>
              </w:tcPr>
              <w:p w14:paraId="54CE6FB3" w14:textId="3AB20A4D" w:rsidR="000C5DD2" w:rsidRPr="00F73F6C" w:rsidRDefault="000C5DD2" w:rsidP="000C5DD2">
                <w:pPr>
                  <w:spacing w:before="60" w:after="60"/>
                  <w:jc w:val="right"/>
                  <w:rPr>
                    <w:color w:val="000000"/>
                    <w:lang w:eastAsia="ja-JP"/>
                  </w:rPr>
                </w:pPr>
                <w:r>
                  <w:rPr>
                    <w:rFonts w:cs="Calibri"/>
                    <w:color w:val="000000"/>
                    <w:sz w:val="22"/>
                    <w:szCs w:val="22"/>
                  </w:rPr>
                  <w:t>1.50%</w:t>
                </w:r>
              </w:p>
            </w:tc>
            <w:tc>
              <w:tcPr>
                <w:tcW w:w="1290" w:type="dxa"/>
                <w:noWrap/>
                <w:vAlign w:val="center"/>
                <w:hideMark/>
              </w:tcPr>
              <w:p w14:paraId="0EA01B25" w14:textId="5B41F22E"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2F3E0A3F" w14:textId="0BF4B01F"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16F58521" w14:textId="77777777" w:rsidTr="005A60C3">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1BAEB4BF" w14:textId="45154DD5" w:rsidR="000C5DD2" w:rsidRPr="00F73F6C" w:rsidRDefault="000C5DD2" w:rsidP="000C5DD2">
                <w:pPr>
                  <w:spacing w:before="60" w:after="60"/>
                  <w:jc w:val="center"/>
                  <w:rPr>
                    <w:color w:val="000000"/>
                    <w:lang w:eastAsia="ja-JP"/>
                  </w:rPr>
                </w:pPr>
                <w:r>
                  <w:rPr>
                    <w:rFonts w:cs="Calibri"/>
                    <w:color w:val="000000"/>
                    <w:sz w:val="22"/>
                    <w:szCs w:val="22"/>
                  </w:rPr>
                  <w:t>003585</w:t>
                </w:r>
              </w:p>
            </w:tc>
            <w:tc>
              <w:tcPr>
                <w:tcW w:w="2340" w:type="dxa"/>
                <w:noWrap/>
                <w:vAlign w:val="bottom"/>
                <w:hideMark/>
              </w:tcPr>
              <w:p w14:paraId="1858BF42" w14:textId="5D57C389"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1FADFF7A" w14:textId="0AF552D6" w:rsidR="000C5DD2" w:rsidRPr="00F73F6C" w:rsidRDefault="000C5DD2" w:rsidP="000C5DD2">
                <w:pPr>
                  <w:spacing w:before="60" w:after="60"/>
                  <w:rPr>
                    <w:color w:val="000000"/>
                    <w:lang w:eastAsia="ja-JP"/>
                  </w:rPr>
                </w:pPr>
                <w:r>
                  <w:rPr>
                    <w:rFonts w:cs="Calibri"/>
                    <w:color w:val="000000"/>
                    <w:sz w:val="22"/>
                    <w:szCs w:val="22"/>
                  </w:rPr>
                  <w:t>Information Technology Spec 3</w:t>
                </w:r>
              </w:p>
            </w:tc>
            <w:tc>
              <w:tcPr>
                <w:tcW w:w="2112" w:type="dxa"/>
                <w:vAlign w:val="center"/>
                <w:hideMark/>
              </w:tcPr>
              <w:p w14:paraId="712E9D25" w14:textId="00779D15"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313" w:type="dxa"/>
                <w:vAlign w:val="center"/>
                <w:hideMark/>
              </w:tcPr>
              <w:p w14:paraId="244F8CA1" w14:textId="07D1F118"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290" w:type="dxa"/>
                <w:noWrap/>
                <w:vAlign w:val="center"/>
                <w:hideMark/>
              </w:tcPr>
              <w:p w14:paraId="1AD2BD74" w14:textId="1C1ADD9E"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21BAD120" w14:textId="4DB4C8B5"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75D7813F" w14:textId="77777777" w:rsidTr="005A60C3">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640107EC" w14:textId="2B84A2D5" w:rsidR="000C5DD2" w:rsidRPr="00677835" w:rsidRDefault="000C5DD2" w:rsidP="000C5DD2">
                <w:pPr>
                  <w:spacing w:before="60" w:after="60"/>
                  <w:jc w:val="center"/>
                  <w:rPr>
                    <w:color w:val="000000"/>
                    <w:lang w:eastAsia="ja-JP"/>
                  </w:rPr>
                </w:pPr>
                <w:r w:rsidRPr="00677835">
                  <w:rPr>
                    <w:rFonts w:cs="Calibri"/>
                    <w:color w:val="000000"/>
                    <w:sz w:val="22"/>
                    <w:szCs w:val="22"/>
                  </w:rPr>
                  <w:t>003586</w:t>
                </w:r>
              </w:p>
            </w:tc>
            <w:tc>
              <w:tcPr>
                <w:tcW w:w="2340" w:type="dxa"/>
                <w:noWrap/>
                <w:vAlign w:val="bottom"/>
                <w:hideMark/>
              </w:tcPr>
              <w:p w14:paraId="1699C6C6" w14:textId="1A6783B9" w:rsidR="000C5DD2" w:rsidRPr="00677835" w:rsidRDefault="000C5DD2" w:rsidP="000C5DD2">
                <w:pPr>
                  <w:spacing w:before="60" w:after="60"/>
                  <w:rPr>
                    <w:color w:val="000000"/>
                    <w:lang w:eastAsia="ja-JP"/>
                  </w:rPr>
                </w:pPr>
                <w:r w:rsidRPr="00677835">
                  <w:rPr>
                    <w:rFonts w:cs="Calibri"/>
                    <w:color w:val="000000"/>
                    <w:sz w:val="22"/>
                    <w:szCs w:val="22"/>
                  </w:rPr>
                  <w:t>Professionals</w:t>
                </w:r>
              </w:p>
            </w:tc>
            <w:tc>
              <w:tcPr>
                <w:tcW w:w="3510" w:type="dxa"/>
                <w:noWrap/>
                <w:vAlign w:val="bottom"/>
                <w:hideMark/>
              </w:tcPr>
              <w:p w14:paraId="246B4BD5" w14:textId="1035087B" w:rsidR="000C5DD2" w:rsidRPr="00677835" w:rsidRDefault="000C5DD2" w:rsidP="000C5DD2">
                <w:pPr>
                  <w:spacing w:before="60" w:after="60"/>
                  <w:rPr>
                    <w:color w:val="000000"/>
                    <w:lang w:eastAsia="ja-JP"/>
                  </w:rPr>
                </w:pPr>
                <w:r w:rsidRPr="00677835">
                  <w:rPr>
                    <w:rFonts w:cs="Calibri"/>
                    <w:color w:val="000000"/>
                    <w:sz w:val="22"/>
                    <w:szCs w:val="22"/>
                  </w:rPr>
                  <w:t>Information Technology Spec 4</w:t>
                </w:r>
              </w:p>
            </w:tc>
            <w:tc>
              <w:tcPr>
                <w:tcW w:w="2112" w:type="dxa"/>
                <w:vAlign w:val="center"/>
                <w:hideMark/>
              </w:tcPr>
              <w:p w14:paraId="4349032B" w14:textId="5D9319F8" w:rsidR="000C5DD2" w:rsidRPr="00677835" w:rsidRDefault="000C5DD2" w:rsidP="000C5DD2">
                <w:pPr>
                  <w:spacing w:before="60" w:after="60"/>
                  <w:jc w:val="right"/>
                  <w:rPr>
                    <w:color w:val="000000"/>
                    <w:lang w:eastAsia="ja-JP"/>
                  </w:rPr>
                </w:pPr>
                <w:r w:rsidRPr="00677835">
                  <w:rPr>
                    <w:rFonts w:cs="Calibri"/>
                    <w:color w:val="000000"/>
                    <w:sz w:val="22"/>
                    <w:szCs w:val="22"/>
                  </w:rPr>
                  <w:t>Information Technology Spec 3+G68:G76+G68:G79</w:t>
                </w:r>
              </w:p>
            </w:tc>
            <w:tc>
              <w:tcPr>
                <w:tcW w:w="1313" w:type="dxa"/>
                <w:vAlign w:val="center"/>
                <w:hideMark/>
              </w:tcPr>
              <w:p w14:paraId="630B6BD3" w14:textId="6F581D47" w:rsidR="000C5DD2" w:rsidRPr="00677835" w:rsidRDefault="000C5DD2" w:rsidP="000C5DD2">
                <w:pPr>
                  <w:spacing w:before="60" w:after="60"/>
                  <w:jc w:val="right"/>
                  <w:rPr>
                    <w:color w:val="000000"/>
                    <w:lang w:eastAsia="ja-JP"/>
                  </w:rPr>
                </w:pPr>
                <w:r w:rsidRPr="00677835">
                  <w:rPr>
                    <w:rFonts w:cs="Calibri"/>
                    <w:color w:val="000000"/>
                    <w:sz w:val="22"/>
                    <w:szCs w:val="22"/>
                  </w:rPr>
                  <w:t>0.75%</w:t>
                </w:r>
              </w:p>
            </w:tc>
            <w:tc>
              <w:tcPr>
                <w:tcW w:w="1290" w:type="dxa"/>
                <w:noWrap/>
                <w:vAlign w:val="center"/>
                <w:hideMark/>
              </w:tcPr>
              <w:p w14:paraId="48346A60" w14:textId="226812FF" w:rsidR="000C5DD2" w:rsidRPr="00677835" w:rsidRDefault="000C5DD2" w:rsidP="000C5DD2">
                <w:pPr>
                  <w:spacing w:before="60" w:after="60"/>
                  <w:jc w:val="right"/>
                  <w:rPr>
                    <w:color w:val="000000"/>
                    <w:lang w:eastAsia="ja-JP"/>
                  </w:rPr>
                </w:pPr>
                <w:r w:rsidRPr="00677835">
                  <w:rPr>
                    <w:rFonts w:cs="Calibri"/>
                    <w:color w:val="000000"/>
                    <w:sz w:val="22"/>
                    <w:szCs w:val="22"/>
                  </w:rPr>
                  <w:t>0.00%</w:t>
                </w:r>
              </w:p>
            </w:tc>
            <w:tc>
              <w:tcPr>
                <w:tcW w:w="1189" w:type="dxa"/>
                <w:vAlign w:val="bottom"/>
              </w:tcPr>
              <w:p w14:paraId="1DE1ADDC" w14:textId="0DAD9130" w:rsidR="000C5DD2" w:rsidRPr="00677835" w:rsidRDefault="000C5DD2" w:rsidP="000C5DD2">
                <w:pPr>
                  <w:spacing w:before="60" w:after="60"/>
                  <w:jc w:val="right"/>
                  <w:rPr>
                    <w:color w:val="000000"/>
                    <w:lang w:eastAsia="ja-JP"/>
                  </w:rPr>
                </w:pPr>
                <w:r w:rsidRPr="00677835">
                  <w:rPr>
                    <w:rFonts w:cs="Calibri"/>
                    <w:color w:val="000000"/>
                    <w:sz w:val="22"/>
                    <w:szCs w:val="22"/>
                  </w:rPr>
                  <w:t>0.00%</w:t>
                </w:r>
              </w:p>
            </w:tc>
          </w:tr>
          <w:tr w:rsidR="000C5DD2" w:rsidRPr="00F73F6C" w14:paraId="44836510" w14:textId="77777777" w:rsidTr="005A60C3">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67865428" w14:textId="56A79C07" w:rsidR="000C5DD2" w:rsidRPr="00F73F6C" w:rsidRDefault="000C5DD2" w:rsidP="000C5DD2">
                <w:pPr>
                  <w:spacing w:before="60" w:after="60"/>
                  <w:jc w:val="center"/>
                  <w:rPr>
                    <w:color w:val="000000"/>
                    <w:lang w:eastAsia="ja-JP"/>
                  </w:rPr>
                </w:pPr>
                <w:r>
                  <w:rPr>
                    <w:rFonts w:cs="Calibri"/>
                    <w:color w:val="000000"/>
                    <w:sz w:val="22"/>
                    <w:szCs w:val="22"/>
                  </w:rPr>
                  <w:t>003712</w:t>
                </w:r>
              </w:p>
            </w:tc>
            <w:tc>
              <w:tcPr>
                <w:tcW w:w="2340" w:type="dxa"/>
                <w:noWrap/>
                <w:vAlign w:val="bottom"/>
                <w:hideMark/>
              </w:tcPr>
              <w:p w14:paraId="27576F8E" w14:textId="77199E38"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605F5913" w14:textId="2CD7B6D7" w:rsidR="000C5DD2" w:rsidRPr="00F73F6C" w:rsidRDefault="000C5DD2" w:rsidP="000C5DD2">
                <w:pPr>
                  <w:spacing w:before="60" w:after="60"/>
                  <w:rPr>
                    <w:color w:val="000000"/>
                    <w:lang w:eastAsia="ja-JP"/>
                  </w:rPr>
                </w:pPr>
                <w:r>
                  <w:rPr>
                    <w:rFonts w:cs="Calibri"/>
                    <w:color w:val="000000"/>
                    <w:sz w:val="22"/>
                    <w:szCs w:val="22"/>
                  </w:rPr>
                  <w:t>State Prog Admin Supv Prin</w:t>
                </w:r>
              </w:p>
            </w:tc>
            <w:tc>
              <w:tcPr>
                <w:tcW w:w="2112" w:type="dxa"/>
                <w:vAlign w:val="center"/>
                <w:hideMark/>
              </w:tcPr>
              <w:p w14:paraId="44E91A79" w14:textId="6A8E308B"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313" w:type="dxa"/>
                <w:vAlign w:val="center"/>
                <w:hideMark/>
              </w:tcPr>
              <w:p w14:paraId="3DA9755D" w14:textId="6BE9278D"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290" w:type="dxa"/>
                <w:noWrap/>
                <w:vAlign w:val="center"/>
                <w:hideMark/>
              </w:tcPr>
              <w:p w14:paraId="29084FB9" w14:textId="6A9F2B01"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189" w:type="dxa"/>
                <w:vAlign w:val="bottom"/>
              </w:tcPr>
              <w:p w14:paraId="3EE72501" w14:textId="7741BD05" w:rsidR="000C5DD2" w:rsidRPr="00F73F6C" w:rsidRDefault="000C5DD2" w:rsidP="000C5DD2">
                <w:pPr>
                  <w:spacing w:before="60" w:after="60"/>
                  <w:jc w:val="right"/>
                  <w:rPr>
                    <w:color w:val="000000"/>
                    <w:lang w:eastAsia="ja-JP"/>
                  </w:rPr>
                </w:pPr>
                <w:r>
                  <w:rPr>
                    <w:rFonts w:cs="Calibri"/>
                    <w:color w:val="000000"/>
                    <w:sz w:val="22"/>
                    <w:szCs w:val="22"/>
                  </w:rPr>
                  <w:t>0.75%</w:t>
                </w:r>
              </w:p>
            </w:tc>
          </w:tr>
          <w:tr w:rsidR="000C5DD2" w:rsidRPr="00F73F6C" w14:paraId="70E9ADC8" w14:textId="77777777" w:rsidTr="005A60C3">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7FC8FE82" w14:textId="2FFD6C18" w:rsidR="000C5DD2" w:rsidRPr="00F73F6C" w:rsidRDefault="000C5DD2" w:rsidP="000C5DD2">
                <w:pPr>
                  <w:spacing w:before="60" w:after="60"/>
                  <w:jc w:val="center"/>
                  <w:rPr>
                    <w:color w:val="000000"/>
                    <w:lang w:eastAsia="ja-JP"/>
                  </w:rPr>
                </w:pPr>
                <w:r>
                  <w:rPr>
                    <w:rFonts w:cs="Calibri"/>
                    <w:color w:val="000000"/>
                    <w:sz w:val="22"/>
                    <w:szCs w:val="22"/>
                  </w:rPr>
                  <w:t>007012</w:t>
                </w:r>
              </w:p>
            </w:tc>
            <w:tc>
              <w:tcPr>
                <w:tcW w:w="2340" w:type="dxa"/>
                <w:noWrap/>
                <w:vAlign w:val="bottom"/>
                <w:hideMark/>
              </w:tcPr>
              <w:p w14:paraId="5CD8D06A" w14:textId="28289130"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04C050D9" w14:textId="3756A851" w:rsidR="000C5DD2" w:rsidRPr="00F73F6C" w:rsidRDefault="000C5DD2" w:rsidP="000C5DD2">
                <w:pPr>
                  <w:spacing w:before="60" w:after="60"/>
                  <w:rPr>
                    <w:color w:val="000000"/>
                    <w:lang w:eastAsia="ja-JP"/>
                  </w:rPr>
                </w:pPr>
                <w:r>
                  <w:rPr>
                    <w:rFonts w:cs="Calibri"/>
                    <w:color w:val="000000"/>
                    <w:sz w:val="22"/>
                    <w:szCs w:val="22"/>
                  </w:rPr>
                  <w:t>MnSCU Academic Professional 1</w:t>
                </w:r>
              </w:p>
            </w:tc>
            <w:tc>
              <w:tcPr>
                <w:tcW w:w="2112" w:type="dxa"/>
                <w:vAlign w:val="center"/>
                <w:hideMark/>
              </w:tcPr>
              <w:p w14:paraId="60EA3C3E" w14:textId="12840904" w:rsidR="000C5DD2" w:rsidRPr="00F73F6C" w:rsidRDefault="000C5DD2" w:rsidP="000C5DD2">
                <w:pPr>
                  <w:spacing w:before="60" w:after="60"/>
                  <w:jc w:val="right"/>
                  <w:rPr>
                    <w:color w:val="000000"/>
                    <w:lang w:eastAsia="ja-JP"/>
                  </w:rPr>
                </w:pPr>
                <w:r>
                  <w:rPr>
                    <w:rFonts w:cs="Calibri"/>
                    <w:color w:val="000000"/>
                    <w:sz w:val="22"/>
                    <w:szCs w:val="22"/>
                  </w:rPr>
                  <w:t>15.79%</w:t>
                </w:r>
              </w:p>
            </w:tc>
            <w:tc>
              <w:tcPr>
                <w:tcW w:w="1313" w:type="dxa"/>
                <w:vAlign w:val="center"/>
                <w:hideMark/>
              </w:tcPr>
              <w:p w14:paraId="15160532" w14:textId="6E5A8CE8" w:rsidR="000C5DD2" w:rsidRPr="00F73F6C" w:rsidRDefault="000C5DD2" w:rsidP="000C5DD2">
                <w:pPr>
                  <w:spacing w:before="60" w:after="60"/>
                  <w:jc w:val="right"/>
                  <w:rPr>
                    <w:color w:val="000000"/>
                    <w:lang w:eastAsia="ja-JP"/>
                  </w:rPr>
                </w:pPr>
                <w:r>
                  <w:rPr>
                    <w:rFonts w:cs="Calibri"/>
                    <w:color w:val="000000"/>
                    <w:sz w:val="22"/>
                    <w:szCs w:val="22"/>
                  </w:rPr>
                  <w:t>6.02%</w:t>
                </w:r>
              </w:p>
            </w:tc>
            <w:tc>
              <w:tcPr>
                <w:tcW w:w="1290" w:type="dxa"/>
                <w:noWrap/>
                <w:vAlign w:val="center"/>
                <w:hideMark/>
              </w:tcPr>
              <w:p w14:paraId="08D20D82" w14:textId="22DC91CD" w:rsidR="000C5DD2" w:rsidRPr="00F73F6C" w:rsidRDefault="000C5DD2" w:rsidP="000C5DD2">
                <w:pPr>
                  <w:spacing w:before="60" w:after="60"/>
                  <w:jc w:val="right"/>
                  <w:rPr>
                    <w:color w:val="000000"/>
                    <w:lang w:eastAsia="ja-JP"/>
                  </w:rPr>
                </w:pPr>
                <w:r>
                  <w:rPr>
                    <w:rFonts w:cs="Calibri"/>
                    <w:color w:val="000000"/>
                    <w:sz w:val="22"/>
                    <w:szCs w:val="22"/>
                  </w:rPr>
                  <w:t>1.50%</w:t>
                </w:r>
              </w:p>
            </w:tc>
            <w:tc>
              <w:tcPr>
                <w:tcW w:w="1189" w:type="dxa"/>
                <w:vAlign w:val="bottom"/>
              </w:tcPr>
              <w:p w14:paraId="7D5CEC7F" w14:textId="02D22025"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65F18FFE" w14:textId="77777777" w:rsidTr="005A60C3">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4FBCD65B" w14:textId="5227E788" w:rsidR="000C5DD2" w:rsidRPr="00F73F6C" w:rsidRDefault="000C5DD2" w:rsidP="000C5DD2">
                <w:pPr>
                  <w:spacing w:before="60" w:after="60"/>
                  <w:jc w:val="center"/>
                  <w:rPr>
                    <w:color w:val="000000"/>
                    <w:lang w:eastAsia="ja-JP"/>
                  </w:rPr>
                </w:pPr>
                <w:r>
                  <w:rPr>
                    <w:rFonts w:cs="Calibri"/>
                    <w:color w:val="000000"/>
                    <w:sz w:val="22"/>
                    <w:szCs w:val="22"/>
                  </w:rPr>
                  <w:t>007013</w:t>
                </w:r>
              </w:p>
            </w:tc>
            <w:tc>
              <w:tcPr>
                <w:tcW w:w="2340" w:type="dxa"/>
                <w:noWrap/>
                <w:vAlign w:val="bottom"/>
                <w:hideMark/>
              </w:tcPr>
              <w:p w14:paraId="1A782EE9" w14:textId="5FEA402C"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0FAC6FEC" w14:textId="38ACBAD1" w:rsidR="000C5DD2" w:rsidRPr="00F73F6C" w:rsidRDefault="000C5DD2" w:rsidP="000C5DD2">
                <w:pPr>
                  <w:spacing w:before="60" w:after="60"/>
                  <w:rPr>
                    <w:color w:val="000000"/>
                    <w:lang w:eastAsia="ja-JP"/>
                  </w:rPr>
                </w:pPr>
                <w:r>
                  <w:rPr>
                    <w:rFonts w:cs="Calibri"/>
                    <w:color w:val="000000"/>
                    <w:sz w:val="22"/>
                    <w:szCs w:val="22"/>
                  </w:rPr>
                  <w:t>MnSCU Academic Professional 3</w:t>
                </w:r>
              </w:p>
            </w:tc>
            <w:tc>
              <w:tcPr>
                <w:tcW w:w="2112" w:type="dxa"/>
                <w:vAlign w:val="center"/>
                <w:hideMark/>
              </w:tcPr>
              <w:p w14:paraId="654E6AF4" w14:textId="5587ADCE" w:rsidR="000C5DD2" w:rsidRPr="00F73F6C" w:rsidRDefault="000C5DD2" w:rsidP="000C5DD2">
                <w:pPr>
                  <w:spacing w:before="60" w:after="60"/>
                  <w:jc w:val="right"/>
                  <w:rPr>
                    <w:color w:val="000000"/>
                    <w:lang w:eastAsia="ja-JP"/>
                  </w:rPr>
                </w:pPr>
                <w:r>
                  <w:rPr>
                    <w:rFonts w:cs="Calibri"/>
                    <w:color w:val="000000"/>
                    <w:sz w:val="22"/>
                    <w:szCs w:val="22"/>
                  </w:rPr>
                  <w:t>3.76%</w:t>
                </w:r>
              </w:p>
            </w:tc>
            <w:tc>
              <w:tcPr>
                <w:tcW w:w="1313" w:type="dxa"/>
                <w:vAlign w:val="center"/>
                <w:hideMark/>
              </w:tcPr>
              <w:p w14:paraId="0C69F1A7" w14:textId="5123956C"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290" w:type="dxa"/>
                <w:noWrap/>
                <w:vAlign w:val="center"/>
                <w:hideMark/>
              </w:tcPr>
              <w:p w14:paraId="5768536E" w14:textId="5D28250D"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585592E7" w14:textId="6822553D"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4ECC8055" w14:textId="77777777" w:rsidTr="005A60C3">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7F2DE893" w14:textId="082CE61F" w:rsidR="000C5DD2" w:rsidRPr="00F73F6C" w:rsidRDefault="000C5DD2" w:rsidP="000C5DD2">
                <w:pPr>
                  <w:spacing w:before="60" w:after="60"/>
                  <w:jc w:val="center"/>
                  <w:rPr>
                    <w:color w:val="000000"/>
                    <w:lang w:eastAsia="ja-JP"/>
                  </w:rPr>
                </w:pPr>
                <w:r>
                  <w:rPr>
                    <w:rFonts w:cs="Calibri"/>
                    <w:color w:val="000000"/>
                    <w:sz w:val="22"/>
                    <w:szCs w:val="22"/>
                  </w:rPr>
                  <w:t>007020</w:t>
                </w:r>
              </w:p>
            </w:tc>
            <w:tc>
              <w:tcPr>
                <w:tcW w:w="2340" w:type="dxa"/>
                <w:noWrap/>
                <w:vAlign w:val="bottom"/>
                <w:hideMark/>
              </w:tcPr>
              <w:p w14:paraId="1F403F6C" w14:textId="3D84E863"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7ECDDAFC" w14:textId="2ED3EF7D" w:rsidR="000C5DD2" w:rsidRPr="00F73F6C" w:rsidRDefault="000C5DD2" w:rsidP="000C5DD2">
                <w:pPr>
                  <w:spacing w:before="60" w:after="60"/>
                  <w:rPr>
                    <w:color w:val="000000"/>
                    <w:lang w:eastAsia="ja-JP"/>
                  </w:rPr>
                </w:pPr>
                <w:r>
                  <w:rPr>
                    <w:rFonts w:cs="Calibri"/>
                    <w:color w:val="000000"/>
                    <w:sz w:val="22"/>
                    <w:szCs w:val="22"/>
                  </w:rPr>
                  <w:t>MnSCU Academic Supervisor 1</w:t>
                </w:r>
              </w:p>
            </w:tc>
            <w:tc>
              <w:tcPr>
                <w:tcW w:w="2112" w:type="dxa"/>
                <w:vAlign w:val="center"/>
                <w:hideMark/>
              </w:tcPr>
              <w:p w14:paraId="3A570410" w14:textId="139759DE" w:rsidR="000C5DD2" w:rsidRPr="00F73F6C" w:rsidRDefault="000C5DD2" w:rsidP="000C5DD2">
                <w:pPr>
                  <w:spacing w:before="60" w:after="60"/>
                  <w:jc w:val="right"/>
                  <w:rPr>
                    <w:color w:val="000000"/>
                    <w:lang w:eastAsia="ja-JP"/>
                  </w:rPr>
                </w:pPr>
                <w:r>
                  <w:rPr>
                    <w:rFonts w:cs="Calibri"/>
                    <w:color w:val="000000"/>
                    <w:sz w:val="22"/>
                    <w:szCs w:val="22"/>
                  </w:rPr>
                  <w:t>2.26%</w:t>
                </w:r>
              </w:p>
            </w:tc>
            <w:tc>
              <w:tcPr>
                <w:tcW w:w="1313" w:type="dxa"/>
                <w:vAlign w:val="center"/>
                <w:hideMark/>
              </w:tcPr>
              <w:p w14:paraId="37439FDF" w14:textId="305F49C1" w:rsidR="000C5DD2" w:rsidRPr="00F73F6C" w:rsidRDefault="000C5DD2" w:rsidP="000C5DD2">
                <w:pPr>
                  <w:spacing w:before="60" w:after="60"/>
                  <w:jc w:val="right"/>
                  <w:rPr>
                    <w:color w:val="000000"/>
                    <w:lang w:eastAsia="ja-JP"/>
                  </w:rPr>
                </w:pPr>
                <w:r>
                  <w:rPr>
                    <w:rFonts w:cs="Calibri"/>
                    <w:color w:val="000000"/>
                    <w:sz w:val="22"/>
                    <w:szCs w:val="22"/>
                  </w:rPr>
                  <w:t>2.26%</w:t>
                </w:r>
              </w:p>
            </w:tc>
            <w:tc>
              <w:tcPr>
                <w:tcW w:w="1290" w:type="dxa"/>
                <w:noWrap/>
                <w:vAlign w:val="center"/>
                <w:hideMark/>
              </w:tcPr>
              <w:p w14:paraId="3859017C" w14:textId="529D3C1E"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499AB2DC" w14:textId="75181DEB"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65454D9E" w14:textId="77777777" w:rsidTr="005A60C3">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166411A0" w14:textId="3940A41A" w:rsidR="000C5DD2" w:rsidRPr="00F73F6C" w:rsidRDefault="000C5DD2" w:rsidP="000C5DD2">
                <w:pPr>
                  <w:spacing w:before="60" w:after="60"/>
                  <w:jc w:val="center"/>
                  <w:rPr>
                    <w:color w:val="000000"/>
                    <w:lang w:eastAsia="ja-JP"/>
                  </w:rPr>
                </w:pPr>
                <w:r>
                  <w:rPr>
                    <w:rFonts w:cs="Calibri"/>
                    <w:color w:val="000000"/>
                    <w:sz w:val="22"/>
                    <w:szCs w:val="22"/>
                  </w:rPr>
                  <w:t>007022</w:t>
                </w:r>
              </w:p>
            </w:tc>
            <w:tc>
              <w:tcPr>
                <w:tcW w:w="2340" w:type="dxa"/>
                <w:noWrap/>
                <w:vAlign w:val="bottom"/>
                <w:hideMark/>
              </w:tcPr>
              <w:p w14:paraId="1804EB50" w14:textId="7FE44A4A"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0FC41AC8" w14:textId="7402F8B5" w:rsidR="000C5DD2" w:rsidRPr="00F73F6C" w:rsidRDefault="000C5DD2" w:rsidP="000C5DD2">
                <w:pPr>
                  <w:spacing w:before="60" w:after="60"/>
                  <w:rPr>
                    <w:color w:val="000000"/>
                    <w:lang w:eastAsia="ja-JP"/>
                  </w:rPr>
                </w:pPr>
                <w:r>
                  <w:rPr>
                    <w:rFonts w:cs="Calibri"/>
                    <w:color w:val="000000"/>
                    <w:sz w:val="22"/>
                    <w:szCs w:val="22"/>
                  </w:rPr>
                  <w:t>MnSCU Academic Professional 2</w:t>
                </w:r>
              </w:p>
            </w:tc>
            <w:tc>
              <w:tcPr>
                <w:tcW w:w="2112" w:type="dxa"/>
                <w:vAlign w:val="center"/>
                <w:hideMark/>
              </w:tcPr>
              <w:p w14:paraId="71441F67" w14:textId="310C3376" w:rsidR="000C5DD2" w:rsidRPr="00F73F6C" w:rsidRDefault="000C5DD2" w:rsidP="000C5DD2">
                <w:pPr>
                  <w:spacing w:before="60" w:after="60"/>
                  <w:jc w:val="right"/>
                  <w:rPr>
                    <w:color w:val="000000"/>
                    <w:lang w:eastAsia="ja-JP"/>
                  </w:rPr>
                </w:pPr>
                <w:r>
                  <w:rPr>
                    <w:rFonts w:cs="Calibri"/>
                    <w:color w:val="000000"/>
                    <w:sz w:val="22"/>
                    <w:szCs w:val="22"/>
                  </w:rPr>
                  <w:t>9.77%</w:t>
                </w:r>
              </w:p>
            </w:tc>
            <w:tc>
              <w:tcPr>
                <w:tcW w:w="1313" w:type="dxa"/>
                <w:vAlign w:val="center"/>
                <w:hideMark/>
              </w:tcPr>
              <w:p w14:paraId="5D75ADD3" w14:textId="3C1F0B83"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290" w:type="dxa"/>
                <w:noWrap/>
                <w:vAlign w:val="center"/>
                <w:hideMark/>
              </w:tcPr>
              <w:p w14:paraId="069A57CA" w14:textId="0E096BAC"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6A269594" w14:textId="1A74591D" w:rsidR="000C5DD2" w:rsidRPr="00F73F6C" w:rsidRDefault="000C5DD2" w:rsidP="000C5DD2">
                <w:pPr>
                  <w:spacing w:before="60" w:after="60"/>
                  <w:jc w:val="right"/>
                  <w:rPr>
                    <w:color w:val="000000"/>
                    <w:lang w:eastAsia="ja-JP"/>
                  </w:rPr>
                </w:pPr>
                <w:r>
                  <w:rPr>
                    <w:rFonts w:cs="Calibri"/>
                    <w:color w:val="000000"/>
                    <w:sz w:val="22"/>
                    <w:szCs w:val="22"/>
                  </w:rPr>
                  <w:t>0.75%</w:t>
                </w:r>
              </w:p>
            </w:tc>
          </w:tr>
          <w:tr w:rsidR="000C5DD2" w:rsidRPr="00F73F6C" w14:paraId="623ED63C" w14:textId="77777777" w:rsidTr="005A60C3">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2EBF9418" w14:textId="7C8B66C7" w:rsidR="000C5DD2" w:rsidRPr="00F73F6C" w:rsidRDefault="000C5DD2" w:rsidP="000C5DD2">
                <w:pPr>
                  <w:spacing w:before="60" w:after="60"/>
                  <w:jc w:val="center"/>
                  <w:rPr>
                    <w:color w:val="000000"/>
                    <w:lang w:eastAsia="ja-JP"/>
                  </w:rPr>
                </w:pPr>
                <w:r>
                  <w:rPr>
                    <w:rFonts w:cs="Calibri"/>
                    <w:color w:val="000000"/>
                    <w:sz w:val="22"/>
                    <w:szCs w:val="22"/>
                  </w:rPr>
                  <w:t>007023</w:t>
                </w:r>
              </w:p>
            </w:tc>
            <w:tc>
              <w:tcPr>
                <w:tcW w:w="2340" w:type="dxa"/>
                <w:noWrap/>
                <w:vAlign w:val="bottom"/>
                <w:hideMark/>
              </w:tcPr>
              <w:p w14:paraId="06A13391" w14:textId="0AF2D7CF"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7143E2CB" w14:textId="214DC8E3" w:rsidR="000C5DD2" w:rsidRPr="00F73F6C" w:rsidRDefault="000C5DD2" w:rsidP="000C5DD2">
                <w:pPr>
                  <w:spacing w:before="60" w:after="60"/>
                  <w:rPr>
                    <w:color w:val="000000"/>
                    <w:lang w:eastAsia="ja-JP"/>
                  </w:rPr>
                </w:pPr>
                <w:r>
                  <w:rPr>
                    <w:rFonts w:cs="Calibri"/>
                    <w:color w:val="000000"/>
                    <w:sz w:val="22"/>
                    <w:szCs w:val="22"/>
                  </w:rPr>
                  <w:t>MnSCU Academic Supervisor 2</w:t>
                </w:r>
              </w:p>
            </w:tc>
            <w:tc>
              <w:tcPr>
                <w:tcW w:w="2112" w:type="dxa"/>
                <w:vAlign w:val="center"/>
                <w:hideMark/>
              </w:tcPr>
              <w:p w14:paraId="54606A86" w14:textId="40207825" w:rsidR="000C5DD2" w:rsidRPr="00F73F6C" w:rsidRDefault="000C5DD2" w:rsidP="000C5DD2">
                <w:pPr>
                  <w:spacing w:before="60" w:after="60"/>
                  <w:jc w:val="right"/>
                  <w:rPr>
                    <w:color w:val="000000"/>
                    <w:lang w:eastAsia="ja-JP"/>
                  </w:rPr>
                </w:pPr>
                <w:r>
                  <w:rPr>
                    <w:rFonts w:cs="Calibri"/>
                    <w:color w:val="000000"/>
                    <w:sz w:val="22"/>
                    <w:szCs w:val="22"/>
                  </w:rPr>
                  <w:t>1.50%</w:t>
                </w:r>
              </w:p>
            </w:tc>
            <w:tc>
              <w:tcPr>
                <w:tcW w:w="1313" w:type="dxa"/>
                <w:vAlign w:val="center"/>
                <w:hideMark/>
              </w:tcPr>
              <w:p w14:paraId="11E37C5C" w14:textId="38ADE873"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290" w:type="dxa"/>
                <w:noWrap/>
                <w:vAlign w:val="center"/>
                <w:hideMark/>
              </w:tcPr>
              <w:p w14:paraId="5F269B8E" w14:textId="02BB68C9"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672A7106" w14:textId="6AAF94CC"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4AE555C7" w14:textId="77777777" w:rsidTr="005A60C3">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1FAD9A95" w14:textId="6CEC55A3" w:rsidR="000C5DD2" w:rsidRPr="00F73F6C" w:rsidRDefault="000C5DD2" w:rsidP="000C5DD2">
                <w:pPr>
                  <w:spacing w:before="60" w:after="60"/>
                  <w:jc w:val="center"/>
                  <w:rPr>
                    <w:color w:val="000000"/>
                    <w:lang w:eastAsia="ja-JP"/>
                  </w:rPr>
                </w:pPr>
                <w:r>
                  <w:rPr>
                    <w:rFonts w:cs="Calibri"/>
                    <w:color w:val="000000"/>
                    <w:sz w:val="22"/>
                    <w:szCs w:val="22"/>
                  </w:rPr>
                  <w:t>007205</w:t>
                </w:r>
              </w:p>
            </w:tc>
            <w:tc>
              <w:tcPr>
                <w:tcW w:w="2340" w:type="dxa"/>
                <w:noWrap/>
                <w:vAlign w:val="bottom"/>
                <w:hideMark/>
              </w:tcPr>
              <w:p w14:paraId="62101759" w14:textId="419E44E7" w:rsidR="000C5DD2" w:rsidRPr="00F73F6C" w:rsidRDefault="000C5DD2" w:rsidP="000C5DD2">
                <w:pPr>
                  <w:spacing w:before="60" w:after="60"/>
                  <w:rPr>
                    <w:color w:val="000000"/>
                    <w:lang w:eastAsia="ja-JP"/>
                  </w:rPr>
                </w:pPr>
                <w:r>
                  <w:rPr>
                    <w:rFonts w:cs="Calibri"/>
                    <w:color w:val="000000"/>
                    <w:sz w:val="22"/>
                    <w:szCs w:val="22"/>
                  </w:rPr>
                  <w:t>Professionals</w:t>
                </w:r>
              </w:p>
            </w:tc>
            <w:tc>
              <w:tcPr>
                <w:tcW w:w="3510" w:type="dxa"/>
                <w:noWrap/>
                <w:vAlign w:val="bottom"/>
                <w:hideMark/>
              </w:tcPr>
              <w:p w14:paraId="1E5CADA4" w14:textId="6FC620F7" w:rsidR="000C5DD2" w:rsidRPr="00F73F6C" w:rsidRDefault="000C5DD2" w:rsidP="000C5DD2">
                <w:pPr>
                  <w:spacing w:before="60" w:after="60"/>
                  <w:rPr>
                    <w:color w:val="000000"/>
                    <w:lang w:eastAsia="ja-JP"/>
                  </w:rPr>
                </w:pPr>
                <w:r>
                  <w:rPr>
                    <w:rFonts w:cs="Calibri"/>
                    <w:color w:val="000000"/>
                    <w:sz w:val="22"/>
                    <w:szCs w:val="22"/>
                  </w:rPr>
                  <w:t>Customized Training Rep</w:t>
                </w:r>
              </w:p>
            </w:tc>
            <w:tc>
              <w:tcPr>
                <w:tcW w:w="2112" w:type="dxa"/>
                <w:vAlign w:val="center"/>
                <w:hideMark/>
              </w:tcPr>
              <w:p w14:paraId="647E2D2A" w14:textId="1EEB95C6"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313" w:type="dxa"/>
                <w:vAlign w:val="center"/>
                <w:hideMark/>
              </w:tcPr>
              <w:p w14:paraId="57979420" w14:textId="4EDD9217"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290" w:type="dxa"/>
                <w:noWrap/>
                <w:vAlign w:val="center"/>
                <w:hideMark/>
              </w:tcPr>
              <w:p w14:paraId="6D1A70BB" w14:textId="253A48EF"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189" w:type="dxa"/>
                <w:vAlign w:val="bottom"/>
              </w:tcPr>
              <w:p w14:paraId="2A639F5C" w14:textId="480CC4BA" w:rsidR="000C5DD2" w:rsidRPr="00F73F6C" w:rsidRDefault="000C5DD2" w:rsidP="000C5DD2">
                <w:pPr>
                  <w:spacing w:before="60" w:after="60"/>
                  <w:jc w:val="right"/>
                  <w:rPr>
                    <w:color w:val="000000"/>
                    <w:lang w:eastAsia="ja-JP"/>
                  </w:rPr>
                </w:pPr>
                <w:r>
                  <w:rPr>
                    <w:rFonts w:cs="Calibri"/>
                    <w:color w:val="000000"/>
                    <w:sz w:val="22"/>
                    <w:szCs w:val="22"/>
                  </w:rPr>
                  <w:t>0.00%</w:t>
                </w:r>
              </w:p>
            </w:tc>
          </w:tr>
          <w:tr w:rsidR="000C5DD2" w:rsidRPr="00F73F6C" w14:paraId="511100E9" w14:textId="77777777" w:rsidTr="005A60C3">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5B188676" w14:textId="2CE3ED7C" w:rsidR="000C5DD2" w:rsidRPr="00F73F6C" w:rsidRDefault="000C5DD2" w:rsidP="000C5DD2">
                <w:pPr>
                  <w:spacing w:before="60" w:after="60"/>
                  <w:jc w:val="center"/>
                  <w:rPr>
                    <w:color w:val="000000"/>
                    <w:lang w:eastAsia="ja-JP"/>
                  </w:rPr>
                </w:pPr>
                <w:r>
                  <w:rPr>
                    <w:rFonts w:cs="Calibri"/>
                    <w:color w:val="000000"/>
                    <w:sz w:val="22"/>
                    <w:szCs w:val="22"/>
                  </w:rPr>
                  <w:t>008599</w:t>
                </w:r>
              </w:p>
            </w:tc>
            <w:tc>
              <w:tcPr>
                <w:tcW w:w="2340" w:type="dxa"/>
                <w:noWrap/>
                <w:vAlign w:val="bottom"/>
                <w:hideMark/>
              </w:tcPr>
              <w:p w14:paraId="56EB4E88" w14:textId="3F1A86B0" w:rsidR="000C5DD2" w:rsidRPr="00F73F6C" w:rsidRDefault="000C5DD2" w:rsidP="000C5DD2">
                <w:pPr>
                  <w:spacing w:before="60" w:after="60"/>
                  <w:rPr>
                    <w:color w:val="000000"/>
                    <w:lang w:eastAsia="ja-JP"/>
                  </w:rPr>
                </w:pPr>
                <w:r>
                  <w:rPr>
                    <w:rFonts w:cs="Calibri"/>
                    <w:color w:val="000000"/>
                    <w:sz w:val="22"/>
                    <w:szCs w:val="22"/>
                  </w:rPr>
                  <w:t>Para-Professionals</w:t>
                </w:r>
              </w:p>
            </w:tc>
            <w:tc>
              <w:tcPr>
                <w:tcW w:w="3510" w:type="dxa"/>
                <w:noWrap/>
                <w:vAlign w:val="bottom"/>
                <w:hideMark/>
              </w:tcPr>
              <w:p w14:paraId="1C30A64D" w14:textId="77ADE334" w:rsidR="000C5DD2" w:rsidRPr="00F73F6C" w:rsidRDefault="000C5DD2" w:rsidP="000C5DD2">
                <w:pPr>
                  <w:spacing w:before="60" w:after="60"/>
                  <w:rPr>
                    <w:color w:val="000000"/>
                    <w:lang w:eastAsia="ja-JP"/>
                  </w:rPr>
                </w:pPr>
                <w:r>
                  <w:rPr>
                    <w:rFonts w:cs="Calibri"/>
                    <w:color w:val="000000"/>
                    <w:sz w:val="22"/>
                    <w:szCs w:val="22"/>
                  </w:rPr>
                  <w:t>Student Worker Para Prof Sr</w:t>
                </w:r>
              </w:p>
            </w:tc>
            <w:tc>
              <w:tcPr>
                <w:tcW w:w="2112" w:type="dxa"/>
                <w:vAlign w:val="center"/>
                <w:hideMark/>
              </w:tcPr>
              <w:p w14:paraId="1168AB39" w14:textId="64F236DA"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313" w:type="dxa"/>
                <w:vAlign w:val="center"/>
                <w:hideMark/>
              </w:tcPr>
              <w:p w14:paraId="777D559D" w14:textId="3B2F37DD" w:rsidR="000C5DD2" w:rsidRPr="00F73F6C" w:rsidRDefault="000C5DD2" w:rsidP="000C5DD2">
                <w:pPr>
                  <w:spacing w:before="60" w:after="60"/>
                  <w:jc w:val="right"/>
                  <w:rPr>
                    <w:color w:val="000000"/>
                    <w:lang w:eastAsia="ja-JP"/>
                  </w:rPr>
                </w:pPr>
                <w:r>
                  <w:rPr>
                    <w:rFonts w:cs="Calibri"/>
                    <w:color w:val="000000"/>
                    <w:sz w:val="22"/>
                    <w:szCs w:val="22"/>
                  </w:rPr>
                  <w:t>0.00%</w:t>
                </w:r>
              </w:p>
            </w:tc>
            <w:tc>
              <w:tcPr>
                <w:tcW w:w="1290" w:type="dxa"/>
                <w:noWrap/>
                <w:vAlign w:val="center"/>
                <w:hideMark/>
              </w:tcPr>
              <w:p w14:paraId="1E4A52CF" w14:textId="1D7EFDFE" w:rsidR="000C5DD2" w:rsidRPr="00F73F6C" w:rsidRDefault="000C5DD2" w:rsidP="000C5DD2">
                <w:pPr>
                  <w:spacing w:before="60" w:after="60"/>
                  <w:jc w:val="right"/>
                  <w:rPr>
                    <w:color w:val="000000"/>
                    <w:lang w:eastAsia="ja-JP"/>
                  </w:rPr>
                </w:pPr>
                <w:r>
                  <w:rPr>
                    <w:rFonts w:cs="Calibri"/>
                    <w:color w:val="000000"/>
                    <w:sz w:val="22"/>
                    <w:szCs w:val="22"/>
                  </w:rPr>
                  <w:t>0.75%</w:t>
                </w:r>
              </w:p>
            </w:tc>
            <w:tc>
              <w:tcPr>
                <w:tcW w:w="1189" w:type="dxa"/>
                <w:vAlign w:val="bottom"/>
              </w:tcPr>
              <w:p w14:paraId="2457A2E5" w14:textId="2BE2B18C" w:rsidR="000C5DD2" w:rsidRPr="00F73F6C" w:rsidRDefault="000C5DD2" w:rsidP="000C5DD2">
                <w:pPr>
                  <w:spacing w:before="60" w:after="60"/>
                  <w:jc w:val="right"/>
                  <w:rPr>
                    <w:color w:val="000000"/>
                    <w:lang w:eastAsia="ja-JP"/>
                  </w:rPr>
                </w:pPr>
                <w:r>
                  <w:rPr>
                    <w:rFonts w:cs="Calibri"/>
                    <w:color w:val="000000"/>
                    <w:sz w:val="22"/>
                    <w:szCs w:val="22"/>
                  </w:rPr>
                  <w:t>0.00%</w:t>
                </w:r>
              </w:p>
            </w:tc>
          </w:tr>
          <w:tr w:rsidR="005A60C3" w:rsidRPr="00F73F6C" w14:paraId="3DFBF47A" w14:textId="77777777" w:rsidTr="005A60C3">
            <w:trPr>
              <w:cnfStyle w:val="000000100000" w:firstRow="0" w:lastRow="0" w:firstColumn="0" w:lastColumn="0" w:oddVBand="0" w:evenVBand="0" w:oddHBand="1" w:evenHBand="0"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27DA7068" w14:textId="77777777" w:rsidR="005A60C3" w:rsidRPr="005D5F20" w:rsidRDefault="005A60C3" w:rsidP="005A60C3">
                <w:pPr>
                  <w:spacing w:before="60" w:after="60"/>
                  <w:jc w:val="center"/>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0216FC8F" w14:textId="77777777" w:rsidR="005A60C3" w:rsidRPr="005D5F20" w:rsidRDefault="005A60C3" w:rsidP="005A60C3">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46E3A4F5" w14:textId="77777777" w:rsidR="005A60C3" w:rsidRPr="00F73F6C" w:rsidRDefault="005A60C3" w:rsidP="005A60C3">
                <w:pPr>
                  <w:spacing w:before="60" w:after="60"/>
                  <w:jc w:val="center"/>
                  <w:rPr>
                    <w:color w:val="000000"/>
                    <w:szCs w:val="24"/>
                    <w:lang w:eastAsia="ja-JP"/>
                  </w:rPr>
                </w:pPr>
                <w:r w:rsidRPr="00F73F6C">
                  <w:rPr>
                    <w:color w:val="000000"/>
                    <w:szCs w:val="24"/>
                    <w:lang w:eastAsia="ja-JP"/>
                  </w:rPr>
                  <w:t>Total</w:t>
                </w:r>
              </w:p>
            </w:tc>
            <w:tc>
              <w:tcPr>
                <w:tcW w:w="2112" w:type="dxa"/>
                <w:tcBorders>
                  <w:left w:val="single" w:sz="12" w:space="0" w:color="D9D9D9" w:themeColor="background1" w:themeShade="D9"/>
                </w:tcBorders>
                <w:vAlign w:val="center"/>
                <w:hideMark/>
              </w:tcPr>
              <w:p w14:paraId="263C2EE3" w14:textId="35BE5193" w:rsidR="005A60C3" w:rsidRPr="00F73F6C" w:rsidRDefault="005A60C3" w:rsidP="005A60C3">
                <w:pPr>
                  <w:spacing w:before="60" w:after="60"/>
                  <w:jc w:val="right"/>
                  <w:rPr>
                    <w:color w:val="000000"/>
                    <w:lang w:eastAsia="ja-JP"/>
                  </w:rPr>
                </w:pPr>
                <w:r>
                  <w:rPr>
                    <w:rFonts w:cs="Calibri"/>
                    <w:b/>
                    <w:bCs/>
                    <w:color w:val="000000"/>
                  </w:rPr>
                  <w:t>61.65%</w:t>
                </w:r>
              </w:p>
            </w:tc>
            <w:tc>
              <w:tcPr>
                <w:tcW w:w="1313" w:type="dxa"/>
                <w:vAlign w:val="center"/>
                <w:hideMark/>
              </w:tcPr>
              <w:p w14:paraId="6DDF89D0" w14:textId="614C37D6" w:rsidR="005A60C3" w:rsidRPr="00F73F6C" w:rsidRDefault="005A60C3" w:rsidP="005A60C3">
                <w:pPr>
                  <w:spacing w:before="60" w:after="60"/>
                  <w:jc w:val="right"/>
                  <w:rPr>
                    <w:color w:val="000000"/>
                    <w:lang w:eastAsia="ja-JP"/>
                  </w:rPr>
                </w:pPr>
                <w:r>
                  <w:rPr>
                    <w:rFonts w:cs="Calibri"/>
                    <w:b/>
                    <w:bCs/>
                    <w:color w:val="000000"/>
                  </w:rPr>
                  <w:t>18.80%</w:t>
                </w:r>
              </w:p>
            </w:tc>
            <w:tc>
              <w:tcPr>
                <w:tcW w:w="1290" w:type="dxa"/>
                <w:vAlign w:val="center"/>
                <w:hideMark/>
              </w:tcPr>
              <w:p w14:paraId="33B6D81D" w14:textId="4406F8DD" w:rsidR="005A60C3" w:rsidRPr="00F73F6C" w:rsidRDefault="005A60C3" w:rsidP="005A60C3">
                <w:pPr>
                  <w:spacing w:before="60" w:after="60"/>
                  <w:jc w:val="right"/>
                  <w:rPr>
                    <w:color w:val="000000"/>
                    <w:lang w:eastAsia="ja-JP"/>
                  </w:rPr>
                </w:pPr>
                <w:r>
                  <w:rPr>
                    <w:rFonts w:cs="Calibri"/>
                    <w:b/>
                    <w:bCs/>
                    <w:color w:val="000000"/>
                  </w:rPr>
                  <w:t>4.51%</w:t>
                </w:r>
              </w:p>
            </w:tc>
            <w:tc>
              <w:tcPr>
                <w:tcW w:w="1189" w:type="dxa"/>
                <w:vAlign w:val="bottom"/>
              </w:tcPr>
              <w:p w14:paraId="088DAB94" w14:textId="5A86143E" w:rsidR="005A60C3" w:rsidRPr="00F73F6C" w:rsidRDefault="005A60C3" w:rsidP="005A60C3">
                <w:pPr>
                  <w:spacing w:before="60" w:after="60"/>
                  <w:jc w:val="right"/>
                  <w:rPr>
                    <w:color w:val="000000"/>
                    <w:lang w:eastAsia="ja-JP"/>
                  </w:rPr>
                </w:pPr>
                <w:r>
                  <w:rPr>
                    <w:rFonts w:cs="Calibri"/>
                    <w:b/>
                    <w:bCs/>
                    <w:color w:val="000000"/>
                  </w:rPr>
                  <w:t>4.51%</w:t>
                </w:r>
              </w:p>
            </w:tc>
          </w:tr>
        </w:tbl>
        <w:p w14:paraId="05DED081" w14:textId="77777777" w:rsidR="002716D4" w:rsidRPr="00491F08" w:rsidRDefault="002716D4" w:rsidP="002716D4">
          <w:pPr>
            <w:spacing w:before="60" w:after="60"/>
            <w:ind w:left="-540"/>
            <w:rPr>
              <w:rStyle w:val="Emphasis"/>
              <w:b w:val="0"/>
              <w:iCs w:val="0"/>
              <w:color w:val="FFFFFF" w:themeColor="background1"/>
            </w:rPr>
          </w:pPr>
          <w:r w:rsidRPr="00491F08">
            <w:rPr>
              <w:rStyle w:val="Emphasis"/>
              <w:b w:val="0"/>
              <w:iCs w:val="0"/>
              <w:color w:val="FFFFFF" w:themeColor="background1"/>
            </w:rPr>
            <w:t>End of table</w:t>
          </w:r>
        </w:p>
        <w:p w14:paraId="4FF192B8" w14:textId="77777777" w:rsidR="002716D4" w:rsidRDefault="002716D4" w:rsidP="002716D4">
          <w:pPr>
            <w:ind w:left="-540"/>
            <w:rPr>
              <w:color w:val="FFFFFF" w:themeColor="background1"/>
              <w:sz w:val="28"/>
              <w:szCs w:val="21"/>
            </w:rPr>
          </w:pPr>
        </w:p>
        <w:p w14:paraId="3DB288DB" w14:textId="77777777" w:rsidR="00157F6F" w:rsidRDefault="00157F6F">
          <w:pPr>
            <w:spacing w:line="264" w:lineRule="auto"/>
            <w:rPr>
              <w:b/>
              <w:bCs/>
              <w:sz w:val="28"/>
              <w:szCs w:val="21"/>
            </w:rPr>
          </w:pPr>
          <w:r>
            <w:rPr>
              <w:b/>
              <w:bCs/>
              <w:sz w:val="28"/>
              <w:szCs w:val="21"/>
            </w:rPr>
            <w:br w:type="page"/>
          </w:r>
        </w:p>
        <w:p w14:paraId="01967CFB" w14:textId="57AA5CAF" w:rsidR="002716D4" w:rsidRPr="001376DA" w:rsidRDefault="002716D4" w:rsidP="002716D4">
          <w:pPr>
            <w:ind w:left="-540"/>
            <w:rPr>
              <w:color w:val="FFFFFF" w:themeColor="background1"/>
              <w:sz w:val="28"/>
              <w:szCs w:val="21"/>
            </w:rPr>
          </w:pPr>
          <w:r w:rsidRPr="00DE79BB">
            <w:rPr>
              <w:b/>
              <w:bCs/>
              <w:sz w:val="28"/>
              <w:szCs w:val="21"/>
            </w:rPr>
            <w:lastRenderedPageBreak/>
            <w:t>Technicians</w:t>
          </w:r>
          <w:r>
            <w:rPr>
              <w:sz w:val="28"/>
              <w:szCs w:val="21"/>
            </w:rPr>
            <w:t xml:space="preserve"> (note: Minority = Racial/Ethnic minority; IwD = Individuals with Disabilities; VET = Veterans)</w:t>
          </w:r>
        </w:p>
        <w:tbl>
          <w:tblPr>
            <w:tblStyle w:val="TableGrid1"/>
            <w:tblW w:w="12450" w:type="dxa"/>
            <w:tblInd w:w="-545" w:type="dxa"/>
            <w:tblLook w:val="04A0" w:firstRow="1" w:lastRow="0" w:firstColumn="1" w:lastColumn="0" w:noHBand="0" w:noVBand="1"/>
          </w:tblPr>
          <w:tblGrid>
            <w:gridCol w:w="1440"/>
            <w:gridCol w:w="2340"/>
            <w:gridCol w:w="3510"/>
            <w:gridCol w:w="1267"/>
            <w:gridCol w:w="1313"/>
            <w:gridCol w:w="1290"/>
            <w:gridCol w:w="1290"/>
          </w:tblGrid>
          <w:tr w:rsidR="002716D4" w:rsidRPr="00F73F6C" w14:paraId="5AFE74C2" w14:textId="77777777" w:rsidTr="005B72AE">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05455E63" w14:textId="77777777" w:rsidR="002716D4" w:rsidRPr="00F73F6C" w:rsidRDefault="002716D4" w:rsidP="005B72AE">
                <w:pPr>
                  <w:spacing w:before="60" w:after="60"/>
                  <w:rPr>
                    <w:lang w:eastAsia="ja-JP"/>
                  </w:rPr>
                </w:pPr>
                <w:r w:rsidRPr="00F73F6C">
                  <w:rPr>
                    <w:lang w:eastAsia="ja-JP"/>
                  </w:rPr>
                  <w:t>Job Code</w:t>
                </w:r>
              </w:p>
            </w:tc>
            <w:tc>
              <w:tcPr>
                <w:tcW w:w="2340" w:type="dxa"/>
                <w:vAlign w:val="center"/>
                <w:hideMark/>
              </w:tcPr>
              <w:p w14:paraId="5142AE18" w14:textId="77777777" w:rsidR="002716D4" w:rsidRPr="00F73F6C" w:rsidRDefault="002716D4" w:rsidP="005B72AE">
                <w:pPr>
                  <w:spacing w:before="60" w:after="60"/>
                  <w:rPr>
                    <w:lang w:eastAsia="ja-JP"/>
                  </w:rPr>
                </w:pPr>
                <w:r w:rsidRPr="00F73F6C">
                  <w:rPr>
                    <w:lang w:eastAsia="ja-JP"/>
                  </w:rPr>
                  <w:t>EEO Category</w:t>
                </w:r>
              </w:p>
            </w:tc>
            <w:tc>
              <w:tcPr>
                <w:tcW w:w="3510" w:type="dxa"/>
                <w:vAlign w:val="center"/>
                <w:hideMark/>
              </w:tcPr>
              <w:p w14:paraId="061DA18D" w14:textId="77777777" w:rsidR="002716D4" w:rsidRPr="00F73F6C" w:rsidRDefault="002716D4" w:rsidP="005B72AE">
                <w:pPr>
                  <w:spacing w:before="60" w:after="60"/>
                  <w:rPr>
                    <w:lang w:eastAsia="ja-JP"/>
                  </w:rPr>
                </w:pPr>
                <w:r w:rsidRPr="00F73F6C">
                  <w:rPr>
                    <w:lang w:eastAsia="ja-JP"/>
                  </w:rPr>
                  <w:t>Job Title</w:t>
                </w:r>
              </w:p>
            </w:tc>
            <w:tc>
              <w:tcPr>
                <w:tcW w:w="1267" w:type="dxa"/>
                <w:vAlign w:val="center"/>
                <w:hideMark/>
              </w:tcPr>
              <w:p w14:paraId="39CB55BF" w14:textId="77777777" w:rsidR="002716D4" w:rsidRPr="006D354C" w:rsidRDefault="002716D4" w:rsidP="005B72AE">
                <w:pPr>
                  <w:spacing w:before="60" w:after="60"/>
                  <w:rPr>
                    <w:color w:val="000000"/>
                    <w:lang w:eastAsia="ja-JP"/>
                  </w:rPr>
                </w:pPr>
                <w:r w:rsidRPr="006D354C">
                  <w:rPr>
                    <w:color w:val="000000"/>
                    <w:lang w:eastAsia="ja-JP"/>
                  </w:rPr>
                  <w:t>Weighted Fe</w:t>
                </w:r>
                <w:r>
                  <w:rPr>
                    <w:color w:val="000000"/>
                    <w:lang w:eastAsia="ja-JP"/>
                  </w:rPr>
                  <w:t>male</w:t>
                </w:r>
                <w:r w:rsidRPr="006D354C">
                  <w:rPr>
                    <w:color w:val="000000"/>
                    <w:lang w:eastAsia="ja-JP"/>
                  </w:rPr>
                  <w:t xml:space="preserve"> %</w:t>
                </w:r>
              </w:p>
            </w:tc>
            <w:tc>
              <w:tcPr>
                <w:tcW w:w="1313" w:type="dxa"/>
                <w:vAlign w:val="center"/>
                <w:hideMark/>
              </w:tcPr>
              <w:p w14:paraId="48A54AB7" w14:textId="77777777" w:rsidR="002716D4" w:rsidRPr="006D354C" w:rsidRDefault="002716D4" w:rsidP="005B72AE">
                <w:pPr>
                  <w:spacing w:before="60" w:after="60"/>
                  <w:rPr>
                    <w:color w:val="000000"/>
                    <w:lang w:eastAsia="ja-JP"/>
                  </w:rPr>
                </w:pPr>
                <w:r w:rsidRPr="006D354C">
                  <w:rPr>
                    <w:color w:val="000000"/>
                    <w:lang w:eastAsia="ja-JP"/>
                  </w:rPr>
                  <w:t>Weighted Minority %</w:t>
                </w:r>
              </w:p>
            </w:tc>
            <w:tc>
              <w:tcPr>
                <w:tcW w:w="1290" w:type="dxa"/>
                <w:vAlign w:val="center"/>
                <w:hideMark/>
              </w:tcPr>
              <w:p w14:paraId="08302F84" w14:textId="77777777" w:rsidR="002716D4" w:rsidRPr="006D354C" w:rsidRDefault="002716D4" w:rsidP="005B72AE">
                <w:pPr>
                  <w:spacing w:before="60" w:after="60"/>
                  <w:rPr>
                    <w:color w:val="000000"/>
                    <w:lang w:eastAsia="ja-JP"/>
                  </w:rPr>
                </w:pPr>
                <w:r w:rsidRPr="006D354C">
                  <w:rPr>
                    <w:color w:val="000000"/>
                    <w:lang w:eastAsia="ja-JP"/>
                  </w:rPr>
                  <w:t>Weighted IwD %</w:t>
                </w:r>
              </w:p>
            </w:tc>
            <w:tc>
              <w:tcPr>
                <w:tcW w:w="1290" w:type="dxa"/>
              </w:tcPr>
              <w:p w14:paraId="3B9B970C" w14:textId="77777777" w:rsidR="002716D4" w:rsidRPr="006D354C" w:rsidRDefault="002716D4" w:rsidP="005B72AE">
                <w:pPr>
                  <w:spacing w:before="60" w:after="60"/>
                  <w:rPr>
                    <w:color w:val="000000"/>
                    <w:lang w:eastAsia="ja-JP"/>
                  </w:rPr>
                </w:pPr>
                <w:r w:rsidRPr="006D354C">
                  <w:rPr>
                    <w:color w:val="000000"/>
                    <w:lang w:eastAsia="ja-JP"/>
                  </w:rPr>
                  <w:t xml:space="preserve">Weighted </w:t>
                </w:r>
                <w:r>
                  <w:rPr>
                    <w:color w:val="000000"/>
                    <w:lang w:eastAsia="ja-JP"/>
                  </w:rPr>
                  <w:t>VET</w:t>
                </w:r>
                <w:r w:rsidRPr="006D354C">
                  <w:rPr>
                    <w:color w:val="000000"/>
                    <w:lang w:eastAsia="ja-JP"/>
                  </w:rPr>
                  <w:t xml:space="preserve"> %</w:t>
                </w:r>
              </w:p>
            </w:tc>
          </w:tr>
          <w:tr w:rsidR="006626A3" w:rsidRPr="00F73F6C" w14:paraId="79014DF6" w14:textId="77777777" w:rsidTr="005B72AE">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bottom"/>
                <w:hideMark/>
              </w:tcPr>
              <w:p w14:paraId="6ED228AA" w14:textId="1577535E" w:rsidR="006626A3" w:rsidRPr="00F73F6C" w:rsidRDefault="006626A3" w:rsidP="006626A3">
                <w:pPr>
                  <w:spacing w:before="60" w:after="60"/>
                  <w:jc w:val="center"/>
                  <w:rPr>
                    <w:color w:val="000000"/>
                    <w:lang w:eastAsia="ja-JP"/>
                  </w:rPr>
                </w:pPr>
                <w:r>
                  <w:rPr>
                    <w:rFonts w:cs="Calibri"/>
                    <w:color w:val="000000"/>
                    <w:sz w:val="22"/>
                    <w:szCs w:val="22"/>
                  </w:rPr>
                  <w:t>000148</w:t>
                </w:r>
              </w:p>
            </w:tc>
            <w:tc>
              <w:tcPr>
                <w:tcW w:w="2340" w:type="dxa"/>
                <w:noWrap/>
                <w:vAlign w:val="bottom"/>
                <w:hideMark/>
              </w:tcPr>
              <w:p w14:paraId="0F6EFB12" w14:textId="1DC607B4" w:rsidR="006626A3" w:rsidRPr="00F73F6C" w:rsidRDefault="006626A3" w:rsidP="006626A3">
                <w:pPr>
                  <w:spacing w:before="60" w:after="60"/>
                  <w:rPr>
                    <w:color w:val="000000"/>
                    <w:lang w:eastAsia="ja-JP"/>
                  </w:rPr>
                </w:pPr>
                <w:r>
                  <w:rPr>
                    <w:rFonts w:cs="Calibri"/>
                    <w:color w:val="000000"/>
                    <w:sz w:val="22"/>
                    <w:szCs w:val="22"/>
                  </w:rPr>
                  <w:t>Office/Clerical</w:t>
                </w:r>
              </w:p>
            </w:tc>
            <w:tc>
              <w:tcPr>
                <w:tcW w:w="3510" w:type="dxa"/>
                <w:noWrap/>
                <w:vAlign w:val="bottom"/>
                <w:hideMark/>
              </w:tcPr>
              <w:p w14:paraId="2FA29803" w14:textId="512253F7" w:rsidR="006626A3" w:rsidRPr="00F73F6C" w:rsidRDefault="006626A3" w:rsidP="006626A3">
                <w:pPr>
                  <w:spacing w:before="60" w:after="60"/>
                  <w:rPr>
                    <w:color w:val="000000"/>
                    <w:lang w:eastAsia="ja-JP"/>
                  </w:rPr>
                </w:pPr>
                <w:r>
                  <w:rPr>
                    <w:rFonts w:cs="Calibri"/>
                    <w:color w:val="000000"/>
                    <w:sz w:val="22"/>
                    <w:szCs w:val="22"/>
                  </w:rPr>
                  <w:t>Cashier</w:t>
                </w:r>
              </w:p>
            </w:tc>
            <w:tc>
              <w:tcPr>
                <w:tcW w:w="1267" w:type="dxa"/>
                <w:vAlign w:val="center"/>
                <w:hideMark/>
              </w:tcPr>
              <w:p w14:paraId="0BAE86F5" w14:textId="2CFC00D3" w:rsidR="006626A3" w:rsidRPr="00F73F6C" w:rsidRDefault="006626A3" w:rsidP="006626A3">
                <w:pPr>
                  <w:spacing w:before="60" w:after="60"/>
                  <w:jc w:val="right"/>
                  <w:rPr>
                    <w:color w:val="000000"/>
                    <w:lang w:eastAsia="ja-JP"/>
                  </w:rPr>
                </w:pPr>
                <w:r>
                  <w:rPr>
                    <w:rFonts w:cs="Calibri"/>
                    <w:color w:val="000000"/>
                    <w:sz w:val="22"/>
                    <w:szCs w:val="22"/>
                  </w:rPr>
                  <w:t>1.23%</w:t>
                </w:r>
              </w:p>
            </w:tc>
            <w:tc>
              <w:tcPr>
                <w:tcW w:w="1313" w:type="dxa"/>
                <w:vAlign w:val="center"/>
                <w:hideMark/>
              </w:tcPr>
              <w:p w14:paraId="417C0CA4" w14:textId="5AB86D2D"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noWrap/>
                <w:vAlign w:val="center"/>
                <w:hideMark/>
              </w:tcPr>
              <w:p w14:paraId="4EFDCCCA" w14:textId="70413EF9"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vAlign w:val="bottom"/>
              </w:tcPr>
              <w:p w14:paraId="79A639B8" w14:textId="1219B851" w:rsidR="006626A3" w:rsidRPr="00F73F6C" w:rsidRDefault="006626A3" w:rsidP="006626A3">
                <w:pPr>
                  <w:spacing w:before="60" w:after="60"/>
                  <w:jc w:val="right"/>
                  <w:rPr>
                    <w:color w:val="000000"/>
                    <w:lang w:eastAsia="ja-JP"/>
                  </w:rPr>
                </w:pPr>
                <w:r>
                  <w:rPr>
                    <w:rFonts w:cs="Calibri"/>
                    <w:color w:val="000000"/>
                    <w:sz w:val="22"/>
                    <w:szCs w:val="22"/>
                  </w:rPr>
                  <w:t>0.00%</w:t>
                </w:r>
              </w:p>
            </w:tc>
          </w:tr>
          <w:tr w:rsidR="006626A3" w:rsidRPr="00F73F6C" w14:paraId="32AE3800"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4218DBF7" w14:textId="7FC0B797" w:rsidR="006626A3" w:rsidRPr="00F73F6C" w:rsidRDefault="006626A3" w:rsidP="006626A3">
                <w:pPr>
                  <w:spacing w:before="60" w:after="60"/>
                  <w:jc w:val="center"/>
                  <w:rPr>
                    <w:color w:val="000000"/>
                    <w:lang w:eastAsia="ja-JP"/>
                  </w:rPr>
                </w:pPr>
                <w:r>
                  <w:rPr>
                    <w:rFonts w:cs="Calibri"/>
                    <w:color w:val="000000"/>
                    <w:sz w:val="22"/>
                    <w:szCs w:val="22"/>
                  </w:rPr>
                  <w:t>000632</w:t>
                </w:r>
              </w:p>
            </w:tc>
            <w:tc>
              <w:tcPr>
                <w:tcW w:w="2340" w:type="dxa"/>
                <w:noWrap/>
                <w:vAlign w:val="bottom"/>
                <w:hideMark/>
              </w:tcPr>
              <w:p w14:paraId="4EBB6779" w14:textId="1F501697" w:rsidR="006626A3" w:rsidRPr="00F73F6C" w:rsidRDefault="006626A3" w:rsidP="006626A3">
                <w:pPr>
                  <w:spacing w:before="60" w:after="60"/>
                  <w:rPr>
                    <w:color w:val="000000"/>
                    <w:lang w:eastAsia="ja-JP"/>
                  </w:rPr>
                </w:pPr>
                <w:r>
                  <w:rPr>
                    <w:rFonts w:cs="Calibri"/>
                    <w:color w:val="000000"/>
                    <w:sz w:val="22"/>
                    <w:szCs w:val="22"/>
                  </w:rPr>
                  <w:t>Office/Clerical</w:t>
                </w:r>
              </w:p>
            </w:tc>
            <w:tc>
              <w:tcPr>
                <w:tcW w:w="3510" w:type="dxa"/>
                <w:noWrap/>
                <w:vAlign w:val="bottom"/>
                <w:hideMark/>
              </w:tcPr>
              <w:p w14:paraId="067D7782" w14:textId="5E7F66B6" w:rsidR="006626A3" w:rsidRPr="00F73F6C" w:rsidRDefault="006626A3" w:rsidP="006626A3">
                <w:pPr>
                  <w:spacing w:before="60" w:after="60"/>
                  <w:rPr>
                    <w:color w:val="000000"/>
                    <w:lang w:eastAsia="ja-JP"/>
                  </w:rPr>
                </w:pPr>
                <w:r>
                  <w:rPr>
                    <w:rFonts w:cs="Calibri"/>
                    <w:color w:val="000000"/>
                    <w:sz w:val="22"/>
                    <w:szCs w:val="22"/>
                  </w:rPr>
                  <w:t>Account Clerk Senior</w:t>
                </w:r>
              </w:p>
            </w:tc>
            <w:tc>
              <w:tcPr>
                <w:tcW w:w="1267" w:type="dxa"/>
                <w:vAlign w:val="center"/>
                <w:hideMark/>
              </w:tcPr>
              <w:p w14:paraId="165E74F2" w14:textId="5894355F" w:rsidR="006626A3" w:rsidRPr="00F73F6C" w:rsidRDefault="006626A3" w:rsidP="006626A3">
                <w:pPr>
                  <w:spacing w:before="60" w:after="60"/>
                  <w:jc w:val="right"/>
                  <w:rPr>
                    <w:color w:val="000000"/>
                    <w:lang w:eastAsia="ja-JP"/>
                  </w:rPr>
                </w:pPr>
                <w:r>
                  <w:rPr>
                    <w:rFonts w:cs="Calibri"/>
                    <w:color w:val="000000"/>
                    <w:sz w:val="22"/>
                    <w:szCs w:val="22"/>
                  </w:rPr>
                  <w:t>2.47%</w:t>
                </w:r>
              </w:p>
            </w:tc>
            <w:tc>
              <w:tcPr>
                <w:tcW w:w="1313" w:type="dxa"/>
                <w:vAlign w:val="center"/>
                <w:hideMark/>
              </w:tcPr>
              <w:p w14:paraId="40B91CAA" w14:textId="48D074DF"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noWrap/>
                <w:vAlign w:val="center"/>
                <w:hideMark/>
              </w:tcPr>
              <w:p w14:paraId="188D7ACE" w14:textId="0020766B" w:rsidR="006626A3" w:rsidRPr="00F73F6C" w:rsidRDefault="006626A3" w:rsidP="006626A3">
                <w:pPr>
                  <w:spacing w:before="60" w:after="60"/>
                  <w:jc w:val="right"/>
                  <w:rPr>
                    <w:color w:val="000000"/>
                    <w:lang w:eastAsia="ja-JP"/>
                  </w:rPr>
                </w:pPr>
                <w:r>
                  <w:rPr>
                    <w:rFonts w:cs="Calibri"/>
                    <w:color w:val="000000"/>
                    <w:sz w:val="22"/>
                    <w:szCs w:val="22"/>
                  </w:rPr>
                  <w:t>1.23%</w:t>
                </w:r>
              </w:p>
            </w:tc>
            <w:tc>
              <w:tcPr>
                <w:tcW w:w="1290" w:type="dxa"/>
                <w:vAlign w:val="bottom"/>
              </w:tcPr>
              <w:p w14:paraId="06ACEA89" w14:textId="786B8D75" w:rsidR="006626A3" w:rsidRPr="00F73F6C" w:rsidRDefault="006626A3" w:rsidP="006626A3">
                <w:pPr>
                  <w:spacing w:before="60" w:after="60"/>
                  <w:jc w:val="right"/>
                  <w:rPr>
                    <w:color w:val="000000"/>
                    <w:lang w:eastAsia="ja-JP"/>
                  </w:rPr>
                </w:pPr>
                <w:r>
                  <w:rPr>
                    <w:rFonts w:cs="Calibri"/>
                    <w:color w:val="000000"/>
                    <w:sz w:val="22"/>
                    <w:szCs w:val="22"/>
                  </w:rPr>
                  <w:t>0.00%</w:t>
                </w:r>
              </w:p>
            </w:tc>
          </w:tr>
          <w:tr w:rsidR="006626A3" w:rsidRPr="00F73F6C" w14:paraId="055F554B"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60A7349C" w14:textId="511EB040" w:rsidR="006626A3" w:rsidRPr="00F73F6C" w:rsidRDefault="006626A3" w:rsidP="006626A3">
                <w:pPr>
                  <w:spacing w:before="60" w:after="60"/>
                  <w:jc w:val="center"/>
                  <w:rPr>
                    <w:color w:val="000000"/>
                    <w:lang w:eastAsia="ja-JP"/>
                  </w:rPr>
                </w:pPr>
                <w:r>
                  <w:rPr>
                    <w:rFonts w:cs="Calibri"/>
                    <w:color w:val="000000"/>
                    <w:sz w:val="22"/>
                    <w:szCs w:val="22"/>
                  </w:rPr>
                  <w:t>000774</w:t>
                </w:r>
              </w:p>
            </w:tc>
            <w:tc>
              <w:tcPr>
                <w:tcW w:w="2340" w:type="dxa"/>
                <w:noWrap/>
                <w:vAlign w:val="bottom"/>
                <w:hideMark/>
              </w:tcPr>
              <w:p w14:paraId="099A31FF" w14:textId="215C5AF2" w:rsidR="006626A3" w:rsidRPr="00F73F6C" w:rsidRDefault="006626A3" w:rsidP="006626A3">
                <w:pPr>
                  <w:spacing w:before="60" w:after="60"/>
                  <w:rPr>
                    <w:color w:val="000000"/>
                    <w:lang w:eastAsia="ja-JP"/>
                  </w:rPr>
                </w:pPr>
                <w:r>
                  <w:rPr>
                    <w:rFonts w:cs="Calibri"/>
                    <w:color w:val="000000"/>
                    <w:sz w:val="22"/>
                    <w:szCs w:val="22"/>
                  </w:rPr>
                  <w:t>Professionals</w:t>
                </w:r>
              </w:p>
            </w:tc>
            <w:tc>
              <w:tcPr>
                <w:tcW w:w="3510" w:type="dxa"/>
                <w:noWrap/>
                <w:vAlign w:val="bottom"/>
                <w:hideMark/>
              </w:tcPr>
              <w:p w14:paraId="7B7CB7A2" w14:textId="6F19CBA1" w:rsidR="006626A3" w:rsidRPr="00F73F6C" w:rsidRDefault="006626A3" w:rsidP="006626A3">
                <w:pPr>
                  <w:spacing w:before="60" w:after="60"/>
                  <w:rPr>
                    <w:color w:val="000000"/>
                    <w:lang w:eastAsia="ja-JP"/>
                  </w:rPr>
                </w:pPr>
                <w:r>
                  <w:rPr>
                    <w:rFonts w:cs="Calibri"/>
                    <w:color w:val="000000"/>
                    <w:sz w:val="22"/>
                    <w:szCs w:val="22"/>
                  </w:rPr>
                  <w:t>Accounting Technician</w:t>
                </w:r>
              </w:p>
            </w:tc>
            <w:tc>
              <w:tcPr>
                <w:tcW w:w="1267" w:type="dxa"/>
                <w:vAlign w:val="center"/>
                <w:hideMark/>
              </w:tcPr>
              <w:p w14:paraId="7A9DC44C" w14:textId="4BA5D7E6" w:rsidR="006626A3" w:rsidRPr="00F73F6C" w:rsidRDefault="006626A3" w:rsidP="006626A3">
                <w:pPr>
                  <w:spacing w:before="60" w:after="60"/>
                  <w:jc w:val="right"/>
                  <w:rPr>
                    <w:color w:val="000000"/>
                    <w:lang w:eastAsia="ja-JP"/>
                  </w:rPr>
                </w:pPr>
                <w:r>
                  <w:rPr>
                    <w:rFonts w:cs="Calibri"/>
                    <w:color w:val="000000"/>
                    <w:sz w:val="22"/>
                    <w:szCs w:val="22"/>
                  </w:rPr>
                  <w:t>2.47%</w:t>
                </w:r>
              </w:p>
            </w:tc>
            <w:tc>
              <w:tcPr>
                <w:tcW w:w="1313" w:type="dxa"/>
                <w:vAlign w:val="center"/>
                <w:hideMark/>
              </w:tcPr>
              <w:p w14:paraId="1180A0F5" w14:textId="34586880"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noWrap/>
                <w:vAlign w:val="center"/>
                <w:hideMark/>
              </w:tcPr>
              <w:p w14:paraId="0EAB8889" w14:textId="3EADB717"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vAlign w:val="bottom"/>
              </w:tcPr>
              <w:p w14:paraId="65A1A5B7" w14:textId="2955B6DD" w:rsidR="006626A3" w:rsidRPr="00F73F6C" w:rsidRDefault="006626A3" w:rsidP="006626A3">
                <w:pPr>
                  <w:spacing w:before="60" w:after="60"/>
                  <w:jc w:val="right"/>
                  <w:rPr>
                    <w:color w:val="000000"/>
                    <w:lang w:eastAsia="ja-JP"/>
                  </w:rPr>
                </w:pPr>
                <w:r>
                  <w:rPr>
                    <w:rFonts w:cs="Calibri"/>
                    <w:color w:val="000000"/>
                    <w:sz w:val="22"/>
                    <w:szCs w:val="22"/>
                  </w:rPr>
                  <w:t>0.00%</w:t>
                </w:r>
              </w:p>
            </w:tc>
          </w:tr>
          <w:tr w:rsidR="006626A3" w:rsidRPr="00F73F6C" w14:paraId="51D5885E"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3557E2BB" w14:textId="5854F707" w:rsidR="006626A3" w:rsidRPr="00F73F6C" w:rsidRDefault="006626A3" w:rsidP="006626A3">
                <w:pPr>
                  <w:spacing w:before="60" w:after="60"/>
                  <w:jc w:val="center"/>
                  <w:rPr>
                    <w:color w:val="000000"/>
                    <w:lang w:eastAsia="ja-JP"/>
                  </w:rPr>
                </w:pPr>
                <w:r>
                  <w:rPr>
                    <w:rFonts w:cs="Calibri"/>
                    <w:color w:val="000000"/>
                    <w:sz w:val="22"/>
                    <w:szCs w:val="22"/>
                  </w:rPr>
                  <w:t>000865</w:t>
                </w:r>
              </w:p>
            </w:tc>
            <w:tc>
              <w:tcPr>
                <w:tcW w:w="2340" w:type="dxa"/>
                <w:noWrap/>
                <w:vAlign w:val="bottom"/>
                <w:hideMark/>
              </w:tcPr>
              <w:p w14:paraId="07A1FA87" w14:textId="4E95B0F7" w:rsidR="006626A3" w:rsidRPr="00F73F6C" w:rsidRDefault="006626A3" w:rsidP="006626A3">
                <w:pPr>
                  <w:spacing w:before="60" w:after="60"/>
                  <w:rPr>
                    <w:color w:val="000000"/>
                    <w:lang w:eastAsia="ja-JP"/>
                  </w:rPr>
                </w:pPr>
                <w:r>
                  <w:rPr>
                    <w:rFonts w:cs="Calibri"/>
                    <w:color w:val="000000"/>
                    <w:sz w:val="22"/>
                    <w:szCs w:val="22"/>
                  </w:rPr>
                  <w:t>Para-Professionals</w:t>
                </w:r>
              </w:p>
            </w:tc>
            <w:tc>
              <w:tcPr>
                <w:tcW w:w="3510" w:type="dxa"/>
                <w:noWrap/>
                <w:vAlign w:val="bottom"/>
                <w:hideMark/>
              </w:tcPr>
              <w:p w14:paraId="6C14B14E" w14:textId="5FB2E35F" w:rsidR="006626A3" w:rsidRPr="00F73F6C" w:rsidRDefault="006626A3" w:rsidP="006626A3">
                <w:pPr>
                  <w:spacing w:before="60" w:after="60"/>
                  <w:rPr>
                    <w:color w:val="000000"/>
                    <w:lang w:eastAsia="ja-JP"/>
                  </w:rPr>
                </w:pPr>
                <w:r>
                  <w:rPr>
                    <w:rFonts w:cs="Calibri"/>
                    <w:color w:val="000000"/>
                    <w:sz w:val="22"/>
                    <w:szCs w:val="22"/>
                  </w:rPr>
                  <w:t>College Laboratory Assistant 1</w:t>
                </w:r>
              </w:p>
            </w:tc>
            <w:tc>
              <w:tcPr>
                <w:tcW w:w="1267" w:type="dxa"/>
                <w:vAlign w:val="center"/>
                <w:hideMark/>
              </w:tcPr>
              <w:p w14:paraId="70E2FA3D" w14:textId="6CC9A613" w:rsidR="006626A3" w:rsidRPr="00F73F6C" w:rsidRDefault="006626A3" w:rsidP="006626A3">
                <w:pPr>
                  <w:spacing w:before="60" w:after="60"/>
                  <w:jc w:val="right"/>
                  <w:rPr>
                    <w:color w:val="000000"/>
                    <w:lang w:eastAsia="ja-JP"/>
                  </w:rPr>
                </w:pPr>
                <w:r>
                  <w:rPr>
                    <w:rFonts w:cs="Calibri"/>
                    <w:color w:val="000000"/>
                    <w:sz w:val="22"/>
                    <w:szCs w:val="22"/>
                  </w:rPr>
                  <w:t>7.41%</w:t>
                </w:r>
              </w:p>
            </w:tc>
            <w:tc>
              <w:tcPr>
                <w:tcW w:w="1313" w:type="dxa"/>
                <w:vAlign w:val="center"/>
                <w:hideMark/>
              </w:tcPr>
              <w:p w14:paraId="4EA6EE92" w14:textId="0EF51CB1" w:rsidR="006626A3" w:rsidRPr="00F73F6C" w:rsidRDefault="006626A3" w:rsidP="006626A3">
                <w:pPr>
                  <w:spacing w:before="60" w:after="60"/>
                  <w:jc w:val="right"/>
                  <w:rPr>
                    <w:color w:val="000000"/>
                    <w:lang w:eastAsia="ja-JP"/>
                  </w:rPr>
                </w:pPr>
                <w:r>
                  <w:rPr>
                    <w:rFonts w:cs="Calibri"/>
                    <w:color w:val="000000"/>
                    <w:sz w:val="22"/>
                    <w:szCs w:val="22"/>
                  </w:rPr>
                  <w:t>2.47%</w:t>
                </w:r>
              </w:p>
            </w:tc>
            <w:tc>
              <w:tcPr>
                <w:tcW w:w="1290" w:type="dxa"/>
                <w:noWrap/>
                <w:vAlign w:val="center"/>
                <w:hideMark/>
              </w:tcPr>
              <w:p w14:paraId="751B2CFB" w14:textId="6C5A7A74" w:rsidR="006626A3" w:rsidRPr="00F73F6C" w:rsidRDefault="006626A3" w:rsidP="006626A3">
                <w:pPr>
                  <w:spacing w:before="60" w:after="60"/>
                  <w:jc w:val="right"/>
                  <w:rPr>
                    <w:color w:val="000000"/>
                    <w:lang w:eastAsia="ja-JP"/>
                  </w:rPr>
                </w:pPr>
                <w:r>
                  <w:rPr>
                    <w:rFonts w:cs="Calibri"/>
                    <w:color w:val="000000"/>
                    <w:sz w:val="22"/>
                    <w:szCs w:val="22"/>
                  </w:rPr>
                  <w:t>1.23%</w:t>
                </w:r>
              </w:p>
            </w:tc>
            <w:tc>
              <w:tcPr>
                <w:tcW w:w="1290" w:type="dxa"/>
                <w:vAlign w:val="bottom"/>
              </w:tcPr>
              <w:p w14:paraId="2E998023" w14:textId="6618B145" w:rsidR="006626A3" w:rsidRPr="00F73F6C" w:rsidRDefault="006626A3" w:rsidP="006626A3">
                <w:pPr>
                  <w:spacing w:before="60" w:after="60"/>
                  <w:jc w:val="right"/>
                  <w:rPr>
                    <w:color w:val="000000"/>
                    <w:lang w:eastAsia="ja-JP"/>
                  </w:rPr>
                </w:pPr>
                <w:r>
                  <w:rPr>
                    <w:rFonts w:cs="Calibri"/>
                    <w:color w:val="000000"/>
                    <w:sz w:val="22"/>
                    <w:szCs w:val="22"/>
                  </w:rPr>
                  <w:t>1.23%</w:t>
                </w:r>
              </w:p>
            </w:tc>
          </w:tr>
          <w:tr w:rsidR="006626A3" w:rsidRPr="00F73F6C" w14:paraId="3CA65B7E"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07DD6D32" w14:textId="5C558B17" w:rsidR="006626A3" w:rsidRPr="00F73F6C" w:rsidRDefault="006626A3" w:rsidP="006626A3">
                <w:pPr>
                  <w:spacing w:before="60" w:after="60"/>
                  <w:jc w:val="center"/>
                  <w:rPr>
                    <w:color w:val="000000"/>
                    <w:lang w:eastAsia="ja-JP"/>
                  </w:rPr>
                </w:pPr>
                <w:r>
                  <w:rPr>
                    <w:rFonts w:cs="Calibri"/>
                    <w:color w:val="000000"/>
                    <w:sz w:val="22"/>
                    <w:szCs w:val="22"/>
                  </w:rPr>
                  <w:t>001021</w:t>
                </w:r>
              </w:p>
            </w:tc>
            <w:tc>
              <w:tcPr>
                <w:tcW w:w="2340" w:type="dxa"/>
                <w:noWrap/>
                <w:vAlign w:val="bottom"/>
                <w:hideMark/>
              </w:tcPr>
              <w:p w14:paraId="54B2D1FB" w14:textId="58C5E831" w:rsidR="006626A3" w:rsidRPr="00F73F6C" w:rsidRDefault="006626A3" w:rsidP="006626A3">
                <w:pPr>
                  <w:spacing w:before="60" w:after="60"/>
                  <w:rPr>
                    <w:color w:val="000000"/>
                    <w:lang w:eastAsia="ja-JP"/>
                  </w:rPr>
                </w:pPr>
                <w:r>
                  <w:rPr>
                    <w:rFonts w:cs="Calibri"/>
                    <w:color w:val="000000"/>
                    <w:sz w:val="22"/>
                    <w:szCs w:val="22"/>
                  </w:rPr>
                  <w:t>Technicians</w:t>
                </w:r>
              </w:p>
            </w:tc>
            <w:tc>
              <w:tcPr>
                <w:tcW w:w="3510" w:type="dxa"/>
                <w:noWrap/>
                <w:vAlign w:val="bottom"/>
                <w:hideMark/>
              </w:tcPr>
              <w:p w14:paraId="6B2E7A93" w14:textId="3B697CCA" w:rsidR="006626A3" w:rsidRPr="00F73F6C" w:rsidRDefault="006626A3" w:rsidP="006626A3">
                <w:pPr>
                  <w:spacing w:before="60" w:after="60"/>
                  <w:rPr>
                    <w:color w:val="000000"/>
                    <w:lang w:eastAsia="ja-JP"/>
                  </w:rPr>
                </w:pPr>
                <w:r>
                  <w:rPr>
                    <w:rFonts w:cs="Calibri"/>
                    <w:color w:val="000000"/>
                    <w:sz w:val="22"/>
                    <w:szCs w:val="22"/>
                  </w:rPr>
                  <w:t>Theatre Technician</w:t>
                </w:r>
              </w:p>
            </w:tc>
            <w:tc>
              <w:tcPr>
                <w:tcW w:w="1267" w:type="dxa"/>
                <w:vAlign w:val="center"/>
                <w:hideMark/>
              </w:tcPr>
              <w:p w14:paraId="712144EC" w14:textId="58E514D1"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313" w:type="dxa"/>
                <w:vAlign w:val="center"/>
                <w:hideMark/>
              </w:tcPr>
              <w:p w14:paraId="245E04C0" w14:textId="675C820C"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noWrap/>
                <w:vAlign w:val="center"/>
                <w:hideMark/>
              </w:tcPr>
              <w:p w14:paraId="45E90CB2" w14:textId="62F5E451"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vAlign w:val="bottom"/>
              </w:tcPr>
              <w:p w14:paraId="1898E56E" w14:textId="0E44EF17" w:rsidR="006626A3" w:rsidRPr="00F73F6C" w:rsidRDefault="006626A3" w:rsidP="006626A3">
                <w:pPr>
                  <w:spacing w:before="60" w:after="60"/>
                  <w:jc w:val="right"/>
                  <w:rPr>
                    <w:color w:val="000000"/>
                    <w:lang w:eastAsia="ja-JP"/>
                  </w:rPr>
                </w:pPr>
                <w:r>
                  <w:rPr>
                    <w:rFonts w:cs="Calibri"/>
                    <w:color w:val="000000"/>
                    <w:sz w:val="22"/>
                    <w:szCs w:val="22"/>
                  </w:rPr>
                  <w:t>0.00%</w:t>
                </w:r>
              </w:p>
            </w:tc>
          </w:tr>
          <w:tr w:rsidR="006626A3" w:rsidRPr="00F73F6C" w14:paraId="504A5AF1"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5510C2E5" w14:textId="0594FBE8" w:rsidR="006626A3" w:rsidRPr="00F73F6C" w:rsidRDefault="006626A3" w:rsidP="006626A3">
                <w:pPr>
                  <w:spacing w:before="60" w:after="60"/>
                  <w:jc w:val="center"/>
                  <w:rPr>
                    <w:color w:val="000000"/>
                    <w:lang w:eastAsia="ja-JP"/>
                  </w:rPr>
                </w:pPr>
                <w:r>
                  <w:rPr>
                    <w:rFonts w:cs="Calibri"/>
                    <w:color w:val="000000"/>
                    <w:sz w:val="22"/>
                    <w:szCs w:val="22"/>
                  </w:rPr>
                  <w:t>001486</w:t>
                </w:r>
              </w:p>
            </w:tc>
            <w:tc>
              <w:tcPr>
                <w:tcW w:w="2340" w:type="dxa"/>
                <w:noWrap/>
                <w:vAlign w:val="bottom"/>
                <w:hideMark/>
              </w:tcPr>
              <w:p w14:paraId="7F11A806" w14:textId="3F90AFC0" w:rsidR="006626A3" w:rsidRPr="00F73F6C" w:rsidRDefault="006626A3" w:rsidP="006626A3">
                <w:pPr>
                  <w:spacing w:before="60" w:after="60"/>
                  <w:rPr>
                    <w:color w:val="000000"/>
                    <w:lang w:eastAsia="ja-JP"/>
                  </w:rPr>
                </w:pPr>
                <w:r>
                  <w:rPr>
                    <w:rFonts w:cs="Calibri"/>
                    <w:color w:val="000000"/>
                    <w:sz w:val="22"/>
                    <w:szCs w:val="22"/>
                  </w:rPr>
                  <w:t>Professionals</w:t>
                </w:r>
              </w:p>
            </w:tc>
            <w:tc>
              <w:tcPr>
                <w:tcW w:w="3510" w:type="dxa"/>
                <w:noWrap/>
                <w:vAlign w:val="bottom"/>
                <w:hideMark/>
              </w:tcPr>
              <w:p w14:paraId="6367F067" w14:textId="2CB322A1" w:rsidR="006626A3" w:rsidRPr="00F73F6C" w:rsidRDefault="006626A3" w:rsidP="006626A3">
                <w:pPr>
                  <w:spacing w:before="60" w:after="60"/>
                  <w:rPr>
                    <w:color w:val="000000"/>
                    <w:lang w:eastAsia="ja-JP"/>
                  </w:rPr>
                </w:pPr>
                <w:r>
                  <w:rPr>
                    <w:rFonts w:cs="Calibri"/>
                    <w:color w:val="000000"/>
                    <w:sz w:val="22"/>
                    <w:szCs w:val="22"/>
                  </w:rPr>
                  <w:t>Human Resources Technician 2</w:t>
                </w:r>
              </w:p>
            </w:tc>
            <w:tc>
              <w:tcPr>
                <w:tcW w:w="1267" w:type="dxa"/>
                <w:vAlign w:val="center"/>
                <w:hideMark/>
              </w:tcPr>
              <w:p w14:paraId="257E93EF" w14:textId="6F445812" w:rsidR="006626A3" w:rsidRPr="00F73F6C" w:rsidRDefault="006626A3" w:rsidP="006626A3">
                <w:pPr>
                  <w:spacing w:before="60" w:after="60"/>
                  <w:jc w:val="right"/>
                  <w:rPr>
                    <w:color w:val="000000"/>
                    <w:lang w:eastAsia="ja-JP"/>
                  </w:rPr>
                </w:pPr>
                <w:r>
                  <w:rPr>
                    <w:rFonts w:cs="Calibri"/>
                    <w:color w:val="000000"/>
                    <w:sz w:val="22"/>
                    <w:szCs w:val="22"/>
                  </w:rPr>
                  <w:t>1.23%</w:t>
                </w:r>
              </w:p>
            </w:tc>
            <w:tc>
              <w:tcPr>
                <w:tcW w:w="1313" w:type="dxa"/>
                <w:vAlign w:val="center"/>
                <w:hideMark/>
              </w:tcPr>
              <w:p w14:paraId="03FDFC9D" w14:textId="2BF3A5B9"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noWrap/>
                <w:vAlign w:val="center"/>
                <w:hideMark/>
              </w:tcPr>
              <w:p w14:paraId="41D0BCC5" w14:textId="3D29755C" w:rsidR="006626A3" w:rsidRPr="00F73F6C" w:rsidRDefault="006626A3" w:rsidP="006626A3">
                <w:pPr>
                  <w:spacing w:before="60" w:after="60"/>
                  <w:jc w:val="right"/>
                  <w:rPr>
                    <w:color w:val="000000"/>
                    <w:lang w:eastAsia="ja-JP"/>
                  </w:rPr>
                </w:pPr>
                <w:r>
                  <w:rPr>
                    <w:rFonts w:cs="Calibri"/>
                    <w:color w:val="000000"/>
                    <w:sz w:val="22"/>
                    <w:szCs w:val="22"/>
                  </w:rPr>
                  <w:t>1.23%</w:t>
                </w:r>
              </w:p>
            </w:tc>
            <w:tc>
              <w:tcPr>
                <w:tcW w:w="1290" w:type="dxa"/>
                <w:vAlign w:val="bottom"/>
              </w:tcPr>
              <w:p w14:paraId="7FE6B212" w14:textId="7A882B60" w:rsidR="006626A3" w:rsidRPr="00F73F6C" w:rsidRDefault="006626A3" w:rsidP="006626A3">
                <w:pPr>
                  <w:spacing w:before="60" w:after="60"/>
                  <w:jc w:val="right"/>
                  <w:rPr>
                    <w:color w:val="000000"/>
                    <w:lang w:eastAsia="ja-JP"/>
                  </w:rPr>
                </w:pPr>
                <w:r>
                  <w:rPr>
                    <w:rFonts w:cs="Calibri"/>
                    <w:color w:val="000000"/>
                    <w:sz w:val="22"/>
                    <w:szCs w:val="22"/>
                  </w:rPr>
                  <w:t>0.00%</w:t>
                </w:r>
              </w:p>
            </w:tc>
          </w:tr>
          <w:tr w:rsidR="006626A3" w:rsidRPr="00F73F6C" w14:paraId="6D7789B0"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4F8FB9E0" w14:textId="54F503BA" w:rsidR="006626A3" w:rsidRPr="00F73F6C" w:rsidRDefault="006626A3" w:rsidP="006626A3">
                <w:pPr>
                  <w:spacing w:before="60" w:after="60"/>
                  <w:jc w:val="center"/>
                  <w:rPr>
                    <w:color w:val="000000"/>
                    <w:lang w:eastAsia="ja-JP"/>
                  </w:rPr>
                </w:pPr>
                <w:r>
                  <w:rPr>
                    <w:rFonts w:cs="Calibri"/>
                    <w:color w:val="000000"/>
                    <w:sz w:val="22"/>
                    <w:szCs w:val="22"/>
                  </w:rPr>
                  <w:t>002102</w:t>
                </w:r>
              </w:p>
            </w:tc>
            <w:tc>
              <w:tcPr>
                <w:tcW w:w="2340" w:type="dxa"/>
                <w:noWrap/>
                <w:vAlign w:val="bottom"/>
                <w:hideMark/>
              </w:tcPr>
              <w:p w14:paraId="57DA968C" w14:textId="569CC82B" w:rsidR="006626A3" w:rsidRPr="00F73F6C" w:rsidRDefault="006626A3" w:rsidP="006626A3">
                <w:pPr>
                  <w:spacing w:before="60" w:after="60"/>
                  <w:rPr>
                    <w:color w:val="000000"/>
                    <w:lang w:eastAsia="ja-JP"/>
                  </w:rPr>
                </w:pPr>
                <w:r>
                  <w:rPr>
                    <w:rFonts w:cs="Calibri"/>
                    <w:color w:val="000000"/>
                    <w:sz w:val="22"/>
                    <w:szCs w:val="22"/>
                  </w:rPr>
                  <w:t>Office/Clerical</w:t>
                </w:r>
              </w:p>
            </w:tc>
            <w:tc>
              <w:tcPr>
                <w:tcW w:w="3510" w:type="dxa"/>
                <w:noWrap/>
                <w:vAlign w:val="bottom"/>
                <w:hideMark/>
              </w:tcPr>
              <w:p w14:paraId="77CE6055" w14:textId="57B7EC0B" w:rsidR="006626A3" w:rsidRPr="00F73F6C" w:rsidRDefault="006626A3" w:rsidP="006626A3">
                <w:pPr>
                  <w:spacing w:before="60" w:after="60"/>
                  <w:rPr>
                    <w:color w:val="000000"/>
                    <w:lang w:eastAsia="ja-JP"/>
                  </w:rPr>
                </w:pPr>
                <w:r>
                  <w:rPr>
                    <w:rFonts w:cs="Calibri"/>
                    <w:color w:val="000000"/>
                    <w:sz w:val="22"/>
                    <w:szCs w:val="22"/>
                  </w:rPr>
                  <w:t>Clerk Supervisor</w:t>
                </w:r>
              </w:p>
            </w:tc>
            <w:tc>
              <w:tcPr>
                <w:tcW w:w="1267" w:type="dxa"/>
                <w:vAlign w:val="center"/>
                <w:hideMark/>
              </w:tcPr>
              <w:p w14:paraId="43529729" w14:textId="45E73458" w:rsidR="006626A3" w:rsidRPr="00F73F6C" w:rsidRDefault="006626A3" w:rsidP="006626A3">
                <w:pPr>
                  <w:spacing w:before="60" w:after="60"/>
                  <w:jc w:val="right"/>
                  <w:rPr>
                    <w:color w:val="000000"/>
                    <w:lang w:eastAsia="ja-JP"/>
                  </w:rPr>
                </w:pPr>
                <w:r>
                  <w:rPr>
                    <w:rFonts w:cs="Calibri"/>
                    <w:color w:val="000000"/>
                    <w:sz w:val="22"/>
                    <w:szCs w:val="22"/>
                  </w:rPr>
                  <w:t>1.23%</w:t>
                </w:r>
              </w:p>
            </w:tc>
            <w:tc>
              <w:tcPr>
                <w:tcW w:w="1313" w:type="dxa"/>
                <w:vAlign w:val="center"/>
                <w:hideMark/>
              </w:tcPr>
              <w:p w14:paraId="527DEA84" w14:textId="51CFDF59"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noWrap/>
                <w:vAlign w:val="center"/>
                <w:hideMark/>
              </w:tcPr>
              <w:p w14:paraId="439AB600" w14:textId="2EB828D5"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vAlign w:val="bottom"/>
              </w:tcPr>
              <w:p w14:paraId="2144F4FE" w14:textId="6A034280" w:rsidR="006626A3" w:rsidRPr="00F73F6C" w:rsidRDefault="006626A3" w:rsidP="006626A3">
                <w:pPr>
                  <w:spacing w:before="60" w:after="60"/>
                  <w:jc w:val="right"/>
                  <w:rPr>
                    <w:color w:val="000000"/>
                    <w:lang w:eastAsia="ja-JP"/>
                  </w:rPr>
                </w:pPr>
                <w:r>
                  <w:rPr>
                    <w:rFonts w:cs="Calibri"/>
                    <w:color w:val="000000"/>
                    <w:sz w:val="22"/>
                    <w:szCs w:val="22"/>
                  </w:rPr>
                  <w:t>0.00%</w:t>
                </w:r>
              </w:p>
            </w:tc>
          </w:tr>
          <w:tr w:rsidR="006626A3" w:rsidRPr="00F73F6C" w14:paraId="6EE466BE"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1DEA27D7" w14:textId="1A1B2183" w:rsidR="006626A3" w:rsidRPr="00F73F6C" w:rsidRDefault="006626A3" w:rsidP="006626A3">
                <w:pPr>
                  <w:spacing w:before="60" w:after="60"/>
                  <w:jc w:val="center"/>
                  <w:rPr>
                    <w:color w:val="000000"/>
                    <w:lang w:eastAsia="ja-JP"/>
                  </w:rPr>
                </w:pPr>
                <w:r>
                  <w:rPr>
                    <w:rFonts w:cs="Calibri"/>
                    <w:color w:val="000000"/>
                    <w:sz w:val="22"/>
                    <w:szCs w:val="22"/>
                  </w:rPr>
                  <w:t>002632</w:t>
                </w:r>
              </w:p>
            </w:tc>
            <w:tc>
              <w:tcPr>
                <w:tcW w:w="2340" w:type="dxa"/>
                <w:noWrap/>
                <w:vAlign w:val="bottom"/>
                <w:hideMark/>
              </w:tcPr>
              <w:p w14:paraId="3B07232B" w14:textId="1DE15F7B" w:rsidR="006626A3" w:rsidRPr="00F73F6C" w:rsidRDefault="006626A3" w:rsidP="006626A3">
                <w:pPr>
                  <w:spacing w:before="60" w:after="60"/>
                  <w:rPr>
                    <w:color w:val="000000"/>
                    <w:lang w:eastAsia="ja-JP"/>
                  </w:rPr>
                </w:pPr>
                <w:r>
                  <w:rPr>
                    <w:rFonts w:cs="Calibri"/>
                    <w:color w:val="000000"/>
                    <w:sz w:val="22"/>
                    <w:szCs w:val="22"/>
                  </w:rPr>
                  <w:t>Para-Professionals</w:t>
                </w:r>
              </w:p>
            </w:tc>
            <w:tc>
              <w:tcPr>
                <w:tcW w:w="3510" w:type="dxa"/>
                <w:noWrap/>
                <w:vAlign w:val="bottom"/>
                <w:hideMark/>
              </w:tcPr>
              <w:p w14:paraId="1BDD0E14" w14:textId="6A18B0B2" w:rsidR="006626A3" w:rsidRPr="00F73F6C" w:rsidRDefault="006626A3" w:rsidP="006626A3">
                <w:pPr>
                  <w:spacing w:before="60" w:after="60"/>
                  <w:rPr>
                    <w:color w:val="000000"/>
                    <w:lang w:eastAsia="ja-JP"/>
                  </w:rPr>
                </w:pPr>
                <w:r>
                  <w:rPr>
                    <w:rFonts w:cs="Calibri"/>
                    <w:color w:val="000000"/>
                    <w:sz w:val="22"/>
                    <w:szCs w:val="22"/>
                  </w:rPr>
                  <w:t>College Laboratory Assistant 2</w:t>
                </w:r>
              </w:p>
            </w:tc>
            <w:tc>
              <w:tcPr>
                <w:tcW w:w="1267" w:type="dxa"/>
                <w:vAlign w:val="center"/>
                <w:hideMark/>
              </w:tcPr>
              <w:p w14:paraId="0A71C67F" w14:textId="503F93A6" w:rsidR="006626A3" w:rsidRPr="00F73F6C" w:rsidRDefault="006626A3" w:rsidP="006626A3">
                <w:pPr>
                  <w:spacing w:before="60" w:after="60"/>
                  <w:jc w:val="right"/>
                  <w:rPr>
                    <w:color w:val="000000"/>
                    <w:lang w:eastAsia="ja-JP"/>
                  </w:rPr>
                </w:pPr>
                <w:r>
                  <w:rPr>
                    <w:rFonts w:cs="Calibri"/>
                    <w:color w:val="000000"/>
                    <w:sz w:val="22"/>
                    <w:szCs w:val="22"/>
                  </w:rPr>
                  <w:t>12.35%</w:t>
                </w:r>
              </w:p>
            </w:tc>
            <w:tc>
              <w:tcPr>
                <w:tcW w:w="1313" w:type="dxa"/>
                <w:vAlign w:val="center"/>
                <w:hideMark/>
              </w:tcPr>
              <w:p w14:paraId="49D8B693" w14:textId="3210323B" w:rsidR="006626A3" w:rsidRPr="00F73F6C" w:rsidRDefault="006626A3" w:rsidP="006626A3">
                <w:pPr>
                  <w:spacing w:before="60" w:after="60"/>
                  <w:jc w:val="right"/>
                  <w:rPr>
                    <w:color w:val="000000"/>
                    <w:lang w:eastAsia="ja-JP"/>
                  </w:rPr>
                </w:pPr>
                <w:r>
                  <w:rPr>
                    <w:rFonts w:cs="Calibri"/>
                    <w:color w:val="000000"/>
                    <w:sz w:val="22"/>
                    <w:szCs w:val="22"/>
                  </w:rPr>
                  <w:t>2.47%</w:t>
                </w:r>
              </w:p>
            </w:tc>
            <w:tc>
              <w:tcPr>
                <w:tcW w:w="1290" w:type="dxa"/>
                <w:noWrap/>
                <w:vAlign w:val="center"/>
                <w:hideMark/>
              </w:tcPr>
              <w:p w14:paraId="19E10756" w14:textId="3263BCA1"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vAlign w:val="bottom"/>
              </w:tcPr>
              <w:p w14:paraId="68E3313A" w14:textId="374832FF" w:rsidR="006626A3" w:rsidRPr="00F73F6C" w:rsidRDefault="006626A3" w:rsidP="006626A3">
                <w:pPr>
                  <w:spacing w:before="60" w:after="60"/>
                  <w:jc w:val="right"/>
                  <w:rPr>
                    <w:color w:val="000000"/>
                    <w:lang w:eastAsia="ja-JP"/>
                  </w:rPr>
                </w:pPr>
                <w:r>
                  <w:rPr>
                    <w:rFonts w:cs="Calibri"/>
                    <w:color w:val="000000"/>
                    <w:sz w:val="22"/>
                    <w:szCs w:val="22"/>
                  </w:rPr>
                  <w:t>0.00%</w:t>
                </w:r>
              </w:p>
            </w:tc>
          </w:tr>
          <w:tr w:rsidR="006626A3" w:rsidRPr="00F73F6C" w14:paraId="74AD61ED"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4B467DB6" w14:textId="67D9378D" w:rsidR="006626A3" w:rsidRPr="00F73F6C" w:rsidRDefault="006626A3" w:rsidP="006626A3">
                <w:pPr>
                  <w:spacing w:before="60" w:after="60"/>
                  <w:jc w:val="center"/>
                  <w:rPr>
                    <w:color w:val="000000"/>
                    <w:lang w:eastAsia="ja-JP"/>
                  </w:rPr>
                </w:pPr>
                <w:r>
                  <w:rPr>
                    <w:rFonts w:cs="Calibri"/>
                    <w:color w:val="000000"/>
                    <w:sz w:val="22"/>
                    <w:szCs w:val="22"/>
                  </w:rPr>
                  <w:t>003627</w:t>
                </w:r>
              </w:p>
            </w:tc>
            <w:tc>
              <w:tcPr>
                <w:tcW w:w="2340" w:type="dxa"/>
                <w:noWrap/>
                <w:vAlign w:val="bottom"/>
                <w:hideMark/>
              </w:tcPr>
              <w:p w14:paraId="6A517E2A" w14:textId="1335110A" w:rsidR="006626A3" w:rsidRPr="00F73F6C" w:rsidRDefault="006626A3" w:rsidP="006626A3">
                <w:pPr>
                  <w:spacing w:before="60" w:after="60"/>
                  <w:rPr>
                    <w:color w:val="000000"/>
                    <w:lang w:eastAsia="ja-JP"/>
                  </w:rPr>
                </w:pPr>
                <w:r>
                  <w:rPr>
                    <w:rFonts w:cs="Calibri"/>
                    <w:color w:val="000000"/>
                    <w:sz w:val="22"/>
                    <w:szCs w:val="22"/>
                  </w:rPr>
                  <w:t>Office/Clerical</w:t>
                </w:r>
              </w:p>
            </w:tc>
            <w:tc>
              <w:tcPr>
                <w:tcW w:w="3510" w:type="dxa"/>
                <w:noWrap/>
                <w:vAlign w:val="bottom"/>
                <w:hideMark/>
              </w:tcPr>
              <w:p w14:paraId="5362034C" w14:textId="75DB66ED" w:rsidR="006626A3" w:rsidRPr="00F73F6C" w:rsidRDefault="006626A3" w:rsidP="006626A3">
                <w:pPr>
                  <w:spacing w:before="60" w:after="60"/>
                  <w:rPr>
                    <w:color w:val="000000"/>
                    <w:lang w:eastAsia="ja-JP"/>
                  </w:rPr>
                </w:pPr>
                <w:r>
                  <w:rPr>
                    <w:rFonts w:cs="Calibri"/>
                    <w:color w:val="000000"/>
                    <w:sz w:val="22"/>
                    <w:szCs w:val="22"/>
                  </w:rPr>
                  <w:t>Office &amp; Admin Special</w:t>
                </w:r>
              </w:p>
            </w:tc>
            <w:tc>
              <w:tcPr>
                <w:tcW w:w="1267" w:type="dxa"/>
                <w:vAlign w:val="center"/>
                <w:hideMark/>
              </w:tcPr>
              <w:p w14:paraId="722565FB" w14:textId="7D087812" w:rsidR="006626A3" w:rsidRPr="00F73F6C" w:rsidRDefault="006626A3" w:rsidP="006626A3">
                <w:pPr>
                  <w:spacing w:before="60" w:after="60"/>
                  <w:jc w:val="right"/>
                  <w:rPr>
                    <w:color w:val="000000"/>
                    <w:lang w:eastAsia="ja-JP"/>
                  </w:rPr>
                </w:pPr>
                <w:r>
                  <w:rPr>
                    <w:rFonts w:cs="Calibri"/>
                    <w:color w:val="000000"/>
                    <w:sz w:val="22"/>
                    <w:szCs w:val="22"/>
                  </w:rPr>
                  <w:t>4.94%</w:t>
                </w:r>
              </w:p>
            </w:tc>
            <w:tc>
              <w:tcPr>
                <w:tcW w:w="1313" w:type="dxa"/>
                <w:vAlign w:val="center"/>
                <w:hideMark/>
              </w:tcPr>
              <w:p w14:paraId="1FC63330" w14:textId="48F352FC"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noWrap/>
                <w:vAlign w:val="center"/>
                <w:hideMark/>
              </w:tcPr>
              <w:p w14:paraId="11A68C96" w14:textId="39C35E8C"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vAlign w:val="bottom"/>
              </w:tcPr>
              <w:p w14:paraId="3D6C094B" w14:textId="170EE1E6" w:rsidR="006626A3" w:rsidRPr="00F73F6C" w:rsidRDefault="006626A3" w:rsidP="006626A3">
                <w:pPr>
                  <w:spacing w:before="60" w:after="60"/>
                  <w:jc w:val="right"/>
                  <w:rPr>
                    <w:color w:val="000000"/>
                    <w:lang w:eastAsia="ja-JP"/>
                  </w:rPr>
                </w:pPr>
                <w:r>
                  <w:rPr>
                    <w:rFonts w:cs="Calibri"/>
                    <w:color w:val="000000"/>
                    <w:sz w:val="22"/>
                    <w:szCs w:val="22"/>
                  </w:rPr>
                  <w:t>1.23%</w:t>
                </w:r>
              </w:p>
            </w:tc>
          </w:tr>
          <w:tr w:rsidR="006626A3" w:rsidRPr="00F73F6C" w14:paraId="320492B2"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3A92BF94" w14:textId="30FD0182" w:rsidR="006626A3" w:rsidRPr="00F73F6C" w:rsidRDefault="006626A3" w:rsidP="006626A3">
                <w:pPr>
                  <w:spacing w:before="60" w:after="60"/>
                  <w:jc w:val="center"/>
                  <w:rPr>
                    <w:color w:val="000000"/>
                    <w:lang w:eastAsia="ja-JP"/>
                  </w:rPr>
                </w:pPr>
                <w:r>
                  <w:rPr>
                    <w:rFonts w:cs="Calibri"/>
                    <w:color w:val="000000"/>
                    <w:sz w:val="22"/>
                    <w:szCs w:val="22"/>
                  </w:rPr>
                  <w:t>003628</w:t>
                </w:r>
              </w:p>
            </w:tc>
            <w:tc>
              <w:tcPr>
                <w:tcW w:w="2340" w:type="dxa"/>
                <w:noWrap/>
                <w:vAlign w:val="bottom"/>
                <w:hideMark/>
              </w:tcPr>
              <w:p w14:paraId="2ACC5B9F" w14:textId="752FA09B" w:rsidR="006626A3" w:rsidRPr="00F73F6C" w:rsidRDefault="006626A3" w:rsidP="006626A3">
                <w:pPr>
                  <w:spacing w:before="60" w:after="60"/>
                  <w:rPr>
                    <w:color w:val="000000"/>
                    <w:lang w:eastAsia="ja-JP"/>
                  </w:rPr>
                </w:pPr>
                <w:r>
                  <w:rPr>
                    <w:rFonts w:cs="Calibri"/>
                    <w:color w:val="000000"/>
                    <w:sz w:val="22"/>
                    <w:szCs w:val="22"/>
                  </w:rPr>
                  <w:t>Office/Clerical</w:t>
                </w:r>
              </w:p>
            </w:tc>
            <w:tc>
              <w:tcPr>
                <w:tcW w:w="3510" w:type="dxa"/>
                <w:noWrap/>
                <w:vAlign w:val="bottom"/>
                <w:hideMark/>
              </w:tcPr>
              <w:p w14:paraId="7CE3A7D8" w14:textId="3F3145FB" w:rsidR="006626A3" w:rsidRPr="00F73F6C" w:rsidRDefault="006626A3" w:rsidP="006626A3">
                <w:pPr>
                  <w:spacing w:before="60" w:after="60"/>
                  <w:rPr>
                    <w:color w:val="000000"/>
                    <w:lang w:eastAsia="ja-JP"/>
                  </w:rPr>
                </w:pPr>
                <w:r>
                  <w:rPr>
                    <w:rFonts w:cs="Calibri"/>
                    <w:color w:val="000000"/>
                    <w:sz w:val="22"/>
                    <w:szCs w:val="22"/>
                  </w:rPr>
                  <w:t>Office &amp; Admin Special Interme</w:t>
                </w:r>
              </w:p>
            </w:tc>
            <w:tc>
              <w:tcPr>
                <w:tcW w:w="1267" w:type="dxa"/>
                <w:vAlign w:val="center"/>
                <w:hideMark/>
              </w:tcPr>
              <w:p w14:paraId="44AAF571" w14:textId="605688C5" w:rsidR="006626A3" w:rsidRPr="00F73F6C" w:rsidRDefault="006626A3" w:rsidP="006626A3">
                <w:pPr>
                  <w:spacing w:before="60" w:after="60"/>
                  <w:jc w:val="right"/>
                  <w:rPr>
                    <w:color w:val="000000"/>
                    <w:lang w:eastAsia="ja-JP"/>
                  </w:rPr>
                </w:pPr>
                <w:r>
                  <w:rPr>
                    <w:rFonts w:cs="Calibri"/>
                    <w:color w:val="000000"/>
                    <w:sz w:val="22"/>
                    <w:szCs w:val="22"/>
                  </w:rPr>
                  <w:t>14.81%</w:t>
                </w:r>
              </w:p>
            </w:tc>
            <w:tc>
              <w:tcPr>
                <w:tcW w:w="1313" w:type="dxa"/>
                <w:vAlign w:val="center"/>
                <w:hideMark/>
              </w:tcPr>
              <w:p w14:paraId="6D96C026" w14:textId="72C9DE8E" w:rsidR="006626A3" w:rsidRPr="00F73F6C" w:rsidRDefault="006626A3" w:rsidP="006626A3">
                <w:pPr>
                  <w:spacing w:before="60" w:after="60"/>
                  <w:jc w:val="right"/>
                  <w:rPr>
                    <w:color w:val="000000"/>
                    <w:lang w:eastAsia="ja-JP"/>
                  </w:rPr>
                </w:pPr>
                <w:r>
                  <w:rPr>
                    <w:rFonts w:cs="Calibri"/>
                    <w:color w:val="000000"/>
                    <w:sz w:val="22"/>
                    <w:szCs w:val="22"/>
                  </w:rPr>
                  <w:t>2.47%</w:t>
                </w:r>
              </w:p>
            </w:tc>
            <w:tc>
              <w:tcPr>
                <w:tcW w:w="1290" w:type="dxa"/>
                <w:noWrap/>
                <w:vAlign w:val="center"/>
                <w:hideMark/>
              </w:tcPr>
              <w:p w14:paraId="4B565250" w14:textId="456BEA7E" w:rsidR="006626A3" w:rsidRPr="00F73F6C" w:rsidRDefault="006626A3" w:rsidP="006626A3">
                <w:pPr>
                  <w:spacing w:before="60" w:after="60"/>
                  <w:jc w:val="right"/>
                  <w:rPr>
                    <w:color w:val="000000"/>
                    <w:lang w:eastAsia="ja-JP"/>
                  </w:rPr>
                </w:pPr>
                <w:r>
                  <w:rPr>
                    <w:rFonts w:cs="Calibri"/>
                    <w:color w:val="000000"/>
                    <w:sz w:val="22"/>
                    <w:szCs w:val="22"/>
                  </w:rPr>
                  <w:t>1.23%</w:t>
                </w:r>
              </w:p>
            </w:tc>
            <w:tc>
              <w:tcPr>
                <w:tcW w:w="1290" w:type="dxa"/>
                <w:vAlign w:val="bottom"/>
              </w:tcPr>
              <w:p w14:paraId="49A09F1A" w14:textId="580FB5D2" w:rsidR="006626A3" w:rsidRPr="00F73F6C" w:rsidRDefault="006626A3" w:rsidP="006626A3">
                <w:pPr>
                  <w:spacing w:before="60" w:after="60"/>
                  <w:jc w:val="right"/>
                  <w:rPr>
                    <w:color w:val="000000"/>
                    <w:lang w:eastAsia="ja-JP"/>
                  </w:rPr>
                </w:pPr>
                <w:r>
                  <w:rPr>
                    <w:rFonts w:cs="Calibri"/>
                    <w:color w:val="000000"/>
                    <w:sz w:val="22"/>
                    <w:szCs w:val="22"/>
                  </w:rPr>
                  <w:t>0.00%</w:t>
                </w:r>
              </w:p>
            </w:tc>
          </w:tr>
          <w:tr w:rsidR="006626A3" w:rsidRPr="00F73F6C" w14:paraId="31408DEE"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747C7FDE" w14:textId="6DBF0F28" w:rsidR="006626A3" w:rsidRPr="00F73F6C" w:rsidRDefault="006626A3" w:rsidP="006626A3">
                <w:pPr>
                  <w:spacing w:before="60" w:after="60"/>
                  <w:jc w:val="center"/>
                  <w:rPr>
                    <w:color w:val="000000"/>
                    <w:lang w:eastAsia="ja-JP"/>
                  </w:rPr>
                </w:pPr>
                <w:r>
                  <w:rPr>
                    <w:rFonts w:cs="Calibri"/>
                    <w:color w:val="000000"/>
                    <w:sz w:val="22"/>
                    <w:szCs w:val="22"/>
                  </w:rPr>
                  <w:t>003629</w:t>
                </w:r>
              </w:p>
            </w:tc>
            <w:tc>
              <w:tcPr>
                <w:tcW w:w="2340" w:type="dxa"/>
                <w:noWrap/>
                <w:vAlign w:val="bottom"/>
                <w:hideMark/>
              </w:tcPr>
              <w:p w14:paraId="6742533E" w14:textId="55B55183" w:rsidR="006626A3" w:rsidRPr="00F73F6C" w:rsidRDefault="006626A3" w:rsidP="006626A3">
                <w:pPr>
                  <w:spacing w:before="60" w:after="60"/>
                  <w:rPr>
                    <w:color w:val="000000"/>
                    <w:lang w:eastAsia="ja-JP"/>
                  </w:rPr>
                </w:pPr>
                <w:r>
                  <w:rPr>
                    <w:rFonts w:cs="Calibri"/>
                    <w:color w:val="000000"/>
                    <w:sz w:val="22"/>
                    <w:szCs w:val="22"/>
                  </w:rPr>
                  <w:t>Office/Clerical</w:t>
                </w:r>
              </w:p>
            </w:tc>
            <w:tc>
              <w:tcPr>
                <w:tcW w:w="3510" w:type="dxa"/>
                <w:noWrap/>
                <w:vAlign w:val="bottom"/>
                <w:hideMark/>
              </w:tcPr>
              <w:p w14:paraId="76806B6E" w14:textId="280502A8" w:rsidR="006626A3" w:rsidRPr="00F73F6C" w:rsidRDefault="006626A3" w:rsidP="006626A3">
                <w:pPr>
                  <w:spacing w:before="60" w:after="60"/>
                  <w:rPr>
                    <w:color w:val="000000"/>
                    <w:lang w:eastAsia="ja-JP"/>
                  </w:rPr>
                </w:pPr>
                <w:r>
                  <w:rPr>
                    <w:rFonts w:cs="Calibri"/>
                    <w:color w:val="000000"/>
                    <w:sz w:val="22"/>
                    <w:szCs w:val="22"/>
                  </w:rPr>
                  <w:t>Office &amp; Admin Special Senior</w:t>
                </w:r>
              </w:p>
            </w:tc>
            <w:tc>
              <w:tcPr>
                <w:tcW w:w="1267" w:type="dxa"/>
                <w:vAlign w:val="center"/>
                <w:hideMark/>
              </w:tcPr>
              <w:p w14:paraId="37A6491B" w14:textId="6343A85E" w:rsidR="006626A3" w:rsidRPr="00F73F6C" w:rsidRDefault="006626A3" w:rsidP="006626A3">
                <w:pPr>
                  <w:spacing w:before="60" w:after="60"/>
                  <w:jc w:val="right"/>
                  <w:rPr>
                    <w:color w:val="000000"/>
                    <w:lang w:eastAsia="ja-JP"/>
                  </w:rPr>
                </w:pPr>
                <w:r>
                  <w:rPr>
                    <w:rFonts w:cs="Calibri"/>
                    <w:color w:val="000000"/>
                    <w:sz w:val="22"/>
                    <w:szCs w:val="22"/>
                  </w:rPr>
                  <w:t>7.41%</w:t>
                </w:r>
              </w:p>
            </w:tc>
            <w:tc>
              <w:tcPr>
                <w:tcW w:w="1313" w:type="dxa"/>
                <w:vAlign w:val="center"/>
                <w:hideMark/>
              </w:tcPr>
              <w:p w14:paraId="014F6B40" w14:textId="359F06F9"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noWrap/>
                <w:vAlign w:val="center"/>
                <w:hideMark/>
              </w:tcPr>
              <w:p w14:paraId="5ED232F1" w14:textId="30DB5CB8"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vAlign w:val="bottom"/>
              </w:tcPr>
              <w:p w14:paraId="40F92656" w14:textId="6A80C5A6" w:rsidR="006626A3" w:rsidRPr="00F73F6C" w:rsidRDefault="006626A3" w:rsidP="006626A3">
                <w:pPr>
                  <w:spacing w:before="60" w:after="60"/>
                  <w:jc w:val="right"/>
                  <w:rPr>
                    <w:color w:val="000000"/>
                    <w:lang w:eastAsia="ja-JP"/>
                  </w:rPr>
                </w:pPr>
                <w:r>
                  <w:rPr>
                    <w:rFonts w:cs="Calibri"/>
                    <w:color w:val="000000"/>
                    <w:sz w:val="22"/>
                    <w:szCs w:val="22"/>
                  </w:rPr>
                  <w:t>0.00%</w:t>
                </w:r>
              </w:p>
            </w:tc>
          </w:tr>
          <w:tr w:rsidR="006626A3" w:rsidRPr="00F73F6C" w14:paraId="6015F0D1"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1491B164" w14:textId="692B6418" w:rsidR="006626A3" w:rsidRPr="00F73F6C" w:rsidRDefault="006626A3" w:rsidP="006626A3">
                <w:pPr>
                  <w:spacing w:before="60" w:after="60"/>
                  <w:jc w:val="center"/>
                  <w:rPr>
                    <w:color w:val="000000"/>
                    <w:lang w:eastAsia="ja-JP"/>
                  </w:rPr>
                </w:pPr>
                <w:r>
                  <w:rPr>
                    <w:rFonts w:cs="Calibri"/>
                    <w:color w:val="000000"/>
                    <w:sz w:val="22"/>
                    <w:szCs w:val="22"/>
                  </w:rPr>
                  <w:t>003630</w:t>
                </w:r>
              </w:p>
            </w:tc>
            <w:tc>
              <w:tcPr>
                <w:tcW w:w="2340" w:type="dxa"/>
                <w:noWrap/>
                <w:vAlign w:val="bottom"/>
                <w:hideMark/>
              </w:tcPr>
              <w:p w14:paraId="344EF935" w14:textId="40ABD10C" w:rsidR="006626A3" w:rsidRPr="00F73F6C" w:rsidRDefault="006626A3" w:rsidP="006626A3">
                <w:pPr>
                  <w:spacing w:before="60" w:after="60"/>
                  <w:rPr>
                    <w:color w:val="000000"/>
                    <w:lang w:eastAsia="ja-JP"/>
                  </w:rPr>
                </w:pPr>
                <w:r>
                  <w:rPr>
                    <w:rFonts w:cs="Calibri"/>
                    <w:color w:val="000000"/>
                    <w:sz w:val="22"/>
                    <w:szCs w:val="22"/>
                  </w:rPr>
                  <w:t>Office/Clerical</w:t>
                </w:r>
              </w:p>
            </w:tc>
            <w:tc>
              <w:tcPr>
                <w:tcW w:w="3510" w:type="dxa"/>
                <w:noWrap/>
                <w:vAlign w:val="bottom"/>
                <w:hideMark/>
              </w:tcPr>
              <w:p w14:paraId="54BB42B7" w14:textId="1A7F9B85" w:rsidR="006626A3" w:rsidRPr="00F73F6C" w:rsidRDefault="006626A3" w:rsidP="006626A3">
                <w:pPr>
                  <w:spacing w:before="60" w:after="60"/>
                  <w:rPr>
                    <w:color w:val="000000"/>
                    <w:lang w:eastAsia="ja-JP"/>
                  </w:rPr>
                </w:pPr>
                <w:r>
                  <w:rPr>
                    <w:rFonts w:cs="Calibri"/>
                    <w:color w:val="000000"/>
                    <w:sz w:val="22"/>
                    <w:szCs w:val="22"/>
                  </w:rPr>
                  <w:t>Office &amp; Admin Special Prin</w:t>
                </w:r>
              </w:p>
            </w:tc>
            <w:tc>
              <w:tcPr>
                <w:tcW w:w="1267" w:type="dxa"/>
                <w:vAlign w:val="center"/>
                <w:hideMark/>
              </w:tcPr>
              <w:p w14:paraId="2EFB45DE" w14:textId="2C7DEED8" w:rsidR="006626A3" w:rsidRPr="00F73F6C" w:rsidRDefault="006626A3" w:rsidP="006626A3">
                <w:pPr>
                  <w:spacing w:before="60" w:after="60"/>
                  <w:jc w:val="right"/>
                  <w:rPr>
                    <w:color w:val="000000"/>
                    <w:lang w:eastAsia="ja-JP"/>
                  </w:rPr>
                </w:pPr>
                <w:r>
                  <w:rPr>
                    <w:rFonts w:cs="Calibri"/>
                    <w:color w:val="000000"/>
                    <w:sz w:val="22"/>
                    <w:szCs w:val="22"/>
                  </w:rPr>
                  <w:t>2.47%</w:t>
                </w:r>
              </w:p>
            </w:tc>
            <w:tc>
              <w:tcPr>
                <w:tcW w:w="1313" w:type="dxa"/>
                <w:vAlign w:val="center"/>
                <w:hideMark/>
              </w:tcPr>
              <w:p w14:paraId="78B411E3" w14:textId="7640B0C7"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noWrap/>
                <w:vAlign w:val="center"/>
                <w:hideMark/>
              </w:tcPr>
              <w:p w14:paraId="2F1F332B" w14:textId="2ACABA1B"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vAlign w:val="bottom"/>
              </w:tcPr>
              <w:p w14:paraId="5AFABC48" w14:textId="3E52625E" w:rsidR="006626A3" w:rsidRPr="00F73F6C" w:rsidRDefault="006626A3" w:rsidP="006626A3">
                <w:pPr>
                  <w:spacing w:before="60" w:after="60"/>
                  <w:jc w:val="right"/>
                  <w:rPr>
                    <w:color w:val="000000"/>
                    <w:lang w:eastAsia="ja-JP"/>
                  </w:rPr>
                </w:pPr>
                <w:r>
                  <w:rPr>
                    <w:rFonts w:cs="Calibri"/>
                    <w:color w:val="000000"/>
                    <w:sz w:val="22"/>
                    <w:szCs w:val="22"/>
                  </w:rPr>
                  <w:t>0.00%</w:t>
                </w:r>
              </w:p>
            </w:tc>
          </w:tr>
          <w:tr w:rsidR="006626A3" w:rsidRPr="00F73F6C" w14:paraId="3AFABB92"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44C479E3" w14:textId="799491B4" w:rsidR="006626A3" w:rsidRPr="00F73F6C" w:rsidRDefault="006626A3" w:rsidP="006626A3">
                <w:pPr>
                  <w:spacing w:before="60" w:after="60"/>
                  <w:jc w:val="center"/>
                  <w:rPr>
                    <w:color w:val="000000"/>
                    <w:lang w:eastAsia="ja-JP"/>
                  </w:rPr>
                </w:pPr>
                <w:r>
                  <w:rPr>
                    <w:rFonts w:cs="Calibri"/>
                    <w:color w:val="000000"/>
                    <w:sz w:val="22"/>
                    <w:szCs w:val="22"/>
                  </w:rPr>
                  <w:t>003631</w:t>
                </w:r>
              </w:p>
            </w:tc>
            <w:tc>
              <w:tcPr>
                <w:tcW w:w="2340" w:type="dxa"/>
                <w:noWrap/>
                <w:vAlign w:val="bottom"/>
                <w:hideMark/>
              </w:tcPr>
              <w:p w14:paraId="4084CBE3" w14:textId="53A69343" w:rsidR="006626A3" w:rsidRPr="00F73F6C" w:rsidRDefault="006626A3" w:rsidP="006626A3">
                <w:pPr>
                  <w:spacing w:before="60" w:after="60"/>
                  <w:rPr>
                    <w:color w:val="000000"/>
                    <w:lang w:eastAsia="ja-JP"/>
                  </w:rPr>
                </w:pPr>
                <w:r>
                  <w:rPr>
                    <w:rFonts w:cs="Calibri"/>
                    <w:color w:val="000000"/>
                    <w:sz w:val="22"/>
                    <w:szCs w:val="22"/>
                  </w:rPr>
                  <w:t>Office/Clerical</w:t>
                </w:r>
              </w:p>
            </w:tc>
            <w:tc>
              <w:tcPr>
                <w:tcW w:w="3510" w:type="dxa"/>
                <w:noWrap/>
                <w:vAlign w:val="bottom"/>
                <w:hideMark/>
              </w:tcPr>
              <w:p w14:paraId="418E95D0" w14:textId="386C4855" w:rsidR="006626A3" w:rsidRPr="00F73F6C" w:rsidRDefault="006626A3" w:rsidP="006626A3">
                <w:pPr>
                  <w:spacing w:before="60" w:after="60"/>
                  <w:rPr>
                    <w:color w:val="000000"/>
                    <w:lang w:eastAsia="ja-JP"/>
                  </w:rPr>
                </w:pPr>
                <w:r>
                  <w:rPr>
                    <w:rFonts w:cs="Calibri"/>
                    <w:color w:val="000000"/>
                    <w:sz w:val="22"/>
                    <w:szCs w:val="22"/>
                  </w:rPr>
                  <w:t>Central Svs Admin Special</w:t>
                </w:r>
              </w:p>
            </w:tc>
            <w:tc>
              <w:tcPr>
                <w:tcW w:w="1267" w:type="dxa"/>
                <w:vAlign w:val="center"/>
                <w:hideMark/>
              </w:tcPr>
              <w:p w14:paraId="161617F1" w14:textId="2D1FBA4C" w:rsidR="006626A3" w:rsidRPr="00F73F6C" w:rsidRDefault="006626A3" w:rsidP="006626A3">
                <w:pPr>
                  <w:spacing w:before="60" w:after="60"/>
                  <w:jc w:val="right"/>
                  <w:rPr>
                    <w:color w:val="000000"/>
                    <w:lang w:eastAsia="ja-JP"/>
                  </w:rPr>
                </w:pPr>
                <w:r>
                  <w:rPr>
                    <w:rFonts w:cs="Calibri"/>
                    <w:color w:val="000000"/>
                    <w:sz w:val="22"/>
                    <w:szCs w:val="22"/>
                  </w:rPr>
                  <w:t>2.47%</w:t>
                </w:r>
              </w:p>
            </w:tc>
            <w:tc>
              <w:tcPr>
                <w:tcW w:w="1313" w:type="dxa"/>
                <w:vAlign w:val="center"/>
                <w:hideMark/>
              </w:tcPr>
              <w:p w14:paraId="68A1480C" w14:textId="353AD226" w:rsidR="006626A3" w:rsidRPr="00F73F6C" w:rsidRDefault="006626A3" w:rsidP="006626A3">
                <w:pPr>
                  <w:spacing w:before="60" w:after="60"/>
                  <w:jc w:val="right"/>
                  <w:rPr>
                    <w:color w:val="000000"/>
                    <w:lang w:eastAsia="ja-JP"/>
                  </w:rPr>
                </w:pPr>
                <w:r>
                  <w:rPr>
                    <w:rFonts w:cs="Calibri"/>
                    <w:color w:val="000000"/>
                    <w:sz w:val="22"/>
                    <w:szCs w:val="22"/>
                  </w:rPr>
                  <w:t>1.23%</w:t>
                </w:r>
              </w:p>
            </w:tc>
            <w:tc>
              <w:tcPr>
                <w:tcW w:w="1290" w:type="dxa"/>
                <w:noWrap/>
                <w:vAlign w:val="center"/>
                <w:hideMark/>
              </w:tcPr>
              <w:p w14:paraId="0E55E9DA" w14:textId="2C9CBBCC" w:rsidR="006626A3" w:rsidRPr="00F73F6C" w:rsidRDefault="006626A3" w:rsidP="006626A3">
                <w:pPr>
                  <w:spacing w:before="60" w:after="60"/>
                  <w:jc w:val="right"/>
                  <w:rPr>
                    <w:color w:val="000000"/>
                    <w:lang w:eastAsia="ja-JP"/>
                  </w:rPr>
                </w:pPr>
                <w:r>
                  <w:rPr>
                    <w:rFonts w:cs="Calibri"/>
                    <w:color w:val="000000"/>
                    <w:sz w:val="22"/>
                    <w:szCs w:val="22"/>
                  </w:rPr>
                  <w:t>1.23%</w:t>
                </w:r>
              </w:p>
            </w:tc>
            <w:tc>
              <w:tcPr>
                <w:tcW w:w="1290" w:type="dxa"/>
                <w:vAlign w:val="bottom"/>
              </w:tcPr>
              <w:p w14:paraId="10F8FC7B" w14:textId="13DD393C" w:rsidR="006626A3" w:rsidRPr="00F73F6C" w:rsidRDefault="006626A3" w:rsidP="006626A3">
                <w:pPr>
                  <w:spacing w:before="60" w:after="60"/>
                  <w:jc w:val="right"/>
                  <w:rPr>
                    <w:color w:val="000000"/>
                    <w:lang w:eastAsia="ja-JP"/>
                  </w:rPr>
                </w:pPr>
                <w:r>
                  <w:rPr>
                    <w:rFonts w:cs="Calibri"/>
                    <w:color w:val="000000"/>
                    <w:sz w:val="22"/>
                    <w:szCs w:val="22"/>
                  </w:rPr>
                  <w:t>0.00%</w:t>
                </w:r>
              </w:p>
            </w:tc>
          </w:tr>
          <w:tr w:rsidR="006626A3" w:rsidRPr="00F73F6C" w14:paraId="0323DBC9"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3FFAB56B" w14:textId="28E96826" w:rsidR="006626A3" w:rsidRPr="00F73F6C" w:rsidRDefault="006626A3" w:rsidP="006626A3">
                <w:pPr>
                  <w:spacing w:before="60" w:after="60"/>
                  <w:jc w:val="center"/>
                  <w:rPr>
                    <w:color w:val="000000"/>
                    <w:lang w:eastAsia="ja-JP"/>
                  </w:rPr>
                </w:pPr>
                <w:r>
                  <w:rPr>
                    <w:rFonts w:cs="Calibri"/>
                    <w:color w:val="000000"/>
                    <w:sz w:val="22"/>
                    <w:szCs w:val="22"/>
                  </w:rPr>
                  <w:t>003635</w:t>
                </w:r>
              </w:p>
            </w:tc>
            <w:tc>
              <w:tcPr>
                <w:tcW w:w="2340" w:type="dxa"/>
                <w:noWrap/>
                <w:vAlign w:val="bottom"/>
                <w:hideMark/>
              </w:tcPr>
              <w:p w14:paraId="100E9A7F" w14:textId="1D4D39DF" w:rsidR="006626A3" w:rsidRPr="00F73F6C" w:rsidRDefault="006626A3" w:rsidP="006626A3">
                <w:pPr>
                  <w:spacing w:before="60" w:after="60"/>
                  <w:rPr>
                    <w:color w:val="000000"/>
                    <w:lang w:eastAsia="ja-JP"/>
                  </w:rPr>
                </w:pPr>
                <w:r>
                  <w:rPr>
                    <w:rFonts w:cs="Calibri"/>
                    <w:color w:val="000000"/>
                    <w:sz w:val="22"/>
                    <w:szCs w:val="22"/>
                  </w:rPr>
                  <w:t>Office/Clerical</w:t>
                </w:r>
              </w:p>
            </w:tc>
            <w:tc>
              <w:tcPr>
                <w:tcW w:w="3510" w:type="dxa"/>
                <w:noWrap/>
                <w:vAlign w:val="bottom"/>
                <w:hideMark/>
              </w:tcPr>
              <w:p w14:paraId="1B49BEB3" w14:textId="36B1DF1A" w:rsidR="006626A3" w:rsidRPr="00F73F6C" w:rsidRDefault="006626A3" w:rsidP="006626A3">
                <w:pPr>
                  <w:spacing w:before="60" w:after="60"/>
                  <w:rPr>
                    <w:color w:val="000000"/>
                    <w:lang w:eastAsia="ja-JP"/>
                  </w:rPr>
                </w:pPr>
                <w:r>
                  <w:rPr>
                    <w:rFonts w:cs="Calibri"/>
                    <w:color w:val="000000"/>
                    <w:sz w:val="22"/>
                    <w:szCs w:val="22"/>
                  </w:rPr>
                  <w:t>Customer Svc Special</w:t>
                </w:r>
              </w:p>
            </w:tc>
            <w:tc>
              <w:tcPr>
                <w:tcW w:w="1267" w:type="dxa"/>
                <w:vAlign w:val="center"/>
                <w:hideMark/>
              </w:tcPr>
              <w:p w14:paraId="77259438" w14:textId="60C8C009" w:rsidR="006626A3" w:rsidRPr="00F73F6C" w:rsidRDefault="006626A3" w:rsidP="006626A3">
                <w:pPr>
                  <w:spacing w:before="60" w:after="60"/>
                  <w:jc w:val="right"/>
                  <w:rPr>
                    <w:color w:val="000000"/>
                    <w:lang w:eastAsia="ja-JP"/>
                  </w:rPr>
                </w:pPr>
                <w:r>
                  <w:rPr>
                    <w:rFonts w:cs="Calibri"/>
                    <w:color w:val="000000"/>
                    <w:sz w:val="22"/>
                    <w:szCs w:val="22"/>
                  </w:rPr>
                  <w:t>7.41%</w:t>
                </w:r>
              </w:p>
            </w:tc>
            <w:tc>
              <w:tcPr>
                <w:tcW w:w="1313" w:type="dxa"/>
                <w:vAlign w:val="center"/>
                <w:hideMark/>
              </w:tcPr>
              <w:p w14:paraId="77B41536" w14:textId="107C0013" w:rsidR="006626A3" w:rsidRPr="00F73F6C" w:rsidRDefault="006626A3" w:rsidP="006626A3">
                <w:pPr>
                  <w:spacing w:before="60" w:after="60"/>
                  <w:jc w:val="right"/>
                  <w:rPr>
                    <w:color w:val="000000"/>
                    <w:lang w:eastAsia="ja-JP"/>
                  </w:rPr>
                </w:pPr>
                <w:r>
                  <w:rPr>
                    <w:rFonts w:cs="Calibri"/>
                    <w:color w:val="000000"/>
                    <w:sz w:val="22"/>
                    <w:szCs w:val="22"/>
                  </w:rPr>
                  <w:t>1.23%</w:t>
                </w:r>
              </w:p>
            </w:tc>
            <w:tc>
              <w:tcPr>
                <w:tcW w:w="1290" w:type="dxa"/>
                <w:noWrap/>
                <w:vAlign w:val="center"/>
                <w:hideMark/>
              </w:tcPr>
              <w:p w14:paraId="529EB5F9" w14:textId="001B9479" w:rsidR="006626A3" w:rsidRPr="00F73F6C" w:rsidRDefault="006626A3" w:rsidP="006626A3">
                <w:pPr>
                  <w:spacing w:before="60" w:after="60"/>
                  <w:jc w:val="right"/>
                  <w:rPr>
                    <w:color w:val="000000"/>
                    <w:lang w:eastAsia="ja-JP"/>
                  </w:rPr>
                </w:pPr>
                <w:r>
                  <w:rPr>
                    <w:rFonts w:cs="Calibri"/>
                    <w:color w:val="000000"/>
                    <w:sz w:val="22"/>
                    <w:szCs w:val="22"/>
                  </w:rPr>
                  <w:t>1.23%</w:t>
                </w:r>
              </w:p>
            </w:tc>
            <w:tc>
              <w:tcPr>
                <w:tcW w:w="1290" w:type="dxa"/>
                <w:vAlign w:val="bottom"/>
              </w:tcPr>
              <w:p w14:paraId="2DB7E6F4" w14:textId="3D1BA8F2" w:rsidR="006626A3" w:rsidRPr="00F73F6C" w:rsidRDefault="006626A3" w:rsidP="006626A3">
                <w:pPr>
                  <w:spacing w:before="60" w:after="60"/>
                  <w:jc w:val="right"/>
                  <w:rPr>
                    <w:color w:val="000000"/>
                    <w:lang w:eastAsia="ja-JP"/>
                  </w:rPr>
                </w:pPr>
                <w:r>
                  <w:rPr>
                    <w:rFonts w:cs="Calibri"/>
                    <w:color w:val="000000"/>
                    <w:sz w:val="22"/>
                    <w:szCs w:val="22"/>
                  </w:rPr>
                  <w:t>0.00%</w:t>
                </w:r>
              </w:p>
            </w:tc>
          </w:tr>
          <w:tr w:rsidR="006626A3" w:rsidRPr="00F73F6C" w14:paraId="68BB417D"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11B369E4" w14:textId="692D0E3A" w:rsidR="006626A3" w:rsidRPr="00F73F6C" w:rsidRDefault="006626A3" w:rsidP="006626A3">
                <w:pPr>
                  <w:spacing w:before="60" w:after="60"/>
                  <w:jc w:val="center"/>
                  <w:rPr>
                    <w:color w:val="000000"/>
                    <w:lang w:eastAsia="ja-JP"/>
                  </w:rPr>
                </w:pPr>
                <w:r>
                  <w:rPr>
                    <w:rFonts w:cs="Calibri"/>
                    <w:color w:val="000000"/>
                    <w:sz w:val="22"/>
                    <w:szCs w:val="22"/>
                  </w:rPr>
                  <w:t>003636</w:t>
                </w:r>
              </w:p>
            </w:tc>
            <w:tc>
              <w:tcPr>
                <w:tcW w:w="2340" w:type="dxa"/>
                <w:noWrap/>
                <w:vAlign w:val="bottom"/>
                <w:hideMark/>
              </w:tcPr>
              <w:p w14:paraId="2AF20854" w14:textId="0087A5C9" w:rsidR="006626A3" w:rsidRPr="00F73F6C" w:rsidRDefault="006626A3" w:rsidP="006626A3">
                <w:pPr>
                  <w:spacing w:before="60" w:after="60"/>
                  <w:rPr>
                    <w:color w:val="000000"/>
                    <w:lang w:eastAsia="ja-JP"/>
                  </w:rPr>
                </w:pPr>
                <w:r>
                  <w:rPr>
                    <w:rFonts w:cs="Calibri"/>
                    <w:color w:val="000000"/>
                    <w:sz w:val="22"/>
                    <w:szCs w:val="22"/>
                  </w:rPr>
                  <w:t>Office/Clerical</w:t>
                </w:r>
              </w:p>
            </w:tc>
            <w:tc>
              <w:tcPr>
                <w:tcW w:w="3510" w:type="dxa"/>
                <w:noWrap/>
                <w:vAlign w:val="bottom"/>
                <w:hideMark/>
              </w:tcPr>
              <w:p w14:paraId="22364759" w14:textId="6EEFB3E8" w:rsidR="006626A3" w:rsidRPr="00F73F6C" w:rsidRDefault="006626A3" w:rsidP="006626A3">
                <w:pPr>
                  <w:spacing w:before="60" w:after="60"/>
                  <w:rPr>
                    <w:color w:val="000000"/>
                    <w:lang w:eastAsia="ja-JP"/>
                  </w:rPr>
                </w:pPr>
                <w:r>
                  <w:rPr>
                    <w:rFonts w:cs="Calibri"/>
                    <w:color w:val="000000"/>
                    <w:sz w:val="22"/>
                    <w:szCs w:val="22"/>
                  </w:rPr>
                  <w:t>Customer Svc Special Intermed</w:t>
                </w:r>
              </w:p>
            </w:tc>
            <w:tc>
              <w:tcPr>
                <w:tcW w:w="1267" w:type="dxa"/>
                <w:vAlign w:val="center"/>
                <w:hideMark/>
              </w:tcPr>
              <w:p w14:paraId="175BEA17" w14:textId="7CD5CBB5" w:rsidR="006626A3" w:rsidRPr="00F73F6C" w:rsidRDefault="006626A3" w:rsidP="006626A3">
                <w:pPr>
                  <w:spacing w:before="60" w:after="60"/>
                  <w:jc w:val="right"/>
                  <w:rPr>
                    <w:color w:val="000000"/>
                    <w:lang w:eastAsia="ja-JP"/>
                  </w:rPr>
                </w:pPr>
                <w:r>
                  <w:rPr>
                    <w:rFonts w:cs="Calibri"/>
                    <w:color w:val="000000"/>
                    <w:sz w:val="22"/>
                    <w:szCs w:val="22"/>
                  </w:rPr>
                  <w:t>6.17%</w:t>
                </w:r>
              </w:p>
            </w:tc>
            <w:tc>
              <w:tcPr>
                <w:tcW w:w="1313" w:type="dxa"/>
                <w:vAlign w:val="center"/>
                <w:hideMark/>
              </w:tcPr>
              <w:p w14:paraId="3C303625" w14:textId="30F4D0DF" w:rsidR="006626A3" w:rsidRPr="00F73F6C" w:rsidRDefault="006626A3" w:rsidP="006626A3">
                <w:pPr>
                  <w:spacing w:before="60" w:after="60"/>
                  <w:jc w:val="right"/>
                  <w:rPr>
                    <w:color w:val="000000"/>
                    <w:lang w:eastAsia="ja-JP"/>
                  </w:rPr>
                </w:pPr>
                <w:r>
                  <w:rPr>
                    <w:rFonts w:cs="Calibri"/>
                    <w:color w:val="000000"/>
                    <w:sz w:val="22"/>
                    <w:szCs w:val="22"/>
                  </w:rPr>
                  <w:t>1.23%</w:t>
                </w:r>
              </w:p>
            </w:tc>
            <w:tc>
              <w:tcPr>
                <w:tcW w:w="1290" w:type="dxa"/>
                <w:noWrap/>
                <w:vAlign w:val="center"/>
                <w:hideMark/>
              </w:tcPr>
              <w:p w14:paraId="2099EF5A" w14:textId="3AFDC711" w:rsidR="006626A3" w:rsidRPr="00F73F6C" w:rsidRDefault="006626A3" w:rsidP="006626A3">
                <w:pPr>
                  <w:spacing w:before="60" w:after="60"/>
                  <w:jc w:val="right"/>
                  <w:rPr>
                    <w:color w:val="000000"/>
                    <w:lang w:eastAsia="ja-JP"/>
                  </w:rPr>
                </w:pPr>
                <w:r>
                  <w:rPr>
                    <w:rFonts w:cs="Calibri"/>
                    <w:color w:val="000000"/>
                    <w:sz w:val="22"/>
                    <w:szCs w:val="22"/>
                  </w:rPr>
                  <w:t>3.70%</w:t>
                </w:r>
              </w:p>
            </w:tc>
            <w:tc>
              <w:tcPr>
                <w:tcW w:w="1290" w:type="dxa"/>
                <w:vAlign w:val="bottom"/>
              </w:tcPr>
              <w:p w14:paraId="4C80153A" w14:textId="34CA98AA" w:rsidR="006626A3" w:rsidRPr="00F73F6C" w:rsidRDefault="006626A3" w:rsidP="006626A3">
                <w:pPr>
                  <w:spacing w:before="60" w:after="60"/>
                  <w:jc w:val="right"/>
                  <w:rPr>
                    <w:color w:val="000000"/>
                    <w:lang w:eastAsia="ja-JP"/>
                  </w:rPr>
                </w:pPr>
                <w:r>
                  <w:rPr>
                    <w:rFonts w:cs="Calibri"/>
                    <w:color w:val="000000"/>
                    <w:sz w:val="22"/>
                    <w:szCs w:val="22"/>
                  </w:rPr>
                  <w:t>1.23%</w:t>
                </w:r>
              </w:p>
            </w:tc>
          </w:tr>
          <w:tr w:rsidR="006626A3" w:rsidRPr="00F73F6C" w14:paraId="64B7C2B7"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72CC3611" w14:textId="5B4F8228" w:rsidR="006626A3" w:rsidRPr="00F73F6C" w:rsidRDefault="006626A3" w:rsidP="006626A3">
                <w:pPr>
                  <w:spacing w:before="60" w:after="60"/>
                  <w:jc w:val="center"/>
                  <w:rPr>
                    <w:color w:val="000000"/>
                    <w:lang w:eastAsia="ja-JP"/>
                  </w:rPr>
                </w:pPr>
                <w:r>
                  <w:rPr>
                    <w:rFonts w:cs="Calibri"/>
                    <w:color w:val="000000"/>
                    <w:sz w:val="22"/>
                    <w:szCs w:val="22"/>
                  </w:rPr>
                  <w:t>008599</w:t>
                </w:r>
              </w:p>
            </w:tc>
            <w:tc>
              <w:tcPr>
                <w:tcW w:w="2340" w:type="dxa"/>
                <w:noWrap/>
                <w:vAlign w:val="bottom"/>
                <w:hideMark/>
              </w:tcPr>
              <w:p w14:paraId="1F432C54" w14:textId="14410E8D" w:rsidR="006626A3" w:rsidRPr="00F73F6C" w:rsidRDefault="006626A3" w:rsidP="006626A3">
                <w:pPr>
                  <w:spacing w:before="60" w:after="60"/>
                  <w:rPr>
                    <w:color w:val="000000"/>
                    <w:lang w:eastAsia="ja-JP"/>
                  </w:rPr>
                </w:pPr>
                <w:r>
                  <w:rPr>
                    <w:rFonts w:cs="Calibri"/>
                    <w:color w:val="000000"/>
                    <w:sz w:val="22"/>
                    <w:szCs w:val="22"/>
                  </w:rPr>
                  <w:t>Para-Professionals</w:t>
                </w:r>
              </w:p>
            </w:tc>
            <w:tc>
              <w:tcPr>
                <w:tcW w:w="3510" w:type="dxa"/>
                <w:noWrap/>
                <w:vAlign w:val="bottom"/>
                <w:hideMark/>
              </w:tcPr>
              <w:p w14:paraId="6F08599F" w14:textId="1ED7FEC8" w:rsidR="006626A3" w:rsidRPr="00F73F6C" w:rsidRDefault="006626A3" w:rsidP="006626A3">
                <w:pPr>
                  <w:spacing w:before="60" w:after="60"/>
                  <w:rPr>
                    <w:color w:val="000000"/>
                    <w:lang w:eastAsia="ja-JP"/>
                  </w:rPr>
                </w:pPr>
                <w:r>
                  <w:rPr>
                    <w:rFonts w:cs="Calibri"/>
                    <w:color w:val="000000"/>
                    <w:sz w:val="22"/>
                    <w:szCs w:val="22"/>
                  </w:rPr>
                  <w:t>Student Worker Para Prof Sr</w:t>
                </w:r>
              </w:p>
            </w:tc>
            <w:tc>
              <w:tcPr>
                <w:tcW w:w="1267" w:type="dxa"/>
                <w:vAlign w:val="center"/>
                <w:hideMark/>
              </w:tcPr>
              <w:p w14:paraId="2E631110" w14:textId="5F56040A"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313" w:type="dxa"/>
                <w:vAlign w:val="center"/>
                <w:hideMark/>
              </w:tcPr>
              <w:p w14:paraId="299266A9" w14:textId="01E5D51E" w:rsidR="006626A3" w:rsidRPr="00F73F6C" w:rsidRDefault="006626A3" w:rsidP="006626A3">
                <w:pPr>
                  <w:spacing w:before="60" w:after="60"/>
                  <w:jc w:val="right"/>
                  <w:rPr>
                    <w:color w:val="000000"/>
                    <w:lang w:eastAsia="ja-JP"/>
                  </w:rPr>
                </w:pPr>
                <w:r>
                  <w:rPr>
                    <w:rFonts w:cs="Calibri"/>
                    <w:color w:val="000000"/>
                    <w:sz w:val="22"/>
                    <w:szCs w:val="22"/>
                  </w:rPr>
                  <w:t>0.00%</w:t>
                </w:r>
              </w:p>
            </w:tc>
            <w:tc>
              <w:tcPr>
                <w:tcW w:w="1290" w:type="dxa"/>
                <w:noWrap/>
                <w:vAlign w:val="center"/>
                <w:hideMark/>
              </w:tcPr>
              <w:p w14:paraId="70791EAF" w14:textId="692D9F6F" w:rsidR="006626A3" w:rsidRPr="00F73F6C" w:rsidRDefault="006626A3" w:rsidP="006626A3">
                <w:pPr>
                  <w:spacing w:before="60" w:after="60"/>
                  <w:jc w:val="right"/>
                  <w:rPr>
                    <w:color w:val="000000"/>
                    <w:lang w:eastAsia="ja-JP"/>
                  </w:rPr>
                </w:pPr>
                <w:r>
                  <w:rPr>
                    <w:rFonts w:cs="Calibri"/>
                    <w:color w:val="000000"/>
                    <w:sz w:val="22"/>
                    <w:szCs w:val="22"/>
                  </w:rPr>
                  <w:t>1.23%</w:t>
                </w:r>
              </w:p>
            </w:tc>
            <w:tc>
              <w:tcPr>
                <w:tcW w:w="1290" w:type="dxa"/>
                <w:vAlign w:val="bottom"/>
              </w:tcPr>
              <w:p w14:paraId="719B0FBD" w14:textId="164A66BB" w:rsidR="006626A3" w:rsidRPr="00F73F6C" w:rsidRDefault="006626A3" w:rsidP="006626A3">
                <w:pPr>
                  <w:spacing w:before="60" w:after="60"/>
                  <w:jc w:val="right"/>
                  <w:rPr>
                    <w:color w:val="000000"/>
                    <w:lang w:eastAsia="ja-JP"/>
                  </w:rPr>
                </w:pPr>
                <w:r>
                  <w:rPr>
                    <w:rFonts w:cs="Calibri"/>
                    <w:color w:val="000000"/>
                    <w:sz w:val="22"/>
                    <w:szCs w:val="22"/>
                  </w:rPr>
                  <w:t>0.00%</w:t>
                </w:r>
              </w:p>
            </w:tc>
          </w:tr>
          <w:tr w:rsidR="006626A3" w:rsidRPr="00F73F6C" w14:paraId="36BA0404" w14:textId="77777777" w:rsidTr="005B72AE">
            <w:trPr>
              <w:cnfStyle w:val="000000100000" w:firstRow="0" w:lastRow="0" w:firstColumn="0" w:lastColumn="0" w:oddVBand="0" w:evenVBand="0" w:oddHBand="1" w:evenHBand="0"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26208B97" w14:textId="77777777" w:rsidR="006626A3" w:rsidRPr="005D5F20" w:rsidRDefault="006626A3" w:rsidP="006626A3">
                <w:pPr>
                  <w:spacing w:before="60" w:after="60"/>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4997D953" w14:textId="77777777" w:rsidR="006626A3" w:rsidRPr="005D5F20" w:rsidRDefault="006626A3" w:rsidP="006626A3">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61792B34" w14:textId="77777777" w:rsidR="006626A3" w:rsidRPr="00F73F6C" w:rsidRDefault="006626A3" w:rsidP="006626A3">
                <w:pPr>
                  <w:spacing w:before="60" w:after="60"/>
                  <w:jc w:val="center"/>
                  <w:rPr>
                    <w:color w:val="000000"/>
                    <w:szCs w:val="24"/>
                    <w:lang w:eastAsia="ja-JP"/>
                  </w:rPr>
                </w:pPr>
                <w:r w:rsidRPr="00F73F6C">
                  <w:rPr>
                    <w:color w:val="000000"/>
                    <w:szCs w:val="24"/>
                    <w:lang w:eastAsia="ja-JP"/>
                  </w:rPr>
                  <w:t>Total</w:t>
                </w:r>
              </w:p>
            </w:tc>
            <w:tc>
              <w:tcPr>
                <w:tcW w:w="1267" w:type="dxa"/>
                <w:tcBorders>
                  <w:left w:val="single" w:sz="12" w:space="0" w:color="D9D9D9" w:themeColor="background1" w:themeShade="D9"/>
                </w:tcBorders>
                <w:vAlign w:val="center"/>
                <w:hideMark/>
              </w:tcPr>
              <w:p w14:paraId="007B52DF" w14:textId="1E155946" w:rsidR="006626A3" w:rsidRPr="00F73F6C" w:rsidRDefault="006626A3" w:rsidP="006626A3">
                <w:pPr>
                  <w:spacing w:before="60" w:after="60"/>
                  <w:jc w:val="right"/>
                  <w:rPr>
                    <w:color w:val="000000"/>
                    <w:lang w:eastAsia="ja-JP"/>
                  </w:rPr>
                </w:pPr>
                <w:r>
                  <w:rPr>
                    <w:rFonts w:cs="Calibri"/>
                    <w:b/>
                    <w:bCs/>
                    <w:color w:val="000000"/>
                  </w:rPr>
                  <w:t>74.07%</w:t>
                </w:r>
              </w:p>
            </w:tc>
            <w:tc>
              <w:tcPr>
                <w:tcW w:w="1313" w:type="dxa"/>
                <w:vAlign w:val="center"/>
                <w:hideMark/>
              </w:tcPr>
              <w:p w14:paraId="1626D47C" w14:textId="340E866E" w:rsidR="006626A3" w:rsidRPr="00F73F6C" w:rsidRDefault="006626A3" w:rsidP="006626A3">
                <w:pPr>
                  <w:spacing w:before="60" w:after="60"/>
                  <w:jc w:val="right"/>
                  <w:rPr>
                    <w:color w:val="000000"/>
                    <w:lang w:eastAsia="ja-JP"/>
                  </w:rPr>
                </w:pPr>
                <w:r>
                  <w:rPr>
                    <w:rFonts w:cs="Calibri"/>
                    <w:b/>
                    <w:bCs/>
                    <w:color w:val="000000"/>
                  </w:rPr>
                  <w:t>11.11%</w:t>
                </w:r>
              </w:p>
            </w:tc>
            <w:tc>
              <w:tcPr>
                <w:tcW w:w="1290" w:type="dxa"/>
                <w:vAlign w:val="center"/>
                <w:hideMark/>
              </w:tcPr>
              <w:p w14:paraId="6AB2579C" w14:textId="2C48060D" w:rsidR="006626A3" w:rsidRPr="00F73F6C" w:rsidRDefault="006626A3" w:rsidP="006626A3">
                <w:pPr>
                  <w:spacing w:before="60" w:after="60"/>
                  <w:jc w:val="right"/>
                  <w:rPr>
                    <w:color w:val="000000"/>
                    <w:lang w:eastAsia="ja-JP"/>
                  </w:rPr>
                </w:pPr>
                <w:r>
                  <w:rPr>
                    <w:rFonts w:cs="Calibri"/>
                    <w:b/>
                    <w:bCs/>
                    <w:color w:val="000000"/>
                  </w:rPr>
                  <w:t>12.35%</w:t>
                </w:r>
              </w:p>
            </w:tc>
            <w:tc>
              <w:tcPr>
                <w:tcW w:w="1290" w:type="dxa"/>
                <w:vAlign w:val="bottom"/>
              </w:tcPr>
              <w:p w14:paraId="56D7FAB6" w14:textId="621CDD43" w:rsidR="006626A3" w:rsidRPr="00F73F6C" w:rsidRDefault="006626A3" w:rsidP="006626A3">
                <w:pPr>
                  <w:spacing w:before="60" w:after="60"/>
                  <w:jc w:val="right"/>
                  <w:rPr>
                    <w:color w:val="000000"/>
                    <w:lang w:eastAsia="ja-JP"/>
                  </w:rPr>
                </w:pPr>
                <w:r>
                  <w:rPr>
                    <w:rFonts w:cs="Calibri"/>
                    <w:b/>
                    <w:bCs/>
                    <w:color w:val="000000"/>
                  </w:rPr>
                  <w:t>3.70%</w:t>
                </w:r>
              </w:p>
            </w:tc>
          </w:tr>
        </w:tbl>
        <w:p w14:paraId="1938D683" w14:textId="77777777" w:rsidR="002716D4" w:rsidRPr="00491F08" w:rsidRDefault="002716D4" w:rsidP="002716D4">
          <w:pPr>
            <w:ind w:left="-540"/>
            <w:rPr>
              <w:color w:val="FFFFFF" w:themeColor="background1"/>
              <w:sz w:val="28"/>
              <w:szCs w:val="21"/>
            </w:rPr>
          </w:pPr>
          <w:r w:rsidRPr="00491F08">
            <w:rPr>
              <w:color w:val="FFFFFF" w:themeColor="background1"/>
              <w:sz w:val="28"/>
              <w:szCs w:val="21"/>
            </w:rPr>
            <w:t>End of table</w:t>
          </w:r>
        </w:p>
        <w:p w14:paraId="77C9F752" w14:textId="77777777" w:rsidR="00157F6F" w:rsidRDefault="00157F6F">
          <w:pPr>
            <w:spacing w:line="264" w:lineRule="auto"/>
            <w:rPr>
              <w:b/>
              <w:bCs/>
              <w:sz w:val="28"/>
              <w:szCs w:val="21"/>
            </w:rPr>
          </w:pPr>
          <w:r>
            <w:rPr>
              <w:b/>
              <w:bCs/>
              <w:sz w:val="28"/>
              <w:szCs w:val="21"/>
            </w:rPr>
            <w:br w:type="page"/>
          </w:r>
        </w:p>
        <w:p w14:paraId="7CEAAF23" w14:textId="053906E3" w:rsidR="00F80326" w:rsidRPr="005D5F20" w:rsidRDefault="00F80326" w:rsidP="00F80326">
          <w:pPr>
            <w:spacing w:before="960"/>
            <w:ind w:left="-540"/>
            <w:rPr>
              <w:sz w:val="28"/>
              <w:szCs w:val="21"/>
            </w:rPr>
          </w:pPr>
          <w:r>
            <w:rPr>
              <w:b/>
              <w:bCs/>
              <w:sz w:val="28"/>
              <w:szCs w:val="21"/>
            </w:rPr>
            <w:lastRenderedPageBreak/>
            <w:t>Paraprofessionals</w:t>
          </w:r>
          <w:r>
            <w:rPr>
              <w:sz w:val="28"/>
              <w:szCs w:val="21"/>
            </w:rPr>
            <w:t xml:space="preserve"> (note: Minority = Racial/Ethnic minority; IwD = Individuals with Disabilities; VET = Veterans)</w:t>
          </w:r>
        </w:p>
        <w:tbl>
          <w:tblPr>
            <w:tblStyle w:val="TableGrid1"/>
            <w:tblW w:w="12450" w:type="dxa"/>
            <w:tblInd w:w="-545" w:type="dxa"/>
            <w:tblLook w:val="04A0" w:firstRow="1" w:lastRow="0" w:firstColumn="1" w:lastColumn="0" w:noHBand="0" w:noVBand="1"/>
          </w:tblPr>
          <w:tblGrid>
            <w:gridCol w:w="1440"/>
            <w:gridCol w:w="2340"/>
            <w:gridCol w:w="3510"/>
            <w:gridCol w:w="1267"/>
            <w:gridCol w:w="1313"/>
            <w:gridCol w:w="1290"/>
            <w:gridCol w:w="1290"/>
          </w:tblGrid>
          <w:tr w:rsidR="00F80326" w:rsidRPr="00F73F6C" w14:paraId="4D2191C3" w14:textId="77777777" w:rsidTr="00713EDA">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524DD60A" w14:textId="77777777" w:rsidR="00F80326" w:rsidRPr="00F73F6C" w:rsidRDefault="00F80326" w:rsidP="00713EDA">
                <w:pPr>
                  <w:spacing w:before="60" w:after="60"/>
                  <w:rPr>
                    <w:lang w:eastAsia="ja-JP"/>
                  </w:rPr>
                </w:pPr>
                <w:r w:rsidRPr="00F73F6C">
                  <w:rPr>
                    <w:lang w:eastAsia="ja-JP"/>
                  </w:rPr>
                  <w:t>Job Code</w:t>
                </w:r>
              </w:p>
            </w:tc>
            <w:tc>
              <w:tcPr>
                <w:tcW w:w="2340" w:type="dxa"/>
                <w:vAlign w:val="center"/>
                <w:hideMark/>
              </w:tcPr>
              <w:p w14:paraId="0F190F15" w14:textId="77777777" w:rsidR="00F80326" w:rsidRPr="00F73F6C" w:rsidRDefault="00F80326" w:rsidP="00713EDA">
                <w:pPr>
                  <w:spacing w:before="60" w:after="60"/>
                  <w:rPr>
                    <w:lang w:eastAsia="ja-JP"/>
                  </w:rPr>
                </w:pPr>
                <w:r w:rsidRPr="00F73F6C">
                  <w:rPr>
                    <w:lang w:eastAsia="ja-JP"/>
                  </w:rPr>
                  <w:t>EEO Category</w:t>
                </w:r>
              </w:p>
            </w:tc>
            <w:tc>
              <w:tcPr>
                <w:tcW w:w="3510" w:type="dxa"/>
                <w:vAlign w:val="center"/>
                <w:hideMark/>
              </w:tcPr>
              <w:p w14:paraId="4F645D1D" w14:textId="77777777" w:rsidR="00F80326" w:rsidRPr="00F73F6C" w:rsidRDefault="00F80326" w:rsidP="00713EDA">
                <w:pPr>
                  <w:spacing w:before="60" w:after="60"/>
                  <w:rPr>
                    <w:lang w:eastAsia="ja-JP"/>
                  </w:rPr>
                </w:pPr>
                <w:r w:rsidRPr="00F73F6C">
                  <w:rPr>
                    <w:lang w:eastAsia="ja-JP"/>
                  </w:rPr>
                  <w:t>Job Title</w:t>
                </w:r>
              </w:p>
            </w:tc>
            <w:tc>
              <w:tcPr>
                <w:tcW w:w="1267" w:type="dxa"/>
                <w:vAlign w:val="center"/>
                <w:hideMark/>
              </w:tcPr>
              <w:p w14:paraId="5854FC1F" w14:textId="77777777" w:rsidR="00F80326" w:rsidRPr="006D354C" w:rsidRDefault="00F80326" w:rsidP="00713EDA">
                <w:pPr>
                  <w:spacing w:before="60" w:after="60"/>
                  <w:rPr>
                    <w:color w:val="000000"/>
                    <w:lang w:eastAsia="ja-JP"/>
                  </w:rPr>
                </w:pPr>
                <w:r w:rsidRPr="006D354C">
                  <w:rPr>
                    <w:color w:val="000000"/>
                    <w:lang w:eastAsia="ja-JP"/>
                  </w:rPr>
                  <w:t>Weighted Fe</w:t>
                </w:r>
                <w:r>
                  <w:rPr>
                    <w:color w:val="000000"/>
                    <w:lang w:eastAsia="ja-JP"/>
                  </w:rPr>
                  <w:t>male</w:t>
                </w:r>
                <w:r w:rsidRPr="006D354C">
                  <w:rPr>
                    <w:color w:val="000000"/>
                    <w:lang w:eastAsia="ja-JP"/>
                  </w:rPr>
                  <w:t xml:space="preserve"> %</w:t>
                </w:r>
              </w:p>
            </w:tc>
            <w:tc>
              <w:tcPr>
                <w:tcW w:w="1313" w:type="dxa"/>
                <w:vAlign w:val="center"/>
                <w:hideMark/>
              </w:tcPr>
              <w:p w14:paraId="4F592241" w14:textId="77777777" w:rsidR="00F80326" w:rsidRPr="006D354C" w:rsidRDefault="00F80326" w:rsidP="00713EDA">
                <w:pPr>
                  <w:spacing w:before="60" w:after="60"/>
                  <w:rPr>
                    <w:color w:val="000000"/>
                    <w:lang w:eastAsia="ja-JP"/>
                  </w:rPr>
                </w:pPr>
                <w:r w:rsidRPr="006D354C">
                  <w:rPr>
                    <w:color w:val="000000"/>
                    <w:lang w:eastAsia="ja-JP"/>
                  </w:rPr>
                  <w:t>Weighted Minority %</w:t>
                </w:r>
              </w:p>
            </w:tc>
            <w:tc>
              <w:tcPr>
                <w:tcW w:w="1290" w:type="dxa"/>
                <w:vAlign w:val="center"/>
                <w:hideMark/>
              </w:tcPr>
              <w:p w14:paraId="2983EE28" w14:textId="77777777" w:rsidR="00F80326" w:rsidRPr="006D354C" w:rsidRDefault="00F80326" w:rsidP="00713EDA">
                <w:pPr>
                  <w:spacing w:before="60" w:after="60"/>
                  <w:rPr>
                    <w:color w:val="000000"/>
                    <w:lang w:eastAsia="ja-JP"/>
                  </w:rPr>
                </w:pPr>
                <w:r w:rsidRPr="006D354C">
                  <w:rPr>
                    <w:color w:val="000000"/>
                    <w:lang w:eastAsia="ja-JP"/>
                  </w:rPr>
                  <w:t>Weighted IwD %</w:t>
                </w:r>
              </w:p>
            </w:tc>
            <w:tc>
              <w:tcPr>
                <w:tcW w:w="1290" w:type="dxa"/>
              </w:tcPr>
              <w:p w14:paraId="45544681" w14:textId="77777777" w:rsidR="00F80326" w:rsidRPr="006D354C" w:rsidRDefault="00F80326" w:rsidP="00713EDA">
                <w:pPr>
                  <w:spacing w:before="60" w:after="60"/>
                  <w:rPr>
                    <w:color w:val="000000"/>
                    <w:lang w:eastAsia="ja-JP"/>
                  </w:rPr>
                </w:pPr>
                <w:r w:rsidRPr="006D354C">
                  <w:rPr>
                    <w:color w:val="000000"/>
                    <w:lang w:eastAsia="ja-JP"/>
                  </w:rPr>
                  <w:t xml:space="preserve">Weighted </w:t>
                </w:r>
                <w:r>
                  <w:rPr>
                    <w:color w:val="000000"/>
                    <w:lang w:eastAsia="ja-JP"/>
                  </w:rPr>
                  <w:t>VET</w:t>
                </w:r>
                <w:r w:rsidRPr="006D354C">
                  <w:rPr>
                    <w:color w:val="000000"/>
                    <w:lang w:eastAsia="ja-JP"/>
                  </w:rPr>
                  <w:t xml:space="preserve"> %</w:t>
                </w:r>
              </w:p>
            </w:tc>
          </w:tr>
          <w:tr w:rsidR="0085076F" w:rsidRPr="00F73F6C" w14:paraId="2DFF2325" w14:textId="77777777" w:rsidTr="00713EDA">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bottom"/>
              </w:tcPr>
              <w:p w14:paraId="1BE1C9F2" w14:textId="0B5D2BE5" w:rsidR="0085076F" w:rsidRPr="00F73F6C" w:rsidRDefault="0085076F" w:rsidP="0085076F">
                <w:pPr>
                  <w:spacing w:before="60" w:after="60"/>
                  <w:jc w:val="center"/>
                  <w:rPr>
                    <w:color w:val="000000"/>
                    <w:lang w:eastAsia="ja-JP"/>
                  </w:rPr>
                </w:pPr>
                <w:r>
                  <w:rPr>
                    <w:rFonts w:cs="Calibri"/>
                    <w:color w:val="000000"/>
                    <w:sz w:val="22"/>
                    <w:szCs w:val="22"/>
                  </w:rPr>
                  <w:t>000148</w:t>
                </w:r>
              </w:p>
            </w:tc>
            <w:tc>
              <w:tcPr>
                <w:tcW w:w="2340" w:type="dxa"/>
                <w:noWrap/>
                <w:vAlign w:val="bottom"/>
              </w:tcPr>
              <w:p w14:paraId="400D162A" w14:textId="1069AB03" w:rsidR="0085076F" w:rsidRPr="00F73F6C" w:rsidRDefault="0085076F" w:rsidP="0085076F">
                <w:pPr>
                  <w:spacing w:before="60" w:after="60"/>
                  <w:rPr>
                    <w:color w:val="000000"/>
                    <w:lang w:eastAsia="ja-JP"/>
                  </w:rPr>
                </w:pPr>
                <w:r>
                  <w:rPr>
                    <w:rFonts w:cs="Calibri"/>
                    <w:color w:val="000000"/>
                    <w:sz w:val="22"/>
                    <w:szCs w:val="22"/>
                  </w:rPr>
                  <w:t>Office/Clerical</w:t>
                </w:r>
              </w:p>
            </w:tc>
            <w:tc>
              <w:tcPr>
                <w:tcW w:w="3510" w:type="dxa"/>
                <w:noWrap/>
                <w:vAlign w:val="bottom"/>
              </w:tcPr>
              <w:p w14:paraId="51182D83" w14:textId="40D25C1F" w:rsidR="0085076F" w:rsidRPr="00F73F6C" w:rsidRDefault="0085076F" w:rsidP="0085076F">
                <w:pPr>
                  <w:spacing w:before="60" w:after="60"/>
                  <w:rPr>
                    <w:color w:val="000000"/>
                    <w:lang w:eastAsia="ja-JP"/>
                  </w:rPr>
                </w:pPr>
                <w:r>
                  <w:rPr>
                    <w:rFonts w:cs="Calibri"/>
                    <w:color w:val="000000"/>
                    <w:sz w:val="22"/>
                    <w:szCs w:val="22"/>
                  </w:rPr>
                  <w:t>Cashier</w:t>
                </w:r>
              </w:p>
            </w:tc>
            <w:tc>
              <w:tcPr>
                <w:tcW w:w="1267" w:type="dxa"/>
                <w:vAlign w:val="center"/>
              </w:tcPr>
              <w:p w14:paraId="2796D5C8" w14:textId="6124D66B" w:rsidR="0085076F" w:rsidRPr="00F73F6C" w:rsidRDefault="0085076F" w:rsidP="0085076F">
                <w:pPr>
                  <w:spacing w:before="60" w:after="60"/>
                  <w:jc w:val="right"/>
                  <w:rPr>
                    <w:color w:val="000000"/>
                    <w:lang w:eastAsia="ja-JP"/>
                  </w:rPr>
                </w:pPr>
                <w:r>
                  <w:rPr>
                    <w:rFonts w:cs="Calibri"/>
                    <w:color w:val="000000"/>
                    <w:sz w:val="22"/>
                    <w:szCs w:val="22"/>
                  </w:rPr>
                  <w:t>1.59%</w:t>
                </w:r>
              </w:p>
            </w:tc>
            <w:tc>
              <w:tcPr>
                <w:tcW w:w="1313" w:type="dxa"/>
                <w:vAlign w:val="center"/>
              </w:tcPr>
              <w:p w14:paraId="60940F4E" w14:textId="5D42B9CF" w:rsidR="0085076F" w:rsidRPr="00F73F6C" w:rsidRDefault="0085076F" w:rsidP="0085076F">
                <w:pPr>
                  <w:spacing w:before="60" w:after="60"/>
                  <w:jc w:val="right"/>
                  <w:rPr>
                    <w:color w:val="000000"/>
                    <w:lang w:eastAsia="ja-JP"/>
                  </w:rPr>
                </w:pPr>
                <w:r>
                  <w:rPr>
                    <w:rFonts w:cs="Calibri"/>
                    <w:color w:val="000000"/>
                    <w:sz w:val="22"/>
                    <w:szCs w:val="22"/>
                  </w:rPr>
                  <w:t>0.00%</w:t>
                </w:r>
              </w:p>
            </w:tc>
            <w:tc>
              <w:tcPr>
                <w:tcW w:w="1290" w:type="dxa"/>
                <w:noWrap/>
                <w:vAlign w:val="center"/>
              </w:tcPr>
              <w:p w14:paraId="2B1BFF46" w14:textId="63DF2C77" w:rsidR="0085076F" w:rsidRPr="00F73F6C" w:rsidRDefault="0085076F" w:rsidP="0085076F">
                <w:pPr>
                  <w:spacing w:before="60" w:after="60"/>
                  <w:jc w:val="right"/>
                  <w:rPr>
                    <w:color w:val="000000"/>
                    <w:lang w:eastAsia="ja-JP"/>
                  </w:rPr>
                </w:pPr>
                <w:r>
                  <w:rPr>
                    <w:rFonts w:cs="Calibri"/>
                    <w:color w:val="000000"/>
                    <w:sz w:val="22"/>
                    <w:szCs w:val="22"/>
                  </w:rPr>
                  <w:t>0.00%</w:t>
                </w:r>
              </w:p>
            </w:tc>
            <w:tc>
              <w:tcPr>
                <w:tcW w:w="1290" w:type="dxa"/>
                <w:vAlign w:val="bottom"/>
              </w:tcPr>
              <w:p w14:paraId="6C1CF565" w14:textId="03B9AB26" w:rsidR="0085076F" w:rsidRPr="00F73F6C" w:rsidRDefault="0085076F" w:rsidP="0085076F">
                <w:pPr>
                  <w:spacing w:before="60" w:after="60"/>
                  <w:jc w:val="right"/>
                  <w:rPr>
                    <w:color w:val="000000"/>
                    <w:lang w:eastAsia="ja-JP"/>
                  </w:rPr>
                </w:pPr>
                <w:r>
                  <w:rPr>
                    <w:rFonts w:cs="Calibri"/>
                    <w:color w:val="000000"/>
                    <w:sz w:val="22"/>
                    <w:szCs w:val="22"/>
                  </w:rPr>
                  <w:t>0.00%</w:t>
                </w:r>
              </w:p>
            </w:tc>
          </w:tr>
          <w:tr w:rsidR="0085076F" w:rsidRPr="00F73F6C" w14:paraId="1D1BAC48" w14:textId="77777777" w:rsidTr="00713EDA">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tcPr>
              <w:p w14:paraId="2FF41B3C" w14:textId="04E78316" w:rsidR="0085076F" w:rsidRPr="00F73F6C" w:rsidRDefault="0085076F" w:rsidP="0085076F">
                <w:pPr>
                  <w:spacing w:before="60" w:after="60"/>
                  <w:jc w:val="center"/>
                  <w:rPr>
                    <w:color w:val="000000"/>
                    <w:lang w:eastAsia="ja-JP"/>
                  </w:rPr>
                </w:pPr>
                <w:r>
                  <w:rPr>
                    <w:rFonts w:cs="Calibri"/>
                    <w:color w:val="000000"/>
                    <w:sz w:val="22"/>
                    <w:szCs w:val="22"/>
                  </w:rPr>
                  <w:t>000308</w:t>
                </w:r>
              </w:p>
            </w:tc>
            <w:tc>
              <w:tcPr>
                <w:tcW w:w="2340" w:type="dxa"/>
                <w:noWrap/>
                <w:vAlign w:val="bottom"/>
              </w:tcPr>
              <w:p w14:paraId="42C589A4" w14:textId="409C91E6" w:rsidR="0085076F" w:rsidRPr="00F73F6C" w:rsidRDefault="0085076F" w:rsidP="0085076F">
                <w:pPr>
                  <w:spacing w:before="60" w:after="60"/>
                  <w:rPr>
                    <w:color w:val="000000"/>
                    <w:lang w:eastAsia="ja-JP"/>
                  </w:rPr>
                </w:pPr>
                <w:r>
                  <w:rPr>
                    <w:rFonts w:cs="Calibri"/>
                    <w:color w:val="000000"/>
                    <w:sz w:val="22"/>
                    <w:szCs w:val="22"/>
                  </w:rPr>
                  <w:t>Para-Professionals</w:t>
                </w:r>
              </w:p>
            </w:tc>
            <w:tc>
              <w:tcPr>
                <w:tcW w:w="3510" w:type="dxa"/>
                <w:noWrap/>
                <w:vAlign w:val="bottom"/>
              </w:tcPr>
              <w:p w14:paraId="2F3E1EF0" w14:textId="5195F327" w:rsidR="0085076F" w:rsidRPr="00F73F6C" w:rsidRDefault="0085076F" w:rsidP="0085076F">
                <w:pPr>
                  <w:spacing w:before="60" w:after="60"/>
                  <w:rPr>
                    <w:color w:val="000000"/>
                    <w:lang w:eastAsia="ja-JP"/>
                  </w:rPr>
                </w:pPr>
                <w:r>
                  <w:rPr>
                    <w:rFonts w:cs="Calibri"/>
                    <w:color w:val="000000"/>
                    <w:sz w:val="22"/>
                    <w:szCs w:val="22"/>
                  </w:rPr>
                  <w:t>Library Technician</w:t>
                </w:r>
              </w:p>
            </w:tc>
            <w:tc>
              <w:tcPr>
                <w:tcW w:w="1267" w:type="dxa"/>
                <w:vAlign w:val="center"/>
              </w:tcPr>
              <w:p w14:paraId="7D35A62A" w14:textId="009E0DC4" w:rsidR="0085076F" w:rsidRPr="00F73F6C" w:rsidRDefault="0085076F" w:rsidP="0085076F">
                <w:pPr>
                  <w:spacing w:before="60" w:after="60"/>
                  <w:jc w:val="right"/>
                  <w:rPr>
                    <w:color w:val="000000"/>
                    <w:lang w:eastAsia="ja-JP"/>
                  </w:rPr>
                </w:pPr>
                <w:r>
                  <w:rPr>
                    <w:rFonts w:cs="Calibri"/>
                    <w:color w:val="000000"/>
                    <w:sz w:val="22"/>
                    <w:szCs w:val="22"/>
                  </w:rPr>
                  <w:t>0.00%</w:t>
                </w:r>
              </w:p>
            </w:tc>
            <w:tc>
              <w:tcPr>
                <w:tcW w:w="1313" w:type="dxa"/>
                <w:vAlign w:val="center"/>
              </w:tcPr>
              <w:p w14:paraId="0E349651" w14:textId="4A82CF93" w:rsidR="0085076F" w:rsidRPr="00F73F6C" w:rsidRDefault="0085076F" w:rsidP="0085076F">
                <w:pPr>
                  <w:spacing w:before="60" w:after="60"/>
                  <w:jc w:val="right"/>
                  <w:rPr>
                    <w:color w:val="000000"/>
                    <w:lang w:eastAsia="ja-JP"/>
                  </w:rPr>
                </w:pPr>
                <w:r>
                  <w:rPr>
                    <w:rFonts w:cs="Calibri"/>
                    <w:color w:val="000000"/>
                    <w:sz w:val="22"/>
                    <w:szCs w:val="22"/>
                  </w:rPr>
                  <w:t>1.59%</w:t>
                </w:r>
              </w:p>
            </w:tc>
            <w:tc>
              <w:tcPr>
                <w:tcW w:w="1290" w:type="dxa"/>
                <w:noWrap/>
                <w:vAlign w:val="center"/>
              </w:tcPr>
              <w:p w14:paraId="12775B0C" w14:textId="17621D29" w:rsidR="0085076F" w:rsidRPr="00F73F6C" w:rsidRDefault="0085076F" w:rsidP="0085076F">
                <w:pPr>
                  <w:spacing w:before="60" w:after="60"/>
                  <w:jc w:val="right"/>
                  <w:rPr>
                    <w:color w:val="000000"/>
                    <w:lang w:eastAsia="ja-JP"/>
                  </w:rPr>
                </w:pPr>
                <w:r>
                  <w:rPr>
                    <w:rFonts w:cs="Calibri"/>
                    <w:color w:val="000000"/>
                    <w:sz w:val="22"/>
                    <w:szCs w:val="22"/>
                  </w:rPr>
                  <w:t>0.00%</w:t>
                </w:r>
              </w:p>
            </w:tc>
            <w:tc>
              <w:tcPr>
                <w:tcW w:w="1290" w:type="dxa"/>
                <w:vAlign w:val="bottom"/>
              </w:tcPr>
              <w:p w14:paraId="07ECA8FD" w14:textId="2A057C45" w:rsidR="0085076F" w:rsidRPr="00F73F6C" w:rsidRDefault="0085076F" w:rsidP="0085076F">
                <w:pPr>
                  <w:spacing w:before="60" w:after="60"/>
                  <w:jc w:val="right"/>
                  <w:rPr>
                    <w:color w:val="000000"/>
                    <w:lang w:eastAsia="ja-JP"/>
                  </w:rPr>
                </w:pPr>
                <w:r>
                  <w:rPr>
                    <w:rFonts w:cs="Calibri"/>
                    <w:color w:val="000000"/>
                    <w:sz w:val="22"/>
                    <w:szCs w:val="22"/>
                  </w:rPr>
                  <w:t>0.00%</w:t>
                </w:r>
              </w:p>
            </w:tc>
          </w:tr>
          <w:tr w:rsidR="0085076F" w:rsidRPr="00F73F6C" w14:paraId="4DC6E516" w14:textId="77777777" w:rsidTr="00713EDA">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tcPr>
              <w:p w14:paraId="49AD0CBD" w14:textId="2F7D3CC2" w:rsidR="0085076F" w:rsidRPr="00F73F6C" w:rsidRDefault="0085076F" w:rsidP="0085076F">
                <w:pPr>
                  <w:spacing w:before="60" w:after="60"/>
                  <w:jc w:val="center"/>
                  <w:rPr>
                    <w:color w:val="000000"/>
                    <w:lang w:eastAsia="ja-JP"/>
                  </w:rPr>
                </w:pPr>
                <w:r>
                  <w:rPr>
                    <w:rFonts w:cs="Calibri"/>
                    <w:color w:val="000000"/>
                    <w:sz w:val="22"/>
                    <w:szCs w:val="22"/>
                  </w:rPr>
                  <w:t>000865</w:t>
                </w:r>
              </w:p>
            </w:tc>
            <w:tc>
              <w:tcPr>
                <w:tcW w:w="2340" w:type="dxa"/>
                <w:noWrap/>
                <w:vAlign w:val="bottom"/>
              </w:tcPr>
              <w:p w14:paraId="0ECE8C8C" w14:textId="7290A235" w:rsidR="0085076F" w:rsidRPr="00F73F6C" w:rsidRDefault="0085076F" w:rsidP="0085076F">
                <w:pPr>
                  <w:spacing w:before="60" w:after="60"/>
                  <w:rPr>
                    <w:color w:val="000000"/>
                    <w:lang w:eastAsia="ja-JP"/>
                  </w:rPr>
                </w:pPr>
                <w:r>
                  <w:rPr>
                    <w:rFonts w:cs="Calibri"/>
                    <w:color w:val="000000"/>
                    <w:sz w:val="22"/>
                    <w:szCs w:val="22"/>
                  </w:rPr>
                  <w:t>Para-Professionals</w:t>
                </w:r>
              </w:p>
            </w:tc>
            <w:tc>
              <w:tcPr>
                <w:tcW w:w="3510" w:type="dxa"/>
                <w:noWrap/>
                <w:vAlign w:val="bottom"/>
              </w:tcPr>
              <w:p w14:paraId="24F2A131" w14:textId="31ABD340" w:rsidR="0085076F" w:rsidRPr="00F73F6C" w:rsidRDefault="0085076F" w:rsidP="0085076F">
                <w:pPr>
                  <w:spacing w:before="60" w:after="60"/>
                  <w:rPr>
                    <w:color w:val="000000"/>
                    <w:lang w:eastAsia="ja-JP"/>
                  </w:rPr>
                </w:pPr>
                <w:r>
                  <w:rPr>
                    <w:rFonts w:cs="Calibri"/>
                    <w:color w:val="000000"/>
                    <w:sz w:val="22"/>
                    <w:szCs w:val="22"/>
                  </w:rPr>
                  <w:t>College Laboratory Assistant 1</w:t>
                </w:r>
              </w:p>
            </w:tc>
            <w:tc>
              <w:tcPr>
                <w:tcW w:w="1267" w:type="dxa"/>
                <w:vAlign w:val="center"/>
              </w:tcPr>
              <w:p w14:paraId="0B1E8F79" w14:textId="27D40BCD" w:rsidR="0085076F" w:rsidRPr="00F73F6C" w:rsidRDefault="0085076F" w:rsidP="0085076F">
                <w:pPr>
                  <w:spacing w:before="60" w:after="60"/>
                  <w:jc w:val="right"/>
                  <w:rPr>
                    <w:color w:val="000000"/>
                    <w:lang w:eastAsia="ja-JP"/>
                  </w:rPr>
                </w:pPr>
                <w:r>
                  <w:rPr>
                    <w:rFonts w:cs="Calibri"/>
                    <w:color w:val="000000"/>
                    <w:sz w:val="22"/>
                    <w:szCs w:val="22"/>
                  </w:rPr>
                  <w:t>9.52%</w:t>
                </w:r>
              </w:p>
            </w:tc>
            <w:tc>
              <w:tcPr>
                <w:tcW w:w="1313" w:type="dxa"/>
                <w:vAlign w:val="center"/>
              </w:tcPr>
              <w:p w14:paraId="2E72D10D" w14:textId="0CD5913D" w:rsidR="0085076F" w:rsidRPr="00F73F6C" w:rsidRDefault="0085076F" w:rsidP="0085076F">
                <w:pPr>
                  <w:spacing w:before="60" w:after="60"/>
                  <w:jc w:val="right"/>
                  <w:rPr>
                    <w:color w:val="000000"/>
                    <w:lang w:eastAsia="ja-JP"/>
                  </w:rPr>
                </w:pPr>
                <w:r>
                  <w:rPr>
                    <w:rFonts w:cs="Calibri"/>
                    <w:color w:val="000000"/>
                    <w:sz w:val="22"/>
                    <w:szCs w:val="22"/>
                  </w:rPr>
                  <w:t>3.17%</w:t>
                </w:r>
              </w:p>
            </w:tc>
            <w:tc>
              <w:tcPr>
                <w:tcW w:w="1290" w:type="dxa"/>
                <w:noWrap/>
                <w:vAlign w:val="center"/>
              </w:tcPr>
              <w:p w14:paraId="05CAAD21" w14:textId="78319BDC" w:rsidR="0085076F" w:rsidRPr="00F73F6C" w:rsidRDefault="0085076F" w:rsidP="0085076F">
                <w:pPr>
                  <w:spacing w:before="60" w:after="60"/>
                  <w:jc w:val="right"/>
                  <w:rPr>
                    <w:color w:val="000000"/>
                    <w:lang w:eastAsia="ja-JP"/>
                  </w:rPr>
                </w:pPr>
                <w:r>
                  <w:rPr>
                    <w:rFonts w:cs="Calibri"/>
                    <w:color w:val="000000"/>
                    <w:sz w:val="22"/>
                    <w:szCs w:val="22"/>
                  </w:rPr>
                  <w:t>1.59%</w:t>
                </w:r>
              </w:p>
            </w:tc>
            <w:tc>
              <w:tcPr>
                <w:tcW w:w="1290" w:type="dxa"/>
                <w:vAlign w:val="bottom"/>
              </w:tcPr>
              <w:p w14:paraId="4B607074" w14:textId="22354ACC" w:rsidR="0085076F" w:rsidRPr="00F73F6C" w:rsidRDefault="0085076F" w:rsidP="0085076F">
                <w:pPr>
                  <w:spacing w:before="60" w:after="60"/>
                  <w:jc w:val="right"/>
                  <w:rPr>
                    <w:color w:val="000000"/>
                    <w:lang w:eastAsia="ja-JP"/>
                  </w:rPr>
                </w:pPr>
                <w:r>
                  <w:rPr>
                    <w:rFonts w:cs="Calibri"/>
                    <w:color w:val="000000"/>
                    <w:sz w:val="22"/>
                    <w:szCs w:val="22"/>
                  </w:rPr>
                  <w:t>1.59%</w:t>
                </w:r>
              </w:p>
            </w:tc>
          </w:tr>
          <w:tr w:rsidR="0085076F" w:rsidRPr="00F73F6C" w14:paraId="5D215FE1" w14:textId="77777777" w:rsidTr="00713EDA">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tcPr>
              <w:p w14:paraId="624F59C0" w14:textId="718341F5" w:rsidR="0085076F" w:rsidRPr="00F73F6C" w:rsidRDefault="0085076F" w:rsidP="0085076F">
                <w:pPr>
                  <w:spacing w:before="60" w:after="60"/>
                  <w:jc w:val="center"/>
                  <w:rPr>
                    <w:color w:val="000000"/>
                    <w:lang w:eastAsia="ja-JP"/>
                  </w:rPr>
                </w:pPr>
                <w:r>
                  <w:rPr>
                    <w:rFonts w:cs="Calibri"/>
                    <w:color w:val="000000"/>
                    <w:sz w:val="22"/>
                    <w:szCs w:val="22"/>
                  </w:rPr>
                  <w:t>002118</w:t>
                </w:r>
              </w:p>
            </w:tc>
            <w:tc>
              <w:tcPr>
                <w:tcW w:w="2340" w:type="dxa"/>
                <w:noWrap/>
                <w:vAlign w:val="bottom"/>
              </w:tcPr>
              <w:p w14:paraId="19331602" w14:textId="538649A4" w:rsidR="0085076F" w:rsidRPr="00F73F6C" w:rsidRDefault="0085076F" w:rsidP="0085076F">
                <w:pPr>
                  <w:spacing w:before="60" w:after="60"/>
                  <w:rPr>
                    <w:color w:val="000000"/>
                    <w:lang w:eastAsia="ja-JP"/>
                  </w:rPr>
                </w:pPr>
                <w:r>
                  <w:rPr>
                    <w:rFonts w:cs="Calibri"/>
                    <w:color w:val="000000"/>
                    <w:sz w:val="22"/>
                    <w:szCs w:val="22"/>
                  </w:rPr>
                  <w:t>Office/Clerical</w:t>
                </w:r>
              </w:p>
            </w:tc>
            <w:tc>
              <w:tcPr>
                <w:tcW w:w="3510" w:type="dxa"/>
                <w:noWrap/>
                <w:vAlign w:val="bottom"/>
              </w:tcPr>
              <w:p w14:paraId="57E01CD9" w14:textId="61C3F94F" w:rsidR="0085076F" w:rsidRPr="00F73F6C" w:rsidRDefault="0085076F" w:rsidP="0085076F">
                <w:pPr>
                  <w:spacing w:before="60" w:after="60"/>
                  <w:rPr>
                    <w:color w:val="000000"/>
                    <w:lang w:eastAsia="ja-JP"/>
                  </w:rPr>
                </w:pPr>
                <w:r>
                  <w:rPr>
                    <w:rFonts w:cs="Calibri"/>
                    <w:color w:val="000000"/>
                    <w:sz w:val="22"/>
                    <w:szCs w:val="22"/>
                  </w:rPr>
                  <w:t>Office Services Supervisor 2</w:t>
                </w:r>
              </w:p>
            </w:tc>
            <w:tc>
              <w:tcPr>
                <w:tcW w:w="1267" w:type="dxa"/>
                <w:vAlign w:val="center"/>
              </w:tcPr>
              <w:p w14:paraId="4BBF8DAB" w14:textId="364038A5" w:rsidR="0085076F" w:rsidRPr="00F73F6C" w:rsidRDefault="0085076F" w:rsidP="0085076F">
                <w:pPr>
                  <w:spacing w:before="60" w:after="60"/>
                  <w:jc w:val="right"/>
                  <w:rPr>
                    <w:color w:val="000000"/>
                    <w:lang w:eastAsia="ja-JP"/>
                  </w:rPr>
                </w:pPr>
                <w:r>
                  <w:rPr>
                    <w:rFonts w:cs="Calibri"/>
                    <w:color w:val="000000"/>
                    <w:sz w:val="22"/>
                    <w:szCs w:val="22"/>
                  </w:rPr>
                  <w:t>1.59%</w:t>
                </w:r>
              </w:p>
            </w:tc>
            <w:tc>
              <w:tcPr>
                <w:tcW w:w="1313" w:type="dxa"/>
                <w:vAlign w:val="center"/>
              </w:tcPr>
              <w:p w14:paraId="0EAAB4FD" w14:textId="58C9EFD3" w:rsidR="0085076F" w:rsidRPr="00F73F6C" w:rsidRDefault="0085076F" w:rsidP="0085076F">
                <w:pPr>
                  <w:spacing w:before="60" w:after="60"/>
                  <w:jc w:val="right"/>
                  <w:rPr>
                    <w:color w:val="000000"/>
                    <w:lang w:eastAsia="ja-JP"/>
                  </w:rPr>
                </w:pPr>
                <w:r>
                  <w:rPr>
                    <w:rFonts w:cs="Calibri"/>
                    <w:color w:val="000000"/>
                    <w:sz w:val="22"/>
                    <w:szCs w:val="22"/>
                  </w:rPr>
                  <w:t>0.00%</w:t>
                </w:r>
              </w:p>
            </w:tc>
            <w:tc>
              <w:tcPr>
                <w:tcW w:w="1290" w:type="dxa"/>
                <w:noWrap/>
                <w:vAlign w:val="center"/>
              </w:tcPr>
              <w:p w14:paraId="45EDF58C" w14:textId="56026258" w:rsidR="0085076F" w:rsidRPr="00F73F6C" w:rsidRDefault="0085076F" w:rsidP="0085076F">
                <w:pPr>
                  <w:spacing w:before="60" w:after="60"/>
                  <w:jc w:val="right"/>
                  <w:rPr>
                    <w:color w:val="000000"/>
                    <w:lang w:eastAsia="ja-JP"/>
                  </w:rPr>
                </w:pPr>
                <w:r>
                  <w:rPr>
                    <w:rFonts w:cs="Calibri"/>
                    <w:color w:val="000000"/>
                    <w:sz w:val="22"/>
                    <w:szCs w:val="22"/>
                  </w:rPr>
                  <w:t>0.00%</w:t>
                </w:r>
              </w:p>
            </w:tc>
            <w:tc>
              <w:tcPr>
                <w:tcW w:w="1290" w:type="dxa"/>
                <w:vAlign w:val="bottom"/>
              </w:tcPr>
              <w:p w14:paraId="54F1D912" w14:textId="3483AB00" w:rsidR="0085076F" w:rsidRPr="00F73F6C" w:rsidRDefault="0085076F" w:rsidP="0085076F">
                <w:pPr>
                  <w:spacing w:before="60" w:after="60"/>
                  <w:jc w:val="right"/>
                  <w:rPr>
                    <w:color w:val="000000"/>
                    <w:lang w:eastAsia="ja-JP"/>
                  </w:rPr>
                </w:pPr>
                <w:r>
                  <w:rPr>
                    <w:rFonts w:cs="Calibri"/>
                    <w:color w:val="000000"/>
                    <w:sz w:val="22"/>
                    <w:szCs w:val="22"/>
                  </w:rPr>
                  <w:t>0.00%</w:t>
                </w:r>
              </w:p>
            </w:tc>
          </w:tr>
          <w:tr w:rsidR="0085076F" w:rsidRPr="00F73F6C" w14:paraId="5CA9E678" w14:textId="77777777" w:rsidTr="00713EDA">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tcPr>
              <w:p w14:paraId="64681A7F" w14:textId="3A440175" w:rsidR="0085076F" w:rsidRPr="00F73F6C" w:rsidRDefault="0085076F" w:rsidP="0085076F">
                <w:pPr>
                  <w:spacing w:before="60" w:after="60"/>
                  <w:jc w:val="center"/>
                  <w:rPr>
                    <w:color w:val="000000"/>
                    <w:lang w:eastAsia="ja-JP"/>
                  </w:rPr>
                </w:pPr>
                <w:r>
                  <w:rPr>
                    <w:rFonts w:cs="Calibri"/>
                    <w:color w:val="000000"/>
                    <w:sz w:val="22"/>
                    <w:szCs w:val="22"/>
                  </w:rPr>
                  <w:t>002192</w:t>
                </w:r>
              </w:p>
            </w:tc>
            <w:tc>
              <w:tcPr>
                <w:tcW w:w="2340" w:type="dxa"/>
                <w:noWrap/>
                <w:vAlign w:val="bottom"/>
              </w:tcPr>
              <w:p w14:paraId="08CD5939" w14:textId="5DF8B2E7" w:rsidR="0085076F" w:rsidRPr="00F73F6C" w:rsidRDefault="0085076F" w:rsidP="0085076F">
                <w:pPr>
                  <w:spacing w:before="60" w:after="60"/>
                  <w:rPr>
                    <w:color w:val="000000"/>
                    <w:lang w:eastAsia="ja-JP"/>
                  </w:rPr>
                </w:pPr>
                <w:r>
                  <w:rPr>
                    <w:rFonts w:cs="Calibri"/>
                    <w:color w:val="000000"/>
                    <w:sz w:val="22"/>
                    <w:szCs w:val="22"/>
                  </w:rPr>
                  <w:t>Office/Clerical</w:t>
                </w:r>
              </w:p>
            </w:tc>
            <w:tc>
              <w:tcPr>
                <w:tcW w:w="3510" w:type="dxa"/>
                <w:noWrap/>
                <w:vAlign w:val="bottom"/>
              </w:tcPr>
              <w:p w14:paraId="48E4A670" w14:textId="28F43A1C" w:rsidR="0085076F" w:rsidRPr="00F73F6C" w:rsidRDefault="0085076F" w:rsidP="0085076F">
                <w:pPr>
                  <w:spacing w:before="60" w:after="60"/>
                  <w:rPr>
                    <w:color w:val="000000"/>
                    <w:lang w:eastAsia="ja-JP"/>
                  </w:rPr>
                </w:pPr>
                <w:r>
                  <w:rPr>
                    <w:rFonts w:cs="Calibri"/>
                    <w:color w:val="000000"/>
                    <w:sz w:val="22"/>
                    <w:szCs w:val="22"/>
                  </w:rPr>
                  <w:t>Office Services Supervisor 1</w:t>
                </w:r>
              </w:p>
            </w:tc>
            <w:tc>
              <w:tcPr>
                <w:tcW w:w="1267" w:type="dxa"/>
                <w:vAlign w:val="center"/>
              </w:tcPr>
              <w:p w14:paraId="06D20283" w14:textId="3C66171E" w:rsidR="0085076F" w:rsidRPr="00F73F6C" w:rsidRDefault="0085076F" w:rsidP="0085076F">
                <w:pPr>
                  <w:spacing w:before="60" w:after="60"/>
                  <w:jc w:val="right"/>
                  <w:rPr>
                    <w:color w:val="000000"/>
                    <w:lang w:eastAsia="ja-JP"/>
                  </w:rPr>
                </w:pPr>
                <w:r>
                  <w:rPr>
                    <w:rFonts w:cs="Calibri"/>
                    <w:color w:val="000000"/>
                    <w:sz w:val="22"/>
                    <w:szCs w:val="22"/>
                  </w:rPr>
                  <w:t>0.00%</w:t>
                </w:r>
              </w:p>
            </w:tc>
            <w:tc>
              <w:tcPr>
                <w:tcW w:w="1313" w:type="dxa"/>
                <w:vAlign w:val="center"/>
              </w:tcPr>
              <w:p w14:paraId="41B71DAD" w14:textId="3391B6A9" w:rsidR="0085076F" w:rsidRPr="00F73F6C" w:rsidRDefault="0085076F" w:rsidP="0085076F">
                <w:pPr>
                  <w:spacing w:before="60" w:after="60"/>
                  <w:jc w:val="right"/>
                  <w:rPr>
                    <w:color w:val="000000"/>
                    <w:lang w:eastAsia="ja-JP"/>
                  </w:rPr>
                </w:pPr>
                <w:r>
                  <w:rPr>
                    <w:rFonts w:cs="Calibri"/>
                    <w:color w:val="000000"/>
                    <w:sz w:val="22"/>
                    <w:szCs w:val="22"/>
                  </w:rPr>
                  <w:t>0.00%</w:t>
                </w:r>
              </w:p>
            </w:tc>
            <w:tc>
              <w:tcPr>
                <w:tcW w:w="1290" w:type="dxa"/>
                <w:noWrap/>
                <w:vAlign w:val="center"/>
              </w:tcPr>
              <w:p w14:paraId="28FA57A1" w14:textId="78194649" w:rsidR="0085076F" w:rsidRPr="00F73F6C" w:rsidRDefault="0085076F" w:rsidP="0085076F">
                <w:pPr>
                  <w:spacing w:before="60" w:after="60"/>
                  <w:jc w:val="right"/>
                  <w:rPr>
                    <w:color w:val="000000"/>
                    <w:lang w:eastAsia="ja-JP"/>
                  </w:rPr>
                </w:pPr>
                <w:r>
                  <w:rPr>
                    <w:rFonts w:cs="Calibri"/>
                    <w:color w:val="000000"/>
                    <w:sz w:val="22"/>
                    <w:szCs w:val="22"/>
                  </w:rPr>
                  <w:t>0.00%</w:t>
                </w:r>
              </w:p>
            </w:tc>
            <w:tc>
              <w:tcPr>
                <w:tcW w:w="1290" w:type="dxa"/>
                <w:vAlign w:val="bottom"/>
              </w:tcPr>
              <w:p w14:paraId="270096E7" w14:textId="7CAA5700" w:rsidR="0085076F" w:rsidRPr="00F73F6C" w:rsidRDefault="0085076F" w:rsidP="0085076F">
                <w:pPr>
                  <w:spacing w:before="60" w:after="60"/>
                  <w:jc w:val="right"/>
                  <w:rPr>
                    <w:color w:val="000000"/>
                    <w:lang w:eastAsia="ja-JP"/>
                  </w:rPr>
                </w:pPr>
                <w:r>
                  <w:rPr>
                    <w:rFonts w:cs="Calibri"/>
                    <w:color w:val="000000"/>
                    <w:sz w:val="22"/>
                    <w:szCs w:val="22"/>
                  </w:rPr>
                  <w:t>0.00%</w:t>
                </w:r>
              </w:p>
            </w:tc>
          </w:tr>
          <w:tr w:rsidR="0085076F" w:rsidRPr="00F73F6C" w14:paraId="6920E752" w14:textId="77777777" w:rsidTr="00713EDA">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tcPr>
              <w:p w14:paraId="7CFB7F87" w14:textId="2DD89E33" w:rsidR="0085076F" w:rsidRPr="00F73F6C" w:rsidRDefault="0085076F" w:rsidP="0085076F">
                <w:pPr>
                  <w:spacing w:before="60" w:after="60"/>
                  <w:jc w:val="center"/>
                  <w:rPr>
                    <w:color w:val="000000"/>
                    <w:lang w:eastAsia="ja-JP"/>
                  </w:rPr>
                </w:pPr>
                <w:r>
                  <w:rPr>
                    <w:rFonts w:cs="Calibri"/>
                    <w:color w:val="000000"/>
                    <w:sz w:val="22"/>
                    <w:szCs w:val="22"/>
                  </w:rPr>
                  <w:t>003627</w:t>
                </w:r>
              </w:p>
            </w:tc>
            <w:tc>
              <w:tcPr>
                <w:tcW w:w="2340" w:type="dxa"/>
                <w:noWrap/>
                <w:vAlign w:val="bottom"/>
              </w:tcPr>
              <w:p w14:paraId="57585A7F" w14:textId="6A39E676" w:rsidR="0085076F" w:rsidRPr="00F73F6C" w:rsidRDefault="0085076F" w:rsidP="0085076F">
                <w:pPr>
                  <w:spacing w:before="60" w:after="60"/>
                  <w:rPr>
                    <w:color w:val="000000"/>
                    <w:lang w:eastAsia="ja-JP"/>
                  </w:rPr>
                </w:pPr>
                <w:r>
                  <w:rPr>
                    <w:rFonts w:cs="Calibri"/>
                    <w:color w:val="000000"/>
                    <w:sz w:val="22"/>
                    <w:szCs w:val="22"/>
                  </w:rPr>
                  <w:t>Office/Clerical</w:t>
                </w:r>
              </w:p>
            </w:tc>
            <w:tc>
              <w:tcPr>
                <w:tcW w:w="3510" w:type="dxa"/>
                <w:noWrap/>
                <w:vAlign w:val="bottom"/>
              </w:tcPr>
              <w:p w14:paraId="7394AF19" w14:textId="4A4B3833" w:rsidR="0085076F" w:rsidRPr="00F73F6C" w:rsidRDefault="0085076F" w:rsidP="0085076F">
                <w:pPr>
                  <w:spacing w:before="60" w:after="60"/>
                  <w:rPr>
                    <w:color w:val="000000"/>
                    <w:lang w:eastAsia="ja-JP"/>
                  </w:rPr>
                </w:pPr>
                <w:r>
                  <w:rPr>
                    <w:rFonts w:cs="Calibri"/>
                    <w:color w:val="000000"/>
                    <w:sz w:val="22"/>
                    <w:szCs w:val="22"/>
                  </w:rPr>
                  <w:t>Office &amp; Admin Special</w:t>
                </w:r>
              </w:p>
            </w:tc>
            <w:tc>
              <w:tcPr>
                <w:tcW w:w="1267" w:type="dxa"/>
                <w:vAlign w:val="center"/>
              </w:tcPr>
              <w:p w14:paraId="2A0E40AE" w14:textId="42B7D59E" w:rsidR="0085076F" w:rsidRPr="00F73F6C" w:rsidRDefault="0085076F" w:rsidP="0085076F">
                <w:pPr>
                  <w:spacing w:before="60" w:after="60"/>
                  <w:jc w:val="right"/>
                  <w:rPr>
                    <w:color w:val="000000"/>
                    <w:lang w:eastAsia="ja-JP"/>
                  </w:rPr>
                </w:pPr>
                <w:r>
                  <w:rPr>
                    <w:rFonts w:cs="Calibri"/>
                    <w:color w:val="000000"/>
                    <w:sz w:val="22"/>
                    <w:szCs w:val="22"/>
                  </w:rPr>
                  <w:t>6.35%</w:t>
                </w:r>
              </w:p>
            </w:tc>
            <w:tc>
              <w:tcPr>
                <w:tcW w:w="1313" w:type="dxa"/>
                <w:vAlign w:val="center"/>
              </w:tcPr>
              <w:p w14:paraId="7FD40A94" w14:textId="218AE71E" w:rsidR="0085076F" w:rsidRPr="00F73F6C" w:rsidRDefault="0085076F" w:rsidP="0085076F">
                <w:pPr>
                  <w:spacing w:before="60" w:after="60"/>
                  <w:jc w:val="right"/>
                  <w:rPr>
                    <w:color w:val="000000"/>
                    <w:lang w:eastAsia="ja-JP"/>
                  </w:rPr>
                </w:pPr>
                <w:r>
                  <w:rPr>
                    <w:rFonts w:cs="Calibri"/>
                    <w:color w:val="000000"/>
                    <w:sz w:val="22"/>
                    <w:szCs w:val="22"/>
                  </w:rPr>
                  <w:t>0.00%</w:t>
                </w:r>
              </w:p>
            </w:tc>
            <w:tc>
              <w:tcPr>
                <w:tcW w:w="1290" w:type="dxa"/>
                <w:noWrap/>
                <w:vAlign w:val="center"/>
              </w:tcPr>
              <w:p w14:paraId="04A6D8E3" w14:textId="68D11FC5" w:rsidR="0085076F" w:rsidRPr="00F73F6C" w:rsidRDefault="0085076F" w:rsidP="0085076F">
                <w:pPr>
                  <w:spacing w:before="60" w:after="60"/>
                  <w:jc w:val="right"/>
                  <w:rPr>
                    <w:color w:val="000000"/>
                    <w:lang w:eastAsia="ja-JP"/>
                  </w:rPr>
                </w:pPr>
                <w:r>
                  <w:rPr>
                    <w:rFonts w:cs="Calibri"/>
                    <w:color w:val="000000"/>
                    <w:sz w:val="22"/>
                    <w:szCs w:val="22"/>
                  </w:rPr>
                  <w:t>0.00%</w:t>
                </w:r>
              </w:p>
            </w:tc>
            <w:tc>
              <w:tcPr>
                <w:tcW w:w="1290" w:type="dxa"/>
                <w:vAlign w:val="bottom"/>
              </w:tcPr>
              <w:p w14:paraId="0FDB3F87" w14:textId="39BCB969" w:rsidR="0085076F" w:rsidRPr="00F73F6C" w:rsidRDefault="0085076F" w:rsidP="0085076F">
                <w:pPr>
                  <w:spacing w:before="60" w:after="60"/>
                  <w:jc w:val="right"/>
                  <w:rPr>
                    <w:color w:val="000000"/>
                    <w:lang w:eastAsia="ja-JP"/>
                  </w:rPr>
                </w:pPr>
                <w:r>
                  <w:rPr>
                    <w:rFonts w:cs="Calibri"/>
                    <w:color w:val="000000"/>
                    <w:sz w:val="22"/>
                    <w:szCs w:val="22"/>
                  </w:rPr>
                  <w:t>1.59%</w:t>
                </w:r>
              </w:p>
            </w:tc>
          </w:tr>
          <w:tr w:rsidR="0085076F" w:rsidRPr="00F73F6C" w14:paraId="604CF83C" w14:textId="77777777" w:rsidTr="00713EDA">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tcPr>
              <w:p w14:paraId="2E57275B" w14:textId="1821B9C1" w:rsidR="0085076F" w:rsidRPr="00F73F6C" w:rsidRDefault="0085076F" w:rsidP="0085076F">
                <w:pPr>
                  <w:spacing w:before="60" w:after="60"/>
                  <w:jc w:val="center"/>
                  <w:rPr>
                    <w:color w:val="000000"/>
                    <w:lang w:eastAsia="ja-JP"/>
                  </w:rPr>
                </w:pPr>
                <w:r>
                  <w:rPr>
                    <w:rFonts w:cs="Calibri"/>
                    <w:color w:val="000000"/>
                    <w:sz w:val="22"/>
                    <w:szCs w:val="22"/>
                  </w:rPr>
                  <w:t>003628</w:t>
                </w:r>
              </w:p>
            </w:tc>
            <w:tc>
              <w:tcPr>
                <w:tcW w:w="2340" w:type="dxa"/>
                <w:noWrap/>
                <w:vAlign w:val="bottom"/>
              </w:tcPr>
              <w:p w14:paraId="608D9D7B" w14:textId="60DFD4F6" w:rsidR="0085076F" w:rsidRPr="00F73F6C" w:rsidRDefault="0085076F" w:rsidP="0085076F">
                <w:pPr>
                  <w:spacing w:before="60" w:after="60"/>
                  <w:rPr>
                    <w:color w:val="000000"/>
                    <w:lang w:eastAsia="ja-JP"/>
                  </w:rPr>
                </w:pPr>
                <w:r>
                  <w:rPr>
                    <w:rFonts w:cs="Calibri"/>
                    <w:color w:val="000000"/>
                    <w:sz w:val="22"/>
                    <w:szCs w:val="22"/>
                  </w:rPr>
                  <w:t>Office/Clerical</w:t>
                </w:r>
              </w:p>
            </w:tc>
            <w:tc>
              <w:tcPr>
                <w:tcW w:w="3510" w:type="dxa"/>
                <w:noWrap/>
                <w:vAlign w:val="bottom"/>
              </w:tcPr>
              <w:p w14:paraId="33DF6634" w14:textId="05F9D5E2" w:rsidR="0085076F" w:rsidRPr="00F73F6C" w:rsidRDefault="0085076F" w:rsidP="0085076F">
                <w:pPr>
                  <w:spacing w:before="60" w:after="60"/>
                  <w:rPr>
                    <w:color w:val="000000"/>
                    <w:lang w:eastAsia="ja-JP"/>
                  </w:rPr>
                </w:pPr>
                <w:r>
                  <w:rPr>
                    <w:rFonts w:cs="Calibri"/>
                    <w:color w:val="000000"/>
                    <w:sz w:val="22"/>
                    <w:szCs w:val="22"/>
                  </w:rPr>
                  <w:t>Office &amp; Admin Special Interme</w:t>
                </w:r>
              </w:p>
            </w:tc>
            <w:tc>
              <w:tcPr>
                <w:tcW w:w="1267" w:type="dxa"/>
                <w:vAlign w:val="center"/>
              </w:tcPr>
              <w:p w14:paraId="1C60AFA9" w14:textId="5C8F03E2" w:rsidR="0085076F" w:rsidRPr="00F73F6C" w:rsidRDefault="0085076F" w:rsidP="0085076F">
                <w:pPr>
                  <w:spacing w:before="60" w:after="60"/>
                  <w:jc w:val="right"/>
                  <w:rPr>
                    <w:color w:val="000000"/>
                    <w:lang w:eastAsia="ja-JP"/>
                  </w:rPr>
                </w:pPr>
                <w:r>
                  <w:rPr>
                    <w:rFonts w:cs="Calibri"/>
                    <w:color w:val="000000"/>
                    <w:sz w:val="22"/>
                    <w:szCs w:val="22"/>
                  </w:rPr>
                  <w:t>19.05%</w:t>
                </w:r>
              </w:p>
            </w:tc>
            <w:tc>
              <w:tcPr>
                <w:tcW w:w="1313" w:type="dxa"/>
                <w:vAlign w:val="center"/>
              </w:tcPr>
              <w:p w14:paraId="443FA6E8" w14:textId="7594EB8F" w:rsidR="0085076F" w:rsidRPr="00F73F6C" w:rsidRDefault="0085076F" w:rsidP="0085076F">
                <w:pPr>
                  <w:spacing w:before="60" w:after="60"/>
                  <w:jc w:val="right"/>
                  <w:rPr>
                    <w:color w:val="000000"/>
                    <w:lang w:eastAsia="ja-JP"/>
                  </w:rPr>
                </w:pPr>
                <w:r>
                  <w:rPr>
                    <w:rFonts w:cs="Calibri"/>
                    <w:color w:val="000000"/>
                    <w:sz w:val="22"/>
                    <w:szCs w:val="22"/>
                  </w:rPr>
                  <w:t>3.17%</w:t>
                </w:r>
              </w:p>
            </w:tc>
            <w:tc>
              <w:tcPr>
                <w:tcW w:w="1290" w:type="dxa"/>
                <w:noWrap/>
                <w:vAlign w:val="center"/>
              </w:tcPr>
              <w:p w14:paraId="58F2FB2E" w14:textId="6D1DD3D1" w:rsidR="0085076F" w:rsidRPr="00F73F6C" w:rsidRDefault="0085076F" w:rsidP="0085076F">
                <w:pPr>
                  <w:spacing w:before="60" w:after="60"/>
                  <w:jc w:val="right"/>
                  <w:rPr>
                    <w:color w:val="000000"/>
                    <w:lang w:eastAsia="ja-JP"/>
                  </w:rPr>
                </w:pPr>
                <w:r>
                  <w:rPr>
                    <w:rFonts w:cs="Calibri"/>
                    <w:color w:val="000000"/>
                    <w:sz w:val="22"/>
                    <w:szCs w:val="22"/>
                  </w:rPr>
                  <w:t>1.59%</w:t>
                </w:r>
              </w:p>
            </w:tc>
            <w:tc>
              <w:tcPr>
                <w:tcW w:w="1290" w:type="dxa"/>
                <w:vAlign w:val="bottom"/>
              </w:tcPr>
              <w:p w14:paraId="7C9AF8F0" w14:textId="2C53F755" w:rsidR="0085076F" w:rsidRPr="00F73F6C" w:rsidRDefault="0085076F" w:rsidP="0085076F">
                <w:pPr>
                  <w:spacing w:before="60" w:after="60"/>
                  <w:jc w:val="right"/>
                  <w:rPr>
                    <w:color w:val="000000"/>
                    <w:lang w:eastAsia="ja-JP"/>
                  </w:rPr>
                </w:pPr>
                <w:r>
                  <w:rPr>
                    <w:rFonts w:cs="Calibri"/>
                    <w:color w:val="000000"/>
                    <w:sz w:val="22"/>
                    <w:szCs w:val="22"/>
                  </w:rPr>
                  <w:t>0.00%</w:t>
                </w:r>
              </w:p>
            </w:tc>
          </w:tr>
          <w:tr w:rsidR="0085076F" w:rsidRPr="00F73F6C" w14:paraId="273FCCA2" w14:textId="77777777" w:rsidTr="00713EDA">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tcPr>
              <w:p w14:paraId="03DC091E" w14:textId="2C443BD7" w:rsidR="0085076F" w:rsidRPr="00F73F6C" w:rsidRDefault="0085076F" w:rsidP="0085076F">
                <w:pPr>
                  <w:spacing w:before="60" w:after="60"/>
                  <w:jc w:val="center"/>
                  <w:rPr>
                    <w:color w:val="000000"/>
                    <w:lang w:eastAsia="ja-JP"/>
                  </w:rPr>
                </w:pPr>
                <w:r>
                  <w:rPr>
                    <w:rFonts w:cs="Calibri"/>
                    <w:color w:val="000000"/>
                    <w:sz w:val="22"/>
                    <w:szCs w:val="22"/>
                  </w:rPr>
                  <w:t>003629</w:t>
                </w:r>
              </w:p>
            </w:tc>
            <w:tc>
              <w:tcPr>
                <w:tcW w:w="2340" w:type="dxa"/>
                <w:noWrap/>
                <w:vAlign w:val="bottom"/>
              </w:tcPr>
              <w:p w14:paraId="2B5665EB" w14:textId="50B87747" w:rsidR="0085076F" w:rsidRPr="00F73F6C" w:rsidRDefault="0085076F" w:rsidP="0085076F">
                <w:pPr>
                  <w:spacing w:before="60" w:after="60"/>
                  <w:rPr>
                    <w:color w:val="000000"/>
                    <w:lang w:eastAsia="ja-JP"/>
                  </w:rPr>
                </w:pPr>
                <w:r>
                  <w:rPr>
                    <w:rFonts w:cs="Calibri"/>
                    <w:color w:val="000000"/>
                    <w:sz w:val="22"/>
                    <w:szCs w:val="22"/>
                  </w:rPr>
                  <w:t>Office/Clerical</w:t>
                </w:r>
              </w:p>
            </w:tc>
            <w:tc>
              <w:tcPr>
                <w:tcW w:w="3510" w:type="dxa"/>
                <w:noWrap/>
                <w:vAlign w:val="bottom"/>
              </w:tcPr>
              <w:p w14:paraId="2C90ADAE" w14:textId="4FC4C645" w:rsidR="0085076F" w:rsidRPr="00F73F6C" w:rsidRDefault="0085076F" w:rsidP="0085076F">
                <w:pPr>
                  <w:spacing w:before="60" w:after="60"/>
                  <w:rPr>
                    <w:color w:val="000000"/>
                    <w:lang w:eastAsia="ja-JP"/>
                  </w:rPr>
                </w:pPr>
                <w:r>
                  <w:rPr>
                    <w:rFonts w:cs="Calibri"/>
                    <w:color w:val="000000"/>
                    <w:sz w:val="22"/>
                    <w:szCs w:val="22"/>
                  </w:rPr>
                  <w:t>Office &amp; Admin Special Senior</w:t>
                </w:r>
              </w:p>
            </w:tc>
            <w:tc>
              <w:tcPr>
                <w:tcW w:w="1267" w:type="dxa"/>
                <w:vAlign w:val="center"/>
              </w:tcPr>
              <w:p w14:paraId="4563C6B9" w14:textId="4AF718FC" w:rsidR="0085076F" w:rsidRPr="00F73F6C" w:rsidRDefault="0085076F" w:rsidP="0085076F">
                <w:pPr>
                  <w:spacing w:before="60" w:after="60"/>
                  <w:jc w:val="right"/>
                  <w:rPr>
                    <w:color w:val="000000"/>
                    <w:lang w:eastAsia="ja-JP"/>
                  </w:rPr>
                </w:pPr>
                <w:r>
                  <w:rPr>
                    <w:rFonts w:cs="Calibri"/>
                    <w:color w:val="000000"/>
                    <w:sz w:val="22"/>
                    <w:szCs w:val="22"/>
                  </w:rPr>
                  <w:t>9.52%</w:t>
                </w:r>
              </w:p>
            </w:tc>
            <w:tc>
              <w:tcPr>
                <w:tcW w:w="1313" w:type="dxa"/>
                <w:vAlign w:val="center"/>
              </w:tcPr>
              <w:p w14:paraId="1FCB913C" w14:textId="0486662C" w:rsidR="0085076F" w:rsidRPr="00F73F6C" w:rsidRDefault="0085076F" w:rsidP="0085076F">
                <w:pPr>
                  <w:spacing w:before="60" w:after="60"/>
                  <w:jc w:val="right"/>
                  <w:rPr>
                    <w:color w:val="000000"/>
                    <w:lang w:eastAsia="ja-JP"/>
                  </w:rPr>
                </w:pPr>
                <w:r>
                  <w:rPr>
                    <w:rFonts w:cs="Calibri"/>
                    <w:color w:val="000000"/>
                    <w:sz w:val="22"/>
                    <w:szCs w:val="22"/>
                  </w:rPr>
                  <w:t>0.00%</w:t>
                </w:r>
              </w:p>
            </w:tc>
            <w:tc>
              <w:tcPr>
                <w:tcW w:w="1290" w:type="dxa"/>
                <w:noWrap/>
                <w:vAlign w:val="center"/>
              </w:tcPr>
              <w:p w14:paraId="5F8F5F18" w14:textId="330A6BAB" w:rsidR="0085076F" w:rsidRPr="00F73F6C" w:rsidRDefault="0085076F" w:rsidP="0085076F">
                <w:pPr>
                  <w:spacing w:before="60" w:after="60"/>
                  <w:jc w:val="right"/>
                  <w:rPr>
                    <w:color w:val="000000"/>
                    <w:lang w:eastAsia="ja-JP"/>
                  </w:rPr>
                </w:pPr>
                <w:r>
                  <w:rPr>
                    <w:rFonts w:cs="Calibri"/>
                    <w:color w:val="000000"/>
                    <w:sz w:val="22"/>
                    <w:szCs w:val="22"/>
                  </w:rPr>
                  <w:t>0.00%</w:t>
                </w:r>
              </w:p>
            </w:tc>
            <w:tc>
              <w:tcPr>
                <w:tcW w:w="1290" w:type="dxa"/>
                <w:vAlign w:val="bottom"/>
              </w:tcPr>
              <w:p w14:paraId="1A4013AE" w14:textId="31D1561D" w:rsidR="0085076F" w:rsidRPr="00F73F6C" w:rsidRDefault="0085076F" w:rsidP="0085076F">
                <w:pPr>
                  <w:spacing w:before="60" w:after="60"/>
                  <w:jc w:val="right"/>
                  <w:rPr>
                    <w:color w:val="000000"/>
                    <w:lang w:eastAsia="ja-JP"/>
                  </w:rPr>
                </w:pPr>
                <w:r>
                  <w:rPr>
                    <w:rFonts w:cs="Calibri"/>
                    <w:color w:val="000000"/>
                    <w:sz w:val="22"/>
                    <w:szCs w:val="22"/>
                  </w:rPr>
                  <w:t>0.00%</w:t>
                </w:r>
              </w:p>
            </w:tc>
          </w:tr>
          <w:tr w:rsidR="0085076F" w:rsidRPr="00F73F6C" w14:paraId="57B24614" w14:textId="77777777" w:rsidTr="00713EDA">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tcPr>
              <w:p w14:paraId="559A3532" w14:textId="46E16BF4" w:rsidR="0085076F" w:rsidRPr="00F73F6C" w:rsidRDefault="0085076F" w:rsidP="0085076F">
                <w:pPr>
                  <w:spacing w:before="60" w:after="60"/>
                  <w:jc w:val="center"/>
                  <w:rPr>
                    <w:color w:val="000000"/>
                    <w:lang w:eastAsia="ja-JP"/>
                  </w:rPr>
                </w:pPr>
                <w:r>
                  <w:rPr>
                    <w:rFonts w:cs="Calibri"/>
                    <w:color w:val="000000"/>
                    <w:sz w:val="22"/>
                    <w:szCs w:val="22"/>
                  </w:rPr>
                  <w:t>003630</w:t>
                </w:r>
              </w:p>
            </w:tc>
            <w:tc>
              <w:tcPr>
                <w:tcW w:w="2340" w:type="dxa"/>
                <w:noWrap/>
                <w:vAlign w:val="bottom"/>
              </w:tcPr>
              <w:p w14:paraId="17F7B0E8" w14:textId="50F74C2D" w:rsidR="0085076F" w:rsidRPr="00F73F6C" w:rsidRDefault="0085076F" w:rsidP="0085076F">
                <w:pPr>
                  <w:spacing w:before="60" w:after="60"/>
                  <w:rPr>
                    <w:color w:val="000000"/>
                    <w:lang w:eastAsia="ja-JP"/>
                  </w:rPr>
                </w:pPr>
                <w:r>
                  <w:rPr>
                    <w:rFonts w:cs="Calibri"/>
                    <w:color w:val="000000"/>
                    <w:sz w:val="22"/>
                    <w:szCs w:val="22"/>
                  </w:rPr>
                  <w:t>Office/Clerical</w:t>
                </w:r>
              </w:p>
            </w:tc>
            <w:tc>
              <w:tcPr>
                <w:tcW w:w="3510" w:type="dxa"/>
                <w:noWrap/>
                <w:vAlign w:val="bottom"/>
              </w:tcPr>
              <w:p w14:paraId="144A83C8" w14:textId="3A3240B3" w:rsidR="0085076F" w:rsidRPr="00F73F6C" w:rsidRDefault="0085076F" w:rsidP="0085076F">
                <w:pPr>
                  <w:spacing w:before="60" w:after="60"/>
                  <w:rPr>
                    <w:color w:val="000000"/>
                    <w:lang w:eastAsia="ja-JP"/>
                  </w:rPr>
                </w:pPr>
                <w:r>
                  <w:rPr>
                    <w:rFonts w:cs="Calibri"/>
                    <w:color w:val="000000"/>
                    <w:sz w:val="22"/>
                    <w:szCs w:val="22"/>
                  </w:rPr>
                  <w:t>Office &amp; Admin Special Prin</w:t>
                </w:r>
              </w:p>
            </w:tc>
            <w:tc>
              <w:tcPr>
                <w:tcW w:w="1267" w:type="dxa"/>
                <w:vAlign w:val="center"/>
              </w:tcPr>
              <w:p w14:paraId="09AE5EC9" w14:textId="34E8F183" w:rsidR="0085076F" w:rsidRPr="00F73F6C" w:rsidRDefault="0085076F" w:rsidP="0085076F">
                <w:pPr>
                  <w:spacing w:before="60" w:after="60"/>
                  <w:jc w:val="right"/>
                  <w:rPr>
                    <w:color w:val="000000"/>
                    <w:lang w:eastAsia="ja-JP"/>
                  </w:rPr>
                </w:pPr>
                <w:r>
                  <w:rPr>
                    <w:rFonts w:cs="Calibri"/>
                    <w:color w:val="000000"/>
                    <w:sz w:val="22"/>
                    <w:szCs w:val="22"/>
                  </w:rPr>
                  <w:t>3.17%</w:t>
                </w:r>
              </w:p>
            </w:tc>
            <w:tc>
              <w:tcPr>
                <w:tcW w:w="1313" w:type="dxa"/>
                <w:vAlign w:val="center"/>
              </w:tcPr>
              <w:p w14:paraId="0176F14E" w14:textId="67860A4D" w:rsidR="0085076F" w:rsidRPr="00F73F6C" w:rsidRDefault="0085076F" w:rsidP="0085076F">
                <w:pPr>
                  <w:spacing w:before="60" w:after="60"/>
                  <w:jc w:val="right"/>
                  <w:rPr>
                    <w:color w:val="000000"/>
                    <w:lang w:eastAsia="ja-JP"/>
                  </w:rPr>
                </w:pPr>
                <w:r>
                  <w:rPr>
                    <w:rFonts w:cs="Calibri"/>
                    <w:color w:val="000000"/>
                    <w:sz w:val="22"/>
                    <w:szCs w:val="22"/>
                  </w:rPr>
                  <w:t>0.00%</w:t>
                </w:r>
              </w:p>
            </w:tc>
            <w:tc>
              <w:tcPr>
                <w:tcW w:w="1290" w:type="dxa"/>
                <w:noWrap/>
                <w:vAlign w:val="center"/>
              </w:tcPr>
              <w:p w14:paraId="4B13FE39" w14:textId="1C461267" w:rsidR="0085076F" w:rsidRPr="00F73F6C" w:rsidRDefault="0085076F" w:rsidP="0085076F">
                <w:pPr>
                  <w:spacing w:before="60" w:after="60"/>
                  <w:jc w:val="right"/>
                  <w:rPr>
                    <w:color w:val="000000"/>
                    <w:lang w:eastAsia="ja-JP"/>
                  </w:rPr>
                </w:pPr>
                <w:r>
                  <w:rPr>
                    <w:rFonts w:cs="Calibri"/>
                    <w:color w:val="000000"/>
                    <w:sz w:val="22"/>
                    <w:szCs w:val="22"/>
                  </w:rPr>
                  <w:t>0.00%</w:t>
                </w:r>
              </w:p>
            </w:tc>
            <w:tc>
              <w:tcPr>
                <w:tcW w:w="1290" w:type="dxa"/>
                <w:vAlign w:val="bottom"/>
              </w:tcPr>
              <w:p w14:paraId="590CB616" w14:textId="473CB882" w:rsidR="0085076F" w:rsidRPr="00F73F6C" w:rsidRDefault="0085076F" w:rsidP="0085076F">
                <w:pPr>
                  <w:spacing w:before="60" w:after="60"/>
                  <w:jc w:val="right"/>
                  <w:rPr>
                    <w:color w:val="000000"/>
                    <w:lang w:eastAsia="ja-JP"/>
                  </w:rPr>
                </w:pPr>
                <w:r>
                  <w:rPr>
                    <w:rFonts w:cs="Calibri"/>
                    <w:color w:val="000000"/>
                    <w:sz w:val="22"/>
                    <w:szCs w:val="22"/>
                  </w:rPr>
                  <w:t>0.00%</w:t>
                </w:r>
              </w:p>
            </w:tc>
          </w:tr>
          <w:tr w:rsidR="0085076F" w:rsidRPr="00F73F6C" w14:paraId="085A2D98"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6D37502B" w14:textId="7F7F2AD0" w:rsidR="0085076F" w:rsidRPr="00F73F6C" w:rsidRDefault="0085076F" w:rsidP="0085076F">
                <w:pPr>
                  <w:spacing w:before="60" w:after="60"/>
                  <w:jc w:val="center"/>
                  <w:rPr>
                    <w:color w:val="000000"/>
                    <w:lang w:eastAsia="ja-JP"/>
                  </w:rPr>
                </w:pPr>
                <w:r>
                  <w:rPr>
                    <w:rFonts w:cs="Calibri"/>
                    <w:color w:val="000000"/>
                    <w:sz w:val="22"/>
                    <w:szCs w:val="22"/>
                  </w:rPr>
                  <w:t>003631</w:t>
                </w:r>
              </w:p>
            </w:tc>
            <w:tc>
              <w:tcPr>
                <w:tcW w:w="2340" w:type="dxa"/>
                <w:noWrap/>
                <w:vAlign w:val="bottom"/>
                <w:hideMark/>
              </w:tcPr>
              <w:p w14:paraId="7E0B78D4" w14:textId="4C9A7ABA" w:rsidR="0085076F" w:rsidRPr="00F73F6C" w:rsidRDefault="0085076F" w:rsidP="0085076F">
                <w:pPr>
                  <w:spacing w:before="60" w:after="60"/>
                  <w:rPr>
                    <w:color w:val="000000"/>
                    <w:lang w:eastAsia="ja-JP"/>
                  </w:rPr>
                </w:pPr>
                <w:r>
                  <w:rPr>
                    <w:rFonts w:cs="Calibri"/>
                    <w:color w:val="000000"/>
                    <w:sz w:val="22"/>
                    <w:szCs w:val="22"/>
                  </w:rPr>
                  <w:t>Office/Clerical</w:t>
                </w:r>
              </w:p>
            </w:tc>
            <w:tc>
              <w:tcPr>
                <w:tcW w:w="3510" w:type="dxa"/>
                <w:noWrap/>
                <w:vAlign w:val="bottom"/>
                <w:hideMark/>
              </w:tcPr>
              <w:p w14:paraId="19275CEC" w14:textId="5D631380" w:rsidR="0085076F" w:rsidRPr="00F73F6C" w:rsidRDefault="0085076F" w:rsidP="0085076F">
                <w:pPr>
                  <w:spacing w:before="60" w:after="60"/>
                  <w:rPr>
                    <w:color w:val="000000"/>
                    <w:lang w:eastAsia="ja-JP"/>
                  </w:rPr>
                </w:pPr>
                <w:r>
                  <w:rPr>
                    <w:rFonts w:cs="Calibri"/>
                    <w:color w:val="000000"/>
                    <w:sz w:val="22"/>
                    <w:szCs w:val="22"/>
                  </w:rPr>
                  <w:t>Central Svs Admin Special</w:t>
                </w:r>
              </w:p>
            </w:tc>
            <w:tc>
              <w:tcPr>
                <w:tcW w:w="1267" w:type="dxa"/>
                <w:vAlign w:val="center"/>
                <w:hideMark/>
              </w:tcPr>
              <w:p w14:paraId="16247F9C" w14:textId="3CEFFEDA" w:rsidR="0085076F" w:rsidRPr="00F73F6C" w:rsidRDefault="0085076F" w:rsidP="0085076F">
                <w:pPr>
                  <w:spacing w:before="60" w:after="60"/>
                  <w:jc w:val="right"/>
                  <w:rPr>
                    <w:color w:val="000000"/>
                    <w:lang w:eastAsia="ja-JP"/>
                  </w:rPr>
                </w:pPr>
                <w:r>
                  <w:rPr>
                    <w:rFonts w:cs="Calibri"/>
                    <w:color w:val="000000"/>
                    <w:sz w:val="22"/>
                    <w:szCs w:val="22"/>
                  </w:rPr>
                  <w:t>3.17%</w:t>
                </w:r>
              </w:p>
            </w:tc>
            <w:tc>
              <w:tcPr>
                <w:tcW w:w="1313" w:type="dxa"/>
                <w:vAlign w:val="center"/>
                <w:hideMark/>
              </w:tcPr>
              <w:p w14:paraId="11404E27" w14:textId="5E10B381" w:rsidR="0085076F" w:rsidRPr="00F73F6C" w:rsidRDefault="0085076F" w:rsidP="0085076F">
                <w:pPr>
                  <w:spacing w:before="60" w:after="60"/>
                  <w:jc w:val="right"/>
                  <w:rPr>
                    <w:color w:val="000000"/>
                    <w:lang w:eastAsia="ja-JP"/>
                  </w:rPr>
                </w:pPr>
                <w:r>
                  <w:rPr>
                    <w:rFonts w:cs="Calibri"/>
                    <w:color w:val="000000"/>
                    <w:sz w:val="22"/>
                    <w:szCs w:val="22"/>
                  </w:rPr>
                  <w:t>1.59%</w:t>
                </w:r>
              </w:p>
            </w:tc>
            <w:tc>
              <w:tcPr>
                <w:tcW w:w="1290" w:type="dxa"/>
                <w:noWrap/>
                <w:vAlign w:val="center"/>
                <w:hideMark/>
              </w:tcPr>
              <w:p w14:paraId="6B02F6C5" w14:textId="41C3528D" w:rsidR="0085076F" w:rsidRPr="00F73F6C" w:rsidRDefault="0085076F" w:rsidP="0085076F">
                <w:pPr>
                  <w:spacing w:before="60" w:after="60"/>
                  <w:jc w:val="right"/>
                  <w:rPr>
                    <w:color w:val="000000"/>
                    <w:lang w:eastAsia="ja-JP"/>
                  </w:rPr>
                </w:pPr>
                <w:r>
                  <w:rPr>
                    <w:rFonts w:cs="Calibri"/>
                    <w:color w:val="000000"/>
                    <w:sz w:val="22"/>
                    <w:szCs w:val="22"/>
                  </w:rPr>
                  <w:t>1.59%</w:t>
                </w:r>
              </w:p>
            </w:tc>
            <w:tc>
              <w:tcPr>
                <w:tcW w:w="1290" w:type="dxa"/>
                <w:vAlign w:val="bottom"/>
              </w:tcPr>
              <w:p w14:paraId="6BC1E424" w14:textId="7D42BA45" w:rsidR="0085076F" w:rsidRPr="00F73F6C" w:rsidRDefault="0085076F" w:rsidP="0085076F">
                <w:pPr>
                  <w:spacing w:before="60" w:after="60"/>
                  <w:jc w:val="right"/>
                  <w:rPr>
                    <w:color w:val="000000"/>
                    <w:lang w:eastAsia="ja-JP"/>
                  </w:rPr>
                </w:pPr>
                <w:r>
                  <w:rPr>
                    <w:rFonts w:cs="Calibri"/>
                    <w:color w:val="000000"/>
                    <w:sz w:val="22"/>
                    <w:szCs w:val="22"/>
                  </w:rPr>
                  <w:t>0.00%</w:t>
                </w:r>
              </w:p>
            </w:tc>
          </w:tr>
          <w:tr w:rsidR="0085076F" w:rsidRPr="00F73F6C" w14:paraId="6D8656BD"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0693E515" w14:textId="03F0DB1C" w:rsidR="0085076F" w:rsidRPr="00F73F6C" w:rsidRDefault="0085076F" w:rsidP="0085076F">
                <w:pPr>
                  <w:spacing w:before="60" w:after="60"/>
                  <w:jc w:val="center"/>
                  <w:rPr>
                    <w:color w:val="000000"/>
                    <w:lang w:eastAsia="ja-JP"/>
                  </w:rPr>
                </w:pPr>
                <w:r>
                  <w:rPr>
                    <w:rFonts w:cs="Calibri"/>
                    <w:color w:val="000000"/>
                    <w:sz w:val="22"/>
                    <w:szCs w:val="22"/>
                  </w:rPr>
                  <w:t>003635</w:t>
                </w:r>
              </w:p>
            </w:tc>
            <w:tc>
              <w:tcPr>
                <w:tcW w:w="2340" w:type="dxa"/>
                <w:noWrap/>
                <w:vAlign w:val="bottom"/>
                <w:hideMark/>
              </w:tcPr>
              <w:p w14:paraId="72C80754" w14:textId="4A128655" w:rsidR="0085076F" w:rsidRPr="00F73F6C" w:rsidRDefault="0085076F" w:rsidP="0085076F">
                <w:pPr>
                  <w:spacing w:before="60" w:after="60"/>
                  <w:rPr>
                    <w:color w:val="000000"/>
                    <w:lang w:eastAsia="ja-JP"/>
                  </w:rPr>
                </w:pPr>
                <w:r>
                  <w:rPr>
                    <w:rFonts w:cs="Calibri"/>
                    <w:color w:val="000000"/>
                    <w:sz w:val="22"/>
                    <w:szCs w:val="22"/>
                  </w:rPr>
                  <w:t>Office/Clerical</w:t>
                </w:r>
              </w:p>
            </w:tc>
            <w:tc>
              <w:tcPr>
                <w:tcW w:w="3510" w:type="dxa"/>
                <w:noWrap/>
                <w:vAlign w:val="bottom"/>
                <w:hideMark/>
              </w:tcPr>
              <w:p w14:paraId="7ECE2443" w14:textId="43B83775" w:rsidR="0085076F" w:rsidRPr="00F73F6C" w:rsidRDefault="0085076F" w:rsidP="0085076F">
                <w:pPr>
                  <w:spacing w:before="60" w:after="60"/>
                  <w:rPr>
                    <w:color w:val="000000"/>
                    <w:lang w:eastAsia="ja-JP"/>
                  </w:rPr>
                </w:pPr>
                <w:r>
                  <w:rPr>
                    <w:rFonts w:cs="Calibri"/>
                    <w:color w:val="000000"/>
                    <w:sz w:val="22"/>
                    <w:szCs w:val="22"/>
                  </w:rPr>
                  <w:t>Customer Svc Special</w:t>
                </w:r>
              </w:p>
            </w:tc>
            <w:tc>
              <w:tcPr>
                <w:tcW w:w="1267" w:type="dxa"/>
                <w:vAlign w:val="center"/>
                <w:hideMark/>
              </w:tcPr>
              <w:p w14:paraId="45521D32" w14:textId="0D344F69" w:rsidR="0085076F" w:rsidRPr="00F73F6C" w:rsidRDefault="0085076F" w:rsidP="0085076F">
                <w:pPr>
                  <w:spacing w:before="60" w:after="60"/>
                  <w:jc w:val="right"/>
                  <w:rPr>
                    <w:color w:val="000000"/>
                    <w:lang w:eastAsia="ja-JP"/>
                  </w:rPr>
                </w:pPr>
                <w:r>
                  <w:rPr>
                    <w:rFonts w:cs="Calibri"/>
                    <w:color w:val="000000"/>
                    <w:sz w:val="22"/>
                    <w:szCs w:val="22"/>
                  </w:rPr>
                  <w:t>9.52%</w:t>
                </w:r>
              </w:p>
            </w:tc>
            <w:tc>
              <w:tcPr>
                <w:tcW w:w="1313" w:type="dxa"/>
                <w:vAlign w:val="center"/>
                <w:hideMark/>
              </w:tcPr>
              <w:p w14:paraId="7A36CE91" w14:textId="2AD722B2" w:rsidR="0085076F" w:rsidRPr="00F73F6C" w:rsidRDefault="0085076F" w:rsidP="0085076F">
                <w:pPr>
                  <w:spacing w:before="60" w:after="60"/>
                  <w:jc w:val="right"/>
                  <w:rPr>
                    <w:color w:val="000000"/>
                    <w:lang w:eastAsia="ja-JP"/>
                  </w:rPr>
                </w:pPr>
                <w:r>
                  <w:rPr>
                    <w:rFonts w:cs="Calibri"/>
                    <w:color w:val="000000"/>
                    <w:sz w:val="22"/>
                    <w:szCs w:val="22"/>
                  </w:rPr>
                  <w:t>1.59%</w:t>
                </w:r>
              </w:p>
            </w:tc>
            <w:tc>
              <w:tcPr>
                <w:tcW w:w="1290" w:type="dxa"/>
                <w:noWrap/>
                <w:vAlign w:val="center"/>
                <w:hideMark/>
              </w:tcPr>
              <w:p w14:paraId="239F94DA" w14:textId="1A5ADF4F" w:rsidR="0085076F" w:rsidRPr="00F73F6C" w:rsidRDefault="0085076F" w:rsidP="0085076F">
                <w:pPr>
                  <w:spacing w:before="60" w:after="60"/>
                  <w:jc w:val="right"/>
                  <w:rPr>
                    <w:color w:val="000000"/>
                    <w:lang w:eastAsia="ja-JP"/>
                  </w:rPr>
                </w:pPr>
                <w:r>
                  <w:rPr>
                    <w:rFonts w:cs="Calibri"/>
                    <w:color w:val="000000"/>
                    <w:sz w:val="22"/>
                    <w:szCs w:val="22"/>
                  </w:rPr>
                  <w:t>1.59%</w:t>
                </w:r>
              </w:p>
            </w:tc>
            <w:tc>
              <w:tcPr>
                <w:tcW w:w="1290" w:type="dxa"/>
                <w:vAlign w:val="bottom"/>
              </w:tcPr>
              <w:p w14:paraId="3C1E328E" w14:textId="2B35889B" w:rsidR="0085076F" w:rsidRPr="00F73F6C" w:rsidRDefault="0085076F" w:rsidP="0085076F">
                <w:pPr>
                  <w:spacing w:before="60" w:after="60"/>
                  <w:jc w:val="right"/>
                  <w:rPr>
                    <w:color w:val="000000"/>
                    <w:lang w:eastAsia="ja-JP"/>
                  </w:rPr>
                </w:pPr>
                <w:r>
                  <w:rPr>
                    <w:rFonts w:cs="Calibri"/>
                    <w:color w:val="000000"/>
                    <w:sz w:val="22"/>
                    <w:szCs w:val="22"/>
                  </w:rPr>
                  <w:t>0.00%</w:t>
                </w:r>
              </w:p>
            </w:tc>
          </w:tr>
          <w:tr w:rsidR="0085076F" w:rsidRPr="00F73F6C" w14:paraId="64E9779A"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55BA72BE" w14:textId="3FC670E9" w:rsidR="0085076F" w:rsidRPr="00F73F6C" w:rsidRDefault="0085076F" w:rsidP="0085076F">
                <w:pPr>
                  <w:spacing w:before="60" w:after="60"/>
                  <w:jc w:val="center"/>
                  <w:rPr>
                    <w:color w:val="000000"/>
                    <w:lang w:eastAsia="ja-JP"/>
                  </w:rPr>
                </w:pPr>
                <w:r>
                  <w:rPr>
                    <w:rFonts w:cs="Calibri"/>
                    <w:color w:val="000000"/>
                    <w:sz w:val="22"/>
                    <w:szCs w:val="22"/>
                  </w:rPr>
                  <w:t>003636</w:t>
                </w:r>
              </w:p>
            </w:tc>
            <w:tc>
              <w:tcPr>
                <w:tcW w:w="2340" w:type="dxa"/>
                <w:noWrap/>
                <w:vAlign w:val="bottom"/>
                <w:hideMark/>
              </w:tcPr>
              <w:p w14:paraId="6CD0B405" w14:textId="3AE662E0" w:rsidR="0085076F" w:rsidRPr="00F73F6C" w:rsidRDefault="0085076F" w:rsidP="0085076F">
                <w:pPr>
                  <w:spacing w:before="60" w:after="60"/>
                  <w:rPr>
                    <w:color w:val="000000"/>
                    <w:lang w:eastAsia="ja-JP"/>
                  </w:rPr>
                </w:pPr>
                <w:r>
                  <w:rPr>
                    <w:rFonts w:cs="Calibri"/>
                    <w:color w:val="000000"/>
                    <w:sz w:val="22"/>
                    <w:szCs w:val="22"/>
                  </w:rPr>
                  <w:t>Office/Clerical</w:t>
                </w:r>
              </w:p>
            </w:tc>
            <w:tc>
              <w:tcPr>
                <w:tcW w:w="3510" w:type="dxa"/>
                <w:noWrap/>
                <w:vAlign w:val="bottom"/>
                <w:hideMark/>
              </w:tcPr>
              <w:p w14:paraId="1D970B38" w14:textId="336C091D" w:rsidR="0085076F" w:rsidRPr="00F73F6C" w:rsidRDefault="0085076F" w:rsidP="0085076F">
                <w:pPr>
                  <w:spacing w:before="60" w:after="60"/>
                  <w:rPr>
                    <w:color w:val="000000"/>
                    <w:lang w:eastAsia="ja-JP"/>
                  </w:rPr>
                </w:pPr>
                <w:r>
                  <w:rPr>
                    <w:rFonts w:cs="Calibri"/>
                    <w:color w:val="000000"/>
                    <w:sz w:val="22"/>
                    <w:szCs w:val="22"/>
                  </w:rPr>
                  <w:t>Customer Svc Special Intermed</w:t>
                </w:r>
              </w:p>
            </w:tc>
            <w:tc>
              <w:tcPr>
                <w:tcW w:w="1267" w:type="dxa"/>
                <w:vAlign w:val="center"/>
                <w:hideMark/>
              </w:tcPr>
              <w:p w14:paraId="4696304C" w14:textId="52A659ED" w:rsidR="0085076F" w:rsidRPr="00F73F6C" w:rsidRDefault="0085076F" w:rsidP="0085076F">
                <w:pPr>
                  <w:spacing w:before="60" w:after="60"/>
                  <w:jc w:val="right"/>
                  <w:rPr>
                    <w:color w:val="000000"/>
                    <w:lang w:eastAsia="ja-JP"/>
                  </w:rPr>
                </w:pPr>
                <w:r>
                  <w:rPr>
                    <w:rFonts w:cs="Calibri"/>
                    <w:color w:val="000000"/>
                    <w:sz w:val="22"/>
                    <w:szCs w:val="22"/>
                  </w:rPr>
                  <w:t>7.94%</w:t>
                </w:r>
              </w:p>
            </w:tc>
            <w:tc>
              <w:tcPr>
                <w:tcW w:w="1313" w:type="dxa"/>
                <w:vAlign w:val="center"/>
                <w:hideMark/>
              </w:tcPr>
              <w:p w14:paraId="0AC79BFE" w14:textId="52D4C25F" w:rsidR="0085076F" w:rsidRPr="00F73F6C" w:rsidRDefault="0085076F" w:rsidP="0085076F">
                <w:pPr>
                  <w:spacing w:before="60" w:after="60"/>
                  <w:jc w:val="right"/>
                  <w:rPr>
                    <w:color w:val="000000"/>
                    <w:lang w:eastAsia="ja-JP"/>
                  </w:rPr>
                </w:pPr>
                <w:r>
                  <w:rPr>
                    <w:rFonts w:cs="Calibri"/>
                    <w:color w:val="000000"/>
                    <w:sz w:val="22"/>
                    <w:szCs w:val="22"/>
                  </w:rPr>
                  <w:t>1.59%</w:t>
                </w:r>
              </w:p>
            </w:tc>
            <w:tc>
              <w:tcPr>
                <w:tcW w:w="1290" w:type="dxa"/>
                <w:noWrap/>
                <w:vAlign w:val="center"/>
                <w:hideMark/>
              </w:tcPr>
              <w:p w14:paraId="26B82495" w14:textId="47319838" w:rsidR="0085076F" w:rsidRPr="00F73F6C" w:rsidRDefault="0085076F" w:rsidP="0085076F">
                <w:pPr>
                  <w:spacing w:before="60" w:after="60"/>
                  <w:jc w:val="right"/>
                  <w:rPr>
                    <w:color w:val="000000"/>
                    <w:lang w:eastAsia="ja-JP"/>
                  </w:rPr>
                </w:pPr>
                <w:r>
                  <w:rPr>
                    <w:rFonts w:cs="Calibri"/>
                    <w:color w:val="000000"/>
                    <w:sz w:val="22"/>
                    <w:szCs w:val="22"/>
                  </w:rPr>
                  <w:t>4.76%</w:t>
                </w:r>
              </w:p>
            </w:tc>
            <w:tc>
              <w:tcPr>
                <w:tcW w:w="1290" w:type="dxa"/>
                <w:vAlign w:val="bottom"/>
              </w:tcPr>
              <w:p w14:paraId="016042A5" w14:textId="54A970C9" w:rsidR="0085076F" w:rsidRPr="00F73F6C" w:rsidRDefault="0085076F" w:rsidP="0085076F">
                <w:pPr>
                  <w:spacing w:before="60" w:after="60"/>
                  <w:jc w:val="right"/>
                  <w:rPr>
                    <w:color w:val="000000"/>
                    <w:lang w:eastAsia="ja-JP"/>
                  </w:rPr>
                </w:pPr>
                <w:r>
                  <w:rPr>
                    <w:rFonts w:cs="Calibri"/>
                    <w:color w:val="000000"/>
                    <w:sz w:val="22"/>
                    <w:szCs w:val="22"/>
                  </w:rPr>
                  <w:t>1.59%</w:t>
                </w:r>
              </w:p>
            </w:tc>
          </w:tr>
          <w:tr w:rsidR="0085076F" w:rsidRPr="00F73F6C" w14:paraId="6BDF5891"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6B9E299B" w14:textId="0358C410" w:rsidR="0085076F" w:rsidRPr="00F73F6C" w:rsidRDefault="0085076F" w:rsidP="0085076F">
                <w:pPr>
                  <w:spacing w:before="60" w:after="60"/>
                  <w:jc w:val="center"/>
                  <w:rPr>
                    <w:color w:val="000000"/>
                    <w:lang w:eastAsia="ja-JP"/>
                  </w:rPr>
                </w:pPr>
                <w:r>
                  <w:rPr>
                    <w:rFonts w:cs="Calibri"/>
                    <w:color w:val="000000"/>
                    <w:sz w:val="22"/>
                    <w:szCs w:val="22"/>
                  </w:rPr>
                  <w:t>008599</w:t>
                </w:r>
              </w:p>
            </w:tc>
            <w:tc>
              <w:tcPr>
                <w:tcW w:w="2340" w:type="dxa"/>
                <w:noWrap/>
                <w:vAlign w:val="bottom"/>
                <w:hideMark/>
              </w:tcPr>
              <w:p w14:paraId="2DAF22BC" w14:textId="7F6642A5" w:rsidR="0085076F" w:rsidRPr="00F73F6C" w:rsidRDefault="0085076F" w:rsidP="0085076F">
                <w:pPr>
                  <w:spacing w:before="60" w:after="60"/>
                  <w:rPr>
                    <w:color w:val="000000"/>
                    <w:lang w:eastAsia="ja-JP"/>
                  </w:rPr>
                </w:pPr>
                <w:r>
                  <w:rPr>
                    <w:rFonts w:cs="Calibri"/>
                    <w:color w:val="000000"/>
                    <w:sz w:val="22"/>
                    <w:szCs w:val="22"/>
                  </w:rPr>
                  <w:t>Para-Professionals</w:t>
                </w:r>
              </w:p>
            </w:tc>
            <w:tc>
              <w:tcPr>
                <w:tcW w:w="3510" w:type="dxa"/>
                <w:noWrap/>
                <w:vAlign w:val="bottom"/>
                <w:hideMark/>
              </w:tcPr>
              <w:p w14:paraId="32D450DA" w14:textId="1117B3EC" w:rsidR="0085076F" w:rsidRPr="00F73F6C" w:rsidRDefault="0085076F" w:rsidP="0085076F">
                <w:pPr>
                  <w:spacing w:before="60" w:after="60"/>
                  <w:rPr>
                    <w:color w:val="000000"/>
                    <w:lang w:eastAsia="ja-JP"/>
                  </w:rPr>
                </w:pPr>
                <w:r>
                  <w:rPr>
                    <w:rFonts w:cs="Calibri"/>
                    <w:color w:val="000000"/>
                    <w:sz w:val="22"/>
                    <w:szCs w:val="22"/>
                  </w:rPr>
                  <w:t>Student Worker Para Prof Sr</w:t>
                </w:r>
              </w:p>
            </w:tc>
            <w:tc>
              <w:tcPr>
                <w:tcW w:w="1267" w:type="dxa"/>
                <w:vAlign w:val="center"/>
                <w:hideMark/>
              </w:tcPr>
              <w:p w14:paraId="162E8AC6" w14:textId="555E2180" w:rsidR="0085076F" w:rsidRPr="00F73F6C" w:rsidRDefault="0085076F" w:rsidP="0085076F">
                <w:pPr>
                  <w:spacing w:before="60" w:after="60"/>
                  <w:jc w:val="right"/>
                  <w:rPr>
                    <w:color w:val="000000"/>
                    <w:lang w:eastAsia="ja-JP"/>
                  </w:rPr>
                </w:pPr>
                <w:r>
                  <w:rPr>
                    <w:rFonts w:cs="Calibri"/>
                    <w:color w:val="000000"/>
                    <w:sz w:val="22"/>
                    <w:szCs w:val="22"/>
                  </w:rPr>
                  <w:t>0.00%</w:t>
                </w:r>
              </w:p>
            </w:tc>
            <w:tc>
              <w:tcPr>
                <w:tcW w:w="1313" w:type="dxa"/>
                <w:vAlign w:val="center"/>
                <w:hideMark/>
              </w:tcPr>
              <w:p w14:paraId="128E7DAA" w14:textId="17381141" w:rsidR="0085076F" w:rsidRPr="00F73F6C" w:rsidRDefault="0085076F" w:rsidP="0085076F">
                <w:pPr>
                  <w:spacing w:before="60" w:after="60"/>
                  <w:jc w:val="right"/>
                  <w:rPr>
                    <w:color w:val="000000"/>
                    <w:lang w:eastAsia="ja-JP"/>
                  </w:rPr>
                </w:pPr>
                <w:r>
                  <w:rPr>
                    <w:rFonts w:cs="Calibri"/>
                    <w:color w:val="000000"/>
                    <w:sz w:val="22"/>
                    <w:szCs w:val="22"/>
                  </w:rPr>
                  <w:t>0.00%</w:t>
                </w:r>
              </w:p>
            </w:tc>
            <w:tc>
              <w:tcPr>
                <w:tcW w:w="1290" w:type="dxa"/>
                <w:noWrap/>
                <w:vAlign w:val="center"/>
                <w:hideMark/>
              </w:tcPr>
              <w:p w14:paraId="7F778AEA" w14:textId="5CFAB7B7" w:rsidR="0085076F" w:rsidRPr="00F73F6C" w:rsidRDefault="0085076F" w:rsidP="0085076F">
                <w:pPr>
                  <w:spacing w:before="60" w:after="60"/>
                  <w:jc w:val="right"/>
                  <w:rPr>
                    <w:color w:val="000000"/>
                    <w:lang w:eastAsia="ja-JP"/>
                  </w:rPr>
                </w:pPr>
                <w:r>
                  <w:rPr>
                    <w:rFonts w:cs="Calibri"/>
                    <w:color w:val="000000"/>
                    <w:sz w:val="22"/>
                    <w:szCs w:val="22"/>
                  </w:rPr>
                  <w:t>1.59%</w:t>
                </w:r>
              </w:p>
            </w:tc>
            <w:tc>
              <w:tcPr>
                <w:tcW w:w="1290" w:type="dxa"/>
                <w:vAlign w:val="bottom"/>
              </w:tcPr>
              <w:p w14:paraId="28194100" w14:textId="1966BDCD" w:rsidR="0085076F" w:rsidRPr="00F73F6C" w:rsidRDefault="0085076F" w:rsidP="0085076F">
                <w:pPr>
                  <w:spacing w:before="60" w:after="60"/>
                  <w:jc w:val="right"/>
                  <w:rPr>
                    <w:color w:val="000000"/>
                    <w:lang w:eastAsia="ja-JP"/>
                  </w:rPr>
                </w:pPr>
                <w:r>
                  <w:rPr>
                    <w:rFonts w:cs="Calibri"/>
                    <w:color w:val="000000"/>
                    <w:sz w:val="22"/>
                    <w:szCs w:val="22"/>
                  </w:rPr>
                  <w:t>0.00%</w:t>
                </w:r>
              </w:p>
            </w:tc>
          </w:tr>
          <w:tr w:rsidR="001E46FC" w:rsidRPr="00F73F6C" w14:paraId="07EFC08E" w14:textId="77777777" w:rsidTr="005B72AE">
            <w:trPr>
              <w:cnfStyle w:val="000000010000" w:firstRow="0" w:lastRow="0" w:firstColumn="0" w:lastColumn="0" w:oddVBand="0" w:evenVBand="0" w:oddHBand="0" w:evenHBand="1"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01DFD0B3" w14:textId="77777777" w:rsidR="001E46FC" w:rsidRPr="005D5F20" w:rsidRDefault="001E46FC" w:rsidP="001E46FC">
                <w:pPr>
                  <w:spacing w:before="60" w:after="60"/>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025607F9" w14:textId="77777777" w:rsidR="001E46FC" w:rsidRPr="005D5F20" w:rsidRDefault="001E46FC" w:rsidP="001E46FC">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397C7DA1" w14:textId="77777777" w:rsidR="001E46FC" w:rsidRPr="00F73F6C" w:rsidRDefault="001E46FC" w:rsidP="001E46FC">
                <w:pPr>
                  <w:spacing w:before="60" w:after="60"/>
                  <w:jc w:val="center"/>
                  <w:rPr>
                    <w:color w:val="000000"/>
                    <w:szCs w:val="24"/>
                    <w:lang w:eastAsia="ja-JP"/>
                  </w:rPr>
                </w:pPr>
                <w:r w:rsidRPr="00F73F6C">
                  <w:rPr>
                    <w:color w:val="000000"/>
                    <w:szCs w:val="24"/>
                    <w:lang w:eastAsia="ja-JP"/>
                  </w:rPr>
                  <w:t>Total</w:t>
                </w:r>
              </w:p>
            </w:tc>
            <w:tc>
              <w:tcPr>
                <w:tcW w:w="1267" w:type="dxa"/>
                <w:tcBorders>
                  <w:left w:val="single" w:sz="12" w:space="0" w:color="D9D9D9" w:themeColor="background1" w:themeShade="D9"/>
                </w:tcBorders>
                <w:vAlign w:val="center"/>
                <w:hideMark/>
              </w:tcPr>
              <w:p w14:paraId="77EC4D5E" w14:textId="2C02E96D" w:rsidR="001E46FC" w:rsidRPr="00F73F6C" w:rsidRDefault="001E46FC" w:rsidP="001E46FC">
                <w:pPr>
                  <w:spacing w:before="60" w:after="60"/>
                  <w:jc w:val="right"/>
                  <w:rPr>
                    <w:color w:val="000000"/>
                    <w:lang w:eastAsia="ja-JP"/>
                  </w:rPr>
                </w:pPr>
                <w:r>
                  <w:rPr>
                    <w:rFonts w:cs="Calibri"/>
                    <w:b/>
                    <w:bCs/>
                    <w:color w:val="000000"/>
                  </w:rPr>
                  <w:t>71.43%</w:t>
                </w:r>
              </w:p>
            </w:tc>
            <w:tc>
              <w:tcPr>
                <w:tcW w:w="1313" w:type="dxa"/>
                <w:vAlign w:val="center"/>
                <w:hideMark/>
              </w:tcPr>
              <w:p w14:paraId="3F60F713" w14:textId="06C1C275" w:rsidR="001E46FC" w:rsidRPr="00F73F6C" w:rsidRDefault="001E46FC" w:rsidP="001E46FC">
                <w:pPr>
                  <w:spacing w:before="60" w:after="60"/>
                  <w:jc w:val="right"/>
                  <w:rPr>
                    <w:color w:val="000000"/>
                    <w:lang w:eastAsia="ja-JP"/>
                  </w:rPr>
                </w:pPr>
                <w:r>
                  <w:rPr>
                    <w:rFonts w:cs="Calibri"/>
                    <w:b/>
                    <w:bCs/>
                    <w:color w:val="000000"/>
                  </w:rPr>
                  <w:t>12.70%</w:t>
                </w:r>
              </w:p>
            </w:tc>
            <w:tc>
              <w:tcPr>
                <w:tcW w:w="1290" w:type="dxa"/>
                <w:vAlign w:val="center"/>
                <w:hideMark/>
              </w:tcPr>
              <w:p w14:paraId="05F36B59" w14:textId="524DBD66" w:rsidR="001E46FC" w:rsidRPr="00F73F6C" w:rsidRDefault="001E46FC" w:rsidP="001E46FC">
                <w:pPr>
                  <w:spacing w:before="60" w:after="60"/>
                  <w:jc w:val="right"/>
                  <w:rPr>
                    <w:color w:val="000000"/>
                    <w:lang w:eastAsia="ja-JP"/>
                  </w:rPr>
                </w:pPr>
                <w:r>
                  <w:rPr>
                    <w:rFonts w:cs="Calibri"/>
                    <w:b/>
                    <w:bCs/>
                    <w:color w:val="000000"/>
                  </w:rPr>
                  <w:t>12.70%</w:t>
                </w:r>
              </w:p>
            </w:tc>
            <w:tc>
              <w:tcPr>
                <w:tcW w:w="1290" w:type="dxa"/>
                <w:vAlign w:val="bottom"/>
              </w:tcPr>
              <w:p w14:paraId="6669E7D5" w14:textId="0B67C30E" w:rsidR="001E46FC" w:rsidRPr="00F73F6C" w:rsidRDefault="001E46FC" w:rsidP="001E46FC">
                <w:pPr>
                  <w:spacing w:before="60" w:after="60"/>
                  <w:jc w:val="right"/>
                  <w:rPr>
                    <w:color w:val="000000"/>
                    <w:lang w:eastAsia="ja-JP"/>
                  </w:rPr>
                </w:pPr>
                <w:r>
                  <w:rPr>
                    <w:rFonts w:cs="Calibri"/>
                    <w:b/>
                    <w:bCs/>
                    <w:color w:val="000000"/>
                  </w:rPr>
                  <w:t>4.76%</w:t>
                </w:r>
              </w:p>
            </w:tc>
          </w:tr>
        </w:tbl>
        <w:p w14:paraId="13BAC9D3" w14:textId="77777777" w:rsidR="00F80326" w:rsidRPr="00662270" w:rsidRDefault="00F80326" w:rsidP="00F80326">
          <w:pPr>
            <w:spacing w:before="60" w:after="60"/>
            <w:ind w:left="-540"/>
            <w:rPr>
              <w:color w:val="FFFFFF" w:themeColor="background1"/>
            </w:rPr>
          </w:pPr>
          <w:r w:rsidRPr="00491F08">
            <w:rPr>
              <w:rStyle w:val="Emphasis"/>
              <w:b w:val="0"/>
              <w:iCs w:val="0"/>
              <w:color w:val="FFFFFF" w:themeColor="background1"/>
            </w:rPr>
            <w:t>End of table</w:t>
          </w:r>
        </w:p>
        <w:p w14:paraId="7FDD6D01" w14:textId="77777777" w:rsidR="00F80326" w:rsidRPr="005D5F20" w:rsidRDefault="00F80326" w:rsidP="00F80326">
          <w:pPr>
            <w:spacing w:before="120"/>
            <w:ind w:left="-547"/>
            <w:rPr>
              <w:sz w:val="28"/>
              <w:szCs w:val="21"/>
            </w:rPr>
          </w:pPr>
          <w:r>
            <w:rPr>
              <w:b/>
              <w:bCs/>
              <w:sz w:val="28"/>
              <w:szCs w:val="21"/>
            </w:rPr>
            <w:t>Administrative Support</w:t>
          </w:r>
          <w:r>
            <w:rPr>
              <w:sz w:val="28"/>
              <w:szCs w:val="21"/>
            </w:rPr>
            <w:t xml:space="preserve"> (note: Minority = Racial/Ethnic minority; IwD = Individuals with Disabilities; VET = Veterans)</w:t>
          </w:r>
        </w:p>
        <w:tbl>
          <w:tblPr>
            <w:tblStyle w:val="TableGrid1"/>
            <w:tblW w:w="12450" w:type="dxa"/>
            <w:tblInd w:w="-545" w:type="dxa"/>
            <w:tblLook w:val="04A0" w:firstRow="1" w:lastRow="0" w:firstColumn="1" w:lastColumn="0" w:noHBand="0" w:noVBand="1"/>
          </w:tblPr>
          <w:tblGrid>
            <w:gridCol w:w="1440"/>
            <w:gridCol w:w="2340"/>
            <w:gridCol w:w="3510"/>
            <w:gridCol w:w="1267"/>
            <w:gridCol w:w="1313"/>
            <w:gridCol w:w="1290"/>
            <w:gridCol w:w="1290"/>
          </w:tblGrid>
          <w:tr w:rsidR="00F80326" w:rsidRPr="00F73F6C" w14:paraId="6BC1485B" w14:textId="77777777" w:rsidTr="00713EDA">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6CABB8E5" w14:textId="77777777" w:rsidR="00F80326" w:rsidRPr="00F73F6C" w:rsidRDefault="00F80326" w:rsidP="00713EDA">
                <w:pPr>
                  <w:spacing w:before="60" w:after="60"/>
                  <w:rPr>
                    <w:lang w:eastAsia="ja-JP"/>
                  </w:rPr>
                </w:pPr>
                <w:r w:rsidRPr="00F73F6C">
                  <w:rPr>
                    <w:lang w:eastAsia="ja-JP"/>
                  </w:rPr>
                  <w:t>Job Code</w:t>
                </w:r>
              </w:p>
            </w:tc>
            <w:tc>
              <w:tcPr>
                <w:tcW w:w="2340" w:type="dxa"/>
                <w:vAlign w:val="center"/>
                <w:hideMark/>
              </w:tcPr>
              <w:p w14:paraId="12E11B03" w14:textId="77777777" w:rsidR="00F80326" w:rsidRPr="00F73F6C" w:rsidRDefault="00F80326" w:rsidP="00713EDA">
                <w:pPr>
                  <w:spacing w:before="60" w:after="60"/>
                  <w:rPr>
                    <w:lang w:eastAsia="ja-JP"/>
                  </w:rPr>
                </w:pPr>
                <w:r w:rsidRPr="00F73F6C">
                  <w:rPr>
                    <w:lang w:eastAsia="ja-JP"/>
                  </w:rPr>
                  <w:t>EEO Category</w:t>
                </w:r>
              </w:p>
            </w:tc>
            <w:tc>
              <w:tcPr>
                <w:tcW w:w="3510" w:type="dxa"/>
                <w:vAlign w:val="center"/>
                <w:hideMark/>
              </w:tcPr>
              <w:p w14:paraId="60D5F244" w14:textId="77777777" w:rsidR="00F80326" w:rsidRPr="00F73F6C" w:rsidRDefault="00F80326" w:rsidP="00713EDA">
                <w:pPr>
                  <w:spacing w:before="60" w:after="60"/>
                  <w:rPr>
                    <w:lang w:eastAsia="ja-JP"/>
                  </w:rPr>
                </w:pPr>
                <w:r w:rsidRPr="00F73F6C">
                  <w:rPr>
                    <w:lang w:eastAsia="ja-JP"/>
                  </w:rPr>
                  <w:t>Job Title</w:t>
                </w:r>
              </w:p>
            </w:tc>
            <w:tc>
              <w:tcPr>
                <w:tcW w:w="1267" w:type="dxa"/>
                <w:vAlign w:val="center"/>
                <w:hideMark/>
              </w:tcPr>
              <w:p w14:paraId="0ABC130B" w14:textId="77777777" w:rsidR="00F80326" w:rsidRPr="006D354C" w:rsidRDefault="00F80326" w:rsidP="00713EDA">
                <w:pPr>
                  <w:spacing w:before="60" w:after="60"/>
                  <w:rPr>
                    <w:color w:val="000000"/>
                    <w:lang w:eastAsia="ja-JP"/>
                  </w:rPr>
                </w:pPr>
                <w:r w:rsidRPr="006D354C">
                  <w:rPr>
                    <w:color w:val="000000"/>
                    <w:lang w:eastAsia="ja-JP"/>
                  </w:rPr>
                  <w:t>Weighted Fe</w:t>
                </w:r>
                <w:r>
                  <w:rPr>
                    <w:color w:val="000000"/>
                    <w:lang w:eastAsia="ja-JP"/>
                  </w:rPr>
                  <w:t>male</w:t>
                </w:r>
                <w:r w:rsidRPr="006D354C">
                  <w:rPr>
                    <w:color w:val="000000"/>
                    <w:lang w:eastAsia="ja-JP"/>
                  </w:rPr>
                  <w:t xml:space="preserve"> %</w:t>
                </w:r>
              </w:p>
            </w:tc>
            <w:tc>
              <w:tcPr>
                <w:tcW w:w="1313" w:type="dxa"/>
                <w:vAlign w:val="center"/>
                <w:hideMark/>
              </w:tcPr>
              <w:p w14:paraId="6C333588" w14:textId="77777777" w:rsidR="00F80326" w:rsidRPr="006D354C" w:rsidRDefault="00F80326" w:rsidP="00713EDA">
                <w:pPr>
                  <w:spacing w:before="60" w:after="60"/>
                  <w:rPr>
                    <w:color w:val="000000"/>
                    <w:lang w:eastAsia="ja-JP"/>
                  </w:rPr>
                </w:pPr>
                <w:r w:rsidRPr="006D354C">
                  <w:rPr>
                    <w:color w:val="000000"/>
                    <w:lang w:eastAsia="ja-JP"/>
                  </w:rPr>
                  <w:t>Weighted Minority %</w:t>
                </w:r>
              </w:p>
            </w:tc>
            <w:tc>
              <w:tcPr>
                <w:tcW w:w="1290" w:type="dxa"/>
                <w:vAlign w:val="center"/>
                <w:hideMark/>
              </w:tcPr>
              <w:p w14:paraId="03998684" w14:textId="77777777" w:rsidR="00F80326" w:rsidRPr="006D354C" w:rsidRDefault="00F80326" w:rsidP="00713EDA">
                <w:pPr>
                  <w:spacing w:before="60" w:after="60"/>
                  <w:rPr>
                    <w:color w:val="000000"/>
                    <w:lang w:eastAsia="ja-JP"/>
                  </w:rPr>
                </w:pPr>
                <w:r w:rsidRPr="006D354C">
                  <w:rPr>
                    <w:color w:val="000000"/>
                    <w:lang w:eastAsia="ja-JP"/>
                  </w:rPr>
                  <w:t>Weighted IwD %</w:t>
                </w:r>
              </w:p>
            </w:tc>
            <w:tc>
              <w:tcPr>
                <w:tcW w:w="1290" w:type="dxa"/>
              </w:tcPr>
              <w:p w14:paraId="33CA1CD8" w14:textId="77777777" w:rsidR="00F80326" w:rsidRPr="006D354C" w:rsidRDefault="00F80326" w:rsidP="00713EDA">
                <w:pPr>
                  <w:spacing w:before="60" w:after="60"/>
                  <w:rPr>
                    <w:color w:val="000000"/>
                    <w:lang w:eastAsia="ja-JP"/>
                  </w:rPr>
                </w:pPr>
                <w:r w:rsidRPr="006D354C">
                  <w:rPr>
                    <w:color w:val="000000"/>
                    <w:lang w:eastAsia="ja-JP"/>
                  </w:rPr>
                  <w:t xml:space="preserve">Weighted </w:t>
                </w:r>
                <w:r>
                  <w:rPr>
                    <w:color w:val="000000"/>
                    <w:lang w:eastAsia="ja-JP"/>
                  </w:rPr>
                  <w:t>VET</w:t>
                </w:r>
                <w:r w:rsidRPr="006D354C">
                  <w:rPr>
                    <w:color w:val="000000"/>
                    <w:lang w:eastAsia="ja-JP"/>
                  </w:rPr>
                  <w:t xml:space="preserve"> %</w:t>
                </w:r>
              </w:p>
            </w:tc>
          </w:tr>
          <w:tr w:rsidR="004304E0" w:rsidRPr="00F73F6C" w14:paraId="1A8589F3" w14:textId="77777777" w:rsidTr="005B72AE">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bottom"/>
                <w:hideMark/>
              </w:tcPr>
              <w:p w14:paraId="7101CC9B" w14:textId="7CA3924C" w:rsidR="004304E0" w:rsidRPr="00F73F6C" w:rsidRDefault="004304E0" w:rsidP="004304E0">
                <w:pPr>
                  <w:spacing w:before="60" w:after="60"/>
                  <w:jc w:val="center"/>
                  <w:rPr>
                    <w:color w:val="000000"/>
                    <w:lang w:eastAsia="ja-JP"/>
                  </w:rPr>
                </w:pPr>
                <w:r>
                  <w:rPr>
                    <w:rFonts w:cs="Calibri"/>
                    <w:color w:val="000000"/>
                    <w:sz w:val="22"/>
                    <w:szCs w:val="22"/>
                  </w:rPr>
                  <w:t>000148</w:t>
                </w:r>
              </w:p>
            </w:tc>
            <w:tc>
              <w:tcPr>
                <w:tcW w:w="2340" w:type="dxa"/>
                <w:noWrap/>
                <w:vAlign w:val="bottom"/>
                <w:hideMark/>
              </w:tcPr>
              <w:p w14:paraId="6D1358C2" w14:textId="2A305FBA" w:rsidR="004304E0" w:rsidRPr="00F73F6C" w:rsidRDefault="004304E0" w:rsidP="004304E0">
                <w:pPr>
                  <w:spacing w:before="60" w:after="60"/>
                  <w:rPr>
                    <w:color w:val="000000"/>
                    <w:lang w:eastAsia="ja-JP"/>
                  </w:rPr>
                </w:pPr>
                <w:r>
                  <w:rPr>
                    <w:rFonts w:cs="Calibri"/>
                    <w:color w:val="000000"/>
                    <w:sz w:val="22"/>
                    <w:szCs w:val="22"/>
                  </w:rPr>
                  <w:t>Office/Clerical</w:t>
                </w:r>
              </w:p>
            </w:tc>
            <w:tc>
              <w:tcPr>
                <w:tcW w:w="3510" w:type="dxa"/>
                <w:noWrap/>
                <w:vAlign w:val="bottom"/>
                <w:hideMark/>
              </w:tcPr>
              <w:p w14:paraId="1A40ED76" w14:textId="1CD52EA0" w:rsidR="004304E0" w:rsidRPr="00F73F6C" w:rsidRDefault="004304E0" w:rsidP="004304E0">
                <w:pPr>
                  <w:spacing w:before="60" w:after="60"/>
                  <w:rPr>
                    <w:color w:val="000000"/>
                    <w:lang w:eastAsia="ja-JP"/>
                  </w:rPr>
                </w:pPr>
                <w:r>
                  <w:rPr>
                    <w:rFonts w:cs="Calibri"/>
                    <w:color w:val="000000"/>
                    <w:sz w:val="22"/>
                    <w:szCs w:val="22"/>
                  </w:rPr>
                  <w:t>Cashier</w:t>
                </w:r>
              </w:p>
            </w:tc>
            <w:tc>
              <w:tcPr>
                <w:tcW w:w="1267" w:type="dxa"/>
                <w:vAlign w:val="center"/>
                <w:hideMark/>
              </w:tcPr>
              <w:p w14:paraId="47E27965" w14:textId="396A719D" w:rsidR="004304E0" w:rsidRPr="00F73F6C" w:rsidRDefault="004304E0" w:rsidP="004304E0">
                <w:pPr>
                  <w:spacing w:before="60" w:after="60"/>
                  <w:jc w:val="right"/>
                  <w:rPr>
                    <w:color w:val="000000"/>
                    <w:lang w:eastAsia="ja-JP"/>
                  </w:rPr>
                </w:pPr>
                <w:r>
                  <w:rPr>
                    <w:rFonts w:cs="Calibri"/>
                    <w:color w:val="000000"/>
                    <w:sz w:val="22"/>
                    <w:szCs w:val="22"/>
                  </w:rPr>
                  <w:t>1.61%</w:t>
                </w:r>
              </w:p>
            </w:tc>
            <w:tc>
              <w:tcPr>
                <w:tcW w:w="1313" w:type="dxa"/>
                <w:vAlign w:val="center"/>
                <w:hideMark/>
              </w:tcPr>
              <w:p w14:paraId="5657F401" w14:textId="4395646F" w:rsidR="004304E0" w:rsidRPr="00F73F6C" w:rsidRDefault="004304E0" w:rsidP="004304E0">
                <w:pPr>
                  <w:spacing w:before="60" w:after="60"/>
                  <w:jc w:val="right"/>
                  <w:rPr>
                    <w:color w:val="000000"/>
                    <w:lang w:eastAsia="ja-JP"/>
                  </w:rPr>
                </w:pPr>
                <w:r>
                  <w:rPr>
                    <w:rFonts w:cs="Calibri"/>
                    <w:color w:val="000000"/>
                    <w:sz w:val="22"/>
                    <w:szCs w:val="22"/>
                  </w:rPr>
                  <w:t>0.00%</w:t>
                </w:r>
              </w:p>
            </w:tc>
            <w:tc>
              <w:tcPr>
                <w:tcW w:w="1290" w:type="dxa"/>
                <w:noWrap/>
                <w:vAlign w:val="center"/>
                <w:hideMark/>
              </w:tcPr>
              <w:p w14:paraId="07389BD0" w14:textId="553ACC57" w:rsidR="004304E0" w:rsidRPr="00F73F6C" w:rsidRDefault="004304E0" w:rsidP="004304E0">
                <w:pPr>
                  <w:spacing w:before="60" w:after="60"/>
                  <w:jc w:val="right"/>
                  <w:rPr>
                    <w:color w:val="000000"/>
                    <w:lang w:eastAsia="ja-JP"/>
                  </w:rPr>
                </w:pPr>
                <w:r>
                  <w:rPr>
                    <w:rFonts w:cs="Calibri"/>
                    <w:color w:val="000000"/>
                    <w:sz w:val="22"/>
                    <w:szCs w:val="22"/>
                  </w:rPr>
                  <w:t>0.00%</w:t>
                </w:r>
              </w:p>
            </w:tc>
            <w:tc>
              <w:tcPr>
                <w:tcW w:w="1290" w:type="dxa"/>
                <w:vAlign w:val="bottom"/>
              </w:tcPr>
              <w:p w14:paraId="21BE3F0D" w14:textId="4BBE1386" w:rsidR="004304E0" w:rsidRPr="00F73F6C" w:rsidRDefault="004304E0" w:rsidP="004304E0">
                <w:pPr>
                  <w:spacing w:before="60" w:after="60"/>
                  <w:jc w:val="right"/>
                  <w:rPr>
                    <w:color w:val="000000"/>
                    <w:lang w:eastAsia="ja-JP"/>
                  </w:rPr>
                </w:pPr>
                <w:r>
                  <w:rPr>
                    <w:rFonts w:cs="Calibri"/>
                    <w:color w:val="000000"/>
                    <w:sz w:val="22"/>
                    <w:szCs w:val="22"/>
                  </w:rPr>
                  <w:t>0.00%</w:t>
                </w:r>
              </w:p>
            </w:tc>
          </w:tr>
          <w:tr w:rsidR="004304E0" w:rsidRPr="00F73F6C" w14:paraId="1B250FA1"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1009F9E9" w14:textId="55FFE76D" w:rsidR="004304E0" w:rsidRPr="00F73F6C" w:rsidRDefault="004304E0" w:rsidP="004304E0">
                <w:pPr>
                  <w:spacing w:before="60" w:after="60"/>
                  <w:jc w:val="center"/>
                  <w:rPr>
                    <w:color w:val="000000"/>
                    <w:lang w:eastAsia="ja-JP"/>
                  </w:rPr>
                </w:pPr>
                <w:r>
                  <w:rPr>
                    <w:rFonts w:cs="Calibri"/>
                    <w:color w:val="000000"/>
                    <w:sz w:val="22"/>
                    <w:szCs w:val="22"/>
                  </w:rPr>
                  <w:t>000632</w:t>
                </w:r>
              </w:p>
            </w:tc>
            <w:tc>
              <w:tcPr>
                <w:tcW w:w="2340" w:type="dxa"/>
                <w:noWrap/>
                <w:vAlign w:val="bottom"/>
                <w:hideMark/>
              </w:tcPr>
              <w:p w14:paraId="69C50FD2" w14:textId="555E2214" w:rsidR="004304E0" w:rsidRPr="00F73F6C" w:rsidRDefault="004304E0" w:rsidP="004304E0">
                <w:pPr>
                  <w:spacing w:before="60" w:after="60"/>
                  <w:rPr>
                    <w:color w:val="000000"/>
                    <w:lang w:eastAsia="ja-JP"/>
                  </w:rPr>
                </w:pPr>
                <w:r>
                  <w:rPr>
                    <w:rFonts w:cs="Calibri"/>
                    <w:color w:val="000000"/>
                    <w:sz w:val="22"/>
                    <w:szCs w:val="22"/>
                  </w:rPr>
                  <w:t>Office/Clerical</w:t>
                </w:r>
              </w:p>
            </w:tc>
            <w:tc>
              <w:tcPr>
                <w:tcW w:w="3510" w:type="dxa"/>
                <w:noWrap/>
                <w:vAlign w:val="bottom"/>
                <w:hideMark/>
              </w:tcPr>
              <w:p w14:paraId="47FCE3A0" w14:textId="174E3F2C" w:rsidR="004304E0" w:rsidRPr="00F73F6C" w:rsidRDefault="004304E0" w:rsidP="004304E0">
                <w:pPr>
                  <w:spacing w:before="60" w:after="60"/>
                  <w:rPr>
                    <w:color w:val="000000"/>
                    <w:lang w:eastAsia="ja-JP"/>
                  </w:rPr>
                </w:pPr>
                <w:r>
                  <w:rPr>
                    <w:rFonts w:cs="Calibri"/>
                    <w:color w:val="000000"/>
                    <w:sz w:val="22"/>
                    <w:szCs w:val="22"/>
                  </w:rPr>
                  <w:t>Account Clerk Senior</w:t>
                </w:r>
              </w:p>
            </w:tc>
            <w:tc>
              <w:tcPr>
                <w:tcW w:w="1267" w:type="dxa"/>
                <w:vAlign w:val="center"/>
                <w:hideMark/>
              </w:tcPr>
              <w:p w14:paraId="4BB54006" w14:textId="2FDA2FA9" w:rsidR="004304E0" w:rsidRPr="00F73F6C" w:rsidRDefault="004304E0" w:rsidP="004304E0">
                <w:pPr>
                  <w:spacing w:before="60" w:after="60"/>
                  <w:jc w:val="right"/>
                  <w:rPr>
                    <w:color w:val="000000"/>
                    <w:lang w:eastAsia="ja-JP"/>
                  </w:rPr>
                </w:pPr>
                <w:r>
                  <w:rPr>
                    <w:rFonts w:cs="Calibri"/>
                    <w:color w:val="000000"/>
                    <w:sz w:val="22"/>
                    <w:szCs w:val="22"/>
                  </w:rPr>
                  <w:t>3.23%</w:t>
                </w:r>
              </w:p>
            </w:tc>
            <w:tc>
              <w:tcPr>
                <w:tcW w:w="1313" w:type="dxa"/>
                <w:vAlign w:val="center"/>
                <w:hideMark/>
              </w:tcPr>
              <w:p w14:paraId="03660A4A" w14:textId="60633478" w:rsidR="004304E0" w:rsidRPr="00F73F6C" w:rsidRDefault="004304E0" w:rsidP="004304E0">
                <w:pPr>
                  <w:spacing w:before="60" w:after="60"/>
                  <w:jc w:val="right"/>
                  <w:rPr>
                    <w:color w:val="000000"/>
                    <w:lang w:eastAsia="ja-JP"/>
                  </w:rPr>
                </w:pPr>
                <w:r>
                  <w:rPr>
                    <w:rFonts w:cs="Calibri"/>
                    <w:color w:val="000000"/>
                    <w:sz w:val="22"/>
                    <w:szCs w:val="22"/>
                  </w:rPr>
                  <w:t>0.00%</w:t>
                </w:r>
              </w:p>
            </w:tc>
            <w:tc>
              <w:tcPr>
                <w:tcW w:w="1290" w:type="dxa"/>
                <w:noWrap/>
                <w:vAlign w:val="center"/>
                <w:hideMark/>
              </w:tcPr>
              <w:p w14:paraId="7CA55FC4" w14:textId="58E0C3C6" w:rsidR="004304E0" w:rsidRPr="00F73F6C" w:rsidRDefault="004304E0" w:rsidP="004304E0">
                <w:pPr>
                  <w:spacing w:before="60" w:after="60"/>
                  <w:jc w:val="right"/>
                  <w:rPr>
                    <w:color w:val="000000"/>
                    <w:lang w:eastAsia="ja-JP"/>
                  </w:rPr>
                </w:pPr>
                <w:r>
                  <w:rPr>
                    <w:rFonts w:cs="Calibri"/>
                    <w:color w:val="000000"/>
                    <w:sz w:val="22"/>
                    <w:szCs w:val="22"/>
                  </w:rPr>
                  <w:t>1.61%</w:t>
                </w:r>
              </w:p>
            </w:tc>
            <w:tc>
              <w:tcPr>
                <w:tcW w:w="1290" w:type="dxa"/>
                <w:vAlign w:val="bottom"/>
              </w:tcPr>
              <w:p w14:paraId="6F57ECD1" w14:textId="41C35726" w:rsidR="004304E0" w:rsidRPr="00F73F6C" w:rsidRDefault="004304E0" w:rsidP="004304E0">
                <w:pPr>
                  <w:spacing w:before="60" w:after="60"/>
                  <w:jc w:val="right"/>
                  <w:rPr>
                    <w:color w:val="000000"/>
                    <w:lang w:eastAsia="ja-JP"/>
                  </w:rPr>
                </w:pPr>
                <w:r>
                  <w:rPr>
                    <w:rFonts w:cs="Calibri"/>
                    <w:color w:val="000000"/>
                    <w:sz w:val="22"/>
                    <w:szCs w:val="22"/>
                  </w:rPr>
                  <w:t>0.00%</w:t>
                </w:r>
              </w:p>
            </w:tc>
          </w:tr>
          <w:tr w:rsidR="004304E0" w:rsidRPr="00F73F6C" w14:paraId="6FDBA5F1"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77D55725" w14:textId="7DF32CEF" w:rsidR="004304E0" w:rsidRPr="00F73F6C" w:rsidRDefault="004304E0" w:rsidP="004304E0">
                <w:pPr>
                  <w:spacing w:before="60" w:after="60"/>
                  <w:jc w:val="center"/>
                  <w:rPr>
                    <w:color w:val="000000"/>
                    <w:lang w:eastAsia="ja-JP"/>
                  </w:rPr>
                </w:pPr>
                <w:r>
                  <w:rPr>
                    <w:rFonts w:cs="Calibri"/>
                    <w:color w:val="000000"/>
                    <w:sz w:val="22"/>
                    <w:szCs w:val="22"/>
                  </w:rPr>
                  <w:t>001725</w:t>
                </w:r>
              </w:p>
            </w:tc>
            <w:tc>
              <w:tcPr>
                <w:tcW w:w="2340" w:type="dxa"/>
                <w:noWrap/>
                <w:vAlign w:val="bottom"/>
                <w:hideMark/>
              </w:tcPr>
              <w:p w14:paraId="4E7D2778" w14:textId="750FCEBF" w:rsidR="004304E0" w:rsidRPr="00F73F6C" w:rsidRDefault="004304E0" w:rsidP="004304E0">
                <w:pPr>
                  <w:spacing w:before="60" w:after="60"/>
                  <w:rPr>
                    <w:color w:val="000000"/>
                    <w:lang w:eastAsia="ja-JP"/>
                  </w:rPr>
                </w:pPr>
                <w:r>
                  <w:rPr>
                    <w:rFonts w:cs="Calibri"/>
                    <w:color w:val="000000"/>
                    <w:sz w:val="22"/>
                    <w:szCs w:val="22"/>
                  </w:rPr>
                  <w:t>Service Maintenance</w:t>
                </w:r>
              </w:p>
            </w:tc>
            <w:tc>
              <w:tcPr>
                <w:tcW w:w="3510" w:type="dxa"/>
                <w:noWrap/>
                <w:vAlign w:val="bottom"/>
                <w:hideMark/>
              </w:tcPr>
              <w:p w14:paraId="325FF857" w14:textId="7A7B7463" w:rsidR="004304E0" w:rsidRPr="00F73F6C" w:rsidRDefault="004304E0" w:rsidP="004304E0">
                <w:pPr>
                  <w:spacing w:before="60" w:after="60"/>
                  <w:rPr>
                    <w:color w:val="000000"/>
                    <w:lang w:eastAsia="ja-JP"/>
                  </w:rPr>
                </w:pPr>
                <w:r>
                  <w:rPr>
                    <w:rFonts w:cs="Calibri"/>
                    <w:color w:val="000000"/>
                    <w:sz w:val="22"/>
                    <w:szCs w:val="22"/>
                  </w:rPr>
                  <w:t>General Maintenance Worker</w:t>
                </w:r>
              </w:p>
            </w:tc>
            <w:tc>
              <w:tcPr>
                <w:tcW w:w="1267" w:type="dxa"/>
                <w:vAlign w:val="center"/>
                <w:hideMark/>
              </w:tcPr>
              <w:p w14:paraId="26C701F7" w14:textId="6D2CF5AB" w:rsidR="004304E0" w:rsidRPr="00F73F6C" w:rsidRDefault="004304E0" w:rsidP="004304E0">
                <w:pPr>
                  <w:spacing w:before="60" w:after="60"/>
                  <w:jc w:val="right"/>
                  <w:rPr>
                    <w:color w:val="000000"/>
                    <w:lang w:eastAsia="ja-JP"/>
                  </w:rPr>
                </w:pPr>
                <w:r>
                  <w:rPr>
                    <w:rFonts w:cs="Calibri"/>
                    <w:color w:val="000000"/>
                    <w:sz w:val="22"/>
                    <w:szCs w:val="22"/>
                  </w:rPr>
                  <w:t>4.84%</w:t>
                </w:r>
              </w:p>
            </w:tc>
            <w:tc>
              <w:tcPr>
                <w:tcW w:w="1313" w:type="dxa"/>
                <w:vAlign w:val="center"/>
                <w:hideMark/>
              </w:tcPr>
              <w:p w14:paraId="3BA32AD6" w14:textId="70D99D20" w:rsidR="004304E0" w:rsidRPr="00F73F6C" w:rsidRDefault="004304E0" w:rsidP="004304E0">
                <w:pPr>
                  <w:spacing w:before="60" w:after="60"/>
                  <w:jc w:val="right"/>
                  <w:rPr>
                    <w:color w:val="000000"/>
                    <w:lang w:eastAsia="ja-JP"/>
                  </w:rPr>
                </w:pPr>
                <w:r>
                  <w:rPr>
                    <w:rFonts w:cs="Calibri"/>
                    <w:color w:val="000000"/>
                    <w:sz w:val="22"/>
                    <w:szCs w:val="22"/>
                  </w:rPr>
                  <w:t>6.45%</w:t>
                </w:r>
              </w:p>
            </w:tc>
            <w:tc>
              <w:tcPr>
                <w:tcW w:w="1290" w:type="dxa"/>
                <w:noWrap/>
                <w:vAlign w:val="center"/>
                <w:hideMark/>
              </w:tcPr>
              <w:p w14:paraId="7DAF1FDE" w14:textId="676DC624" w:rsidR="004304E0" w:rsidRPr="00F73F6C" w:rsidRDefault="004304E0" w:rsidP="004304E0">
                <w:pPr>
                  <w:spacing w:before="60" w:after="60"/>
                  <w:jc w:val="right"/>
                  <w:rPr>
                    <w:color w:val="000000"/>
                    <w:lang w:eastAsia="ja-JP"/>
                  </w:rPr>
                </w:pPr>
                <w:r>
                  <w:rPr>
                    <w:rFonts w:cs="Calibri"/>
                    <w:color w:val="000000"/>
                    <w:sz w:val="22"/>
                    <w:szCs w:val="22"/>
                  </w:rPr>
                  <w:t>0.00%</w:t>
                </w:r>
              </w:p>
            </w:tc>
            <w:tc>
              <w:tcPr>
                <w:tcW w:w="1290" w:type="dxa"/>
                <w:vAlign w:val="bottom"/>
              </w:tcPr>
              <w:p w14:paraId="42667678" w14:textId="7957341B" w:rsidR="004304E0" w:rsidRPr="00F73F6C" w:rsidRDefault="004304E0" w:rsidP="004304E0">
                <w:pPr>
                  <w:spacing w:before="60" w:after="60"/>
                  <w:jc w:val="right"/>
                  <w:rPr>
                    <w:color w:val="000000"/>
                    <w:lang w:eastAsia="ja-JP"/>
                  </w:rPr>
                </w:pPr>
                <w:r>
                  <w:rPr>
                    <w:rFonts w:cs="Calibri"/>
                    <w:color w:val="000000"/>
                    <w:sz w:val="22"/>
                    <w:szCs w:val="22"/>
                  </w:rPr>
                  <w:t>0.00%</w:t>
                </w:r>
              </w:p>
            </w:tc>
          </w:tr>
          <w:tr w:rsidR="004304E0" w:rsidRPr="00F73F6C" w14:paraId="51578222"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587A1246" w14:textId="2176F8A1" w:rsidR="004304E0" w:rsidRPr="00F73F6C" w:rsidRDefault="004304E0" w:rsidP="004304E0">
                <w:pPr>
                  <w:spacing w:before="60" w:after="60"/>
                  <w:jc w:val="center"/>
                  <w:rPr>
                    <w:color w:val="000000"/>
                    <w:lang w:eastAsia="ja-JP"/>
                  </w:rPr>
                </w:pPr>
                <w:r>
                  <w:rPr>
                    <w:rFonts w:cs="Calibri"/>
                    <w:color w:val="000000"/>
                    <w:sz w:val="22"/>
                    <w:szCs w:val="22"/>
                  </w:rPr>
                  <w:t>002102</w:t>
                </w:r>
              </w:p>
            </w:tc>
            <w:tc>
              <w:tcPr>
                <w:tcW w:w="2340" w:type="dxa"/>
                <w:noWrap/>
                <w:vAlign w:val="bottom"/>
                <w:hideMark/>
              </w:tcPr>
              <w:p w14:paraId="5E1BEDDB" w14:textId="6C2D0609" w:rsidR="004304E0" w:rsidRPr="00F73F6C" w:rsidRDefault="004304E0" w:rsidP="004304E0">
                <w:pPr>
                  <w:spacing w:before="60" w:after="60"/>
                  <w:rPr>
                    <w:color w:val="000000"/>
                    <w:lang w:eastAsia="ja-JP"/>
                  </w:rPr>
                </w:pPr>
                <w:r>
                  <w:rPr>
                    <w:rFonts w:cs="Calibri"/>
                    <w:color w:val="000000"/>
                    <w:sz w:val="22"/>
                    <w:szCs w:val="22"/>
                  </w:rPr>
                  <w:t>Office/Clerical</w:t>
                </w:r>
              </w:p>
            </w:tc>
            <w:tc>
              <w:tcPr>
                <w:tcW w:w="3510" w:type="dxa"/>
                <w:noWrap/>
                <w:vAlign w:val="bottom"/>
                <w:hideMark/>
              </w:tcPr>
              <w:p w14:paraId="7080D002" w14:textId="164D8766" w:rsidR="004304E0" w:rsidRPr="00F73F6C" w:rsidRDefault="004304E0" w:rsidP="004304E0">
                <w:pPr>
                  <w:spacing w:before="60" w:after="60"/>
                  <w:rPr>
                    <w:color w:val="000000"/>
                    <w:lang w:eastAsia="ja-JP"/>
                  </w:rPr>
                </w:pPr>
                <w:r>
                  <w:rPr>
                    <w:rFonts w:cs="Calibri"/>
                    <w:color w:val="000000"/>
                    <w:sz w:val="22"/>
                    <w:szCs w:val="22"/>
                  </w:rPr>
                  <w:t>Clerk Supervisor</w:t>
                </w:r>
              </w:p>
            </w:tc>
            <w:tc>
              <w:tcPr>
                <w:tcW w:w="1267" w:type="dxa"/>
                <w:vAlign w:val="center"/>
                <w:hideMark/>
              </w:tcPr>
              <w:p w14:paraId="18B8DAAF" w14:textId="37501EE9" w:rsidR="004304E0" w:rsidRPr="00F73F6C" w:rsidRDefault="004304E0" w:rsidP="004304E0">
                <w:pPr>
                  <w:spacing w:before="60" w:after="60"/>
                  <w:jc w:val="right"/>
                  <w:rPr>
                    <w:color w:val="000000"/>
                    <w:lang w:eastAsia="ja-JP"/>
                  </w:rPr>
                </w:pPr>
                <w:r>
                  <w:rPr>
                    <w:rFonts w:cs="Calibri"/>
                    <w:color w:val="000000"/>
                    <w:sz w:val="22"/>
                    <w:szCs w:val="22"/>
                  </w:rPr>
                  <w:t>1.61%</w:t>
                </w:r>
              </w:p>
            </w:tc>
            <w:tc>
              <w:tcPr>
                <w:tcW w:w="1313" w:type="dxa"/>
                <w:vAlign w:val="center"/>
                <w:hideMark/>
              </w:tcPr>
              <w:p w14:paraId="06AA2C17" w14:textId="17BE95BB" w:rsidR="004304E0" w:rsidRPr="00F73F6C" w:rsidRDefault="004304E0" w:rsidP="004304E0">
                <w:pPr>
                  <w:spacing w:before="60" w:after="60"/>
                  <w:jc w:val="right"/>
                  <w:rPr>
                    <w:color w:val="000000"/>
                    <w:lang w:eastAsia="ja-JP"/>
                  </w:rPr>
                </w:pPr>
                <w:r>
                  <w:rPr>
                    <w:rFonts w:cs="Calibri"/>
                    <w:color w:val="000000"/>
                    <w:sz w:val="22"/>
                    <w:szCs w:val="22"/>
                  </w:rPr>
                  <w:t>0.00%</w:t>
                </w:r>
              </w:p>
            </w:tc>
            <w:tc>
              <w:tcPr>
                <w:tcW w:w="1290" w:type="dxa"/>
                <w:noWrap/>
                <w:vAlign w:val="center"/>
                <w:hideMark/>
              </w:tcPr>
              <w:p w14:paraId="496A30E4" w14:textId="0582EC8C" w:rsidR="004304E0" w:rsidRPr="00F73F6C" w:rsidRDefault="004304E0" w:rsidP="004304E0">
                <w:pPr>
                  <w:spacing w:before="60" w:after="60"/>
                  <w:jc w:val="right"/>
                  <w:rPr>
                    <w:color w:val="000000"/>
                    <w:lang w:eastAsia="ja-JP"/>
                  </w:rPr>
                </w:pPr>
                <w:r>
                  <w:rPr>
                    <w:rFonts w:cs="Calibri"/>
                    <w:color w:val="000000"/>
                    <w:sz w:val="22"/>
                    <w:szCs w:val="22"/>
                  </w:rPr>
                  <w:t>0.00%</w:t>
                </w:r>
              </w:p>
            </w:tc>
            <w:tc>
              <w:tcPr>
                <w:tcW w:w="1290" w:type="dxa"/>
                <w:vAlign w:val="bottom"/>
              </w:tcPr>
              <w:p w14:paraId="09E2800F" w14:textId="0AB96086" w:rsidR="004304E0" w:rsidRPr="00F73F6C" w:rsidRDefault="004304E0" w:rsidP="004304E0">
                <w:pPr>
                  <w:spacing w:before="60" w:after="60"/>
                  <w:jc w:val="right"/>
                  <w:rPr>
                    <w:color w:val="000000"/>
                    <w:lang w:eastAsia="ja-JP"/>
                  </w:rPr>
                </w:pPr>
                <w:r>
                  <w:rPr>
                    <w:rFonts w:cs="Calibri"/>
                    <w:color w:val="000000"/>
                    <w:sz w:val="22"/>
                    <w:szCs w:val="22"/>
                  </w:rPr>
                  <w:t>0.00%</w:t>
                </w:r>
              </w:p>
            </w:tc>
          </w:tr>
          <w:tr w:rsidR="004304E0" w:rsidRPr="00F73F6C" w14:paraId="58113C6F"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25284585" w14:textId="04B8A7DC" w:rsidR="004304E0" w:rsidRPr="00F73F6C" w:rsidRDefault="004304E0" w:rsidP="004304E0">
                <w:pPr>
                  <w:spacing w:before="60" w:after="60"/>
                  <w:jc w:val="center"/>
                  <w:rPr>
                    <w:color w:val="000000"/>
                    <w:lang w:eastAsia="ja-JP"/>
                  </w:rPr>
                </w:pPr>
                <w:r>
                  <w:rPr>
                    <w:rFonts w:cs="Calibri"/>
                    <w:color w:val="000000"/>
                    <w:sz w:val="22"/>
                    <w:szCs w:val="22"/>
                  </w:rPr>
                  <w:lastRenderedPageBreak/>
                  <w:t>002118</w:t>
                </w:r>
              </w:p>
            </w:tc>
            <w:tc>
              <w:tcPr>
                <w:tcW w:w="2340" w:type="dxa"/>
                <w:noWrap/>
                <w:vAlign w:val="bottom"/>
                <w:hideMark/>
              </w:tcPr>
              <w:p w14:paraId="14FFB9C3" w14:textId="3B0C58B9" w:rsidR="004304E0" w:rsidRPr="00F73F6C" w:rsidRDefault="004304E0" w:rsidP="004304E0">
                <w:pPr>
                  <w:spacing w:before="60" w:after="60"/>
                  <w:rPr>
                    <w:color w:val="000000"/>
                    <w:lang w:eastAsia="ja-JP"/>
                  </w:rPr>
                </w:pPr>
                <w:r>
                  <w:rPr>
                    <w:rFonts w:cs="Calibri"/>
                    <w:color w:val="000000"/>
                    <w:sz w:val="22"/>
                    <w:szCs w:val="22"/>
                  </w:rPr>
                  <w:t>Office/Clerical</w:t>
                </w:r>
              </w:p>
            </w:tc>
            <w:tc>
              <w:tcPr>
                <w:tcW w:w="3510" w:type="dxa"/>
                <w:noWrap/>
                <w:vAlign w:val="bottom"/>
                <w:hideMark/>
              </w:tcPr>
              <w:p w14:paraId="31863B64" w14:textId="63B474B7" w:rsidR="004304E0" w:rsidRPr="00F73F6C" w:rsidRDefault="004304E0" w:rsidP="004304E0">
                <w:pPr>
                  <w:spacing w:before="60" w:after="60"/>
                  <w:rPr>
                    <w:color w:val="000000"/>
                    <w:lang w:eastAsia="ja-JP"/>
                  </w:rPr>
                </w:pPr>
                <w:r>
                  <w:rPr>
                    <w:rFonts w:cs="Calibri"/>
                    <w:color w:val="000000"/>
                    <w:sz w:val="22"/>
                    <w:szCs w:val="22"/>
                  </w:rPr>
                  <w:t>Office Services Supervisor 2</w:t>
                </w:r>
              </w:p>
            </w:tc>
            <w:tc>
              <w:tcPr>
                <w:tcW w:w="1267" w:type="dxa"/>
                <w:vAlign w:val="center"/>
                <w:hideMark/>
              </w:tcPr>
              <w:p w14:paraId="05A14519" w14:textId="1CEE8393" w:rsidR="004304E0" w:rsidRPr="00F73F6C" w:rsidRDefault="004304E0" w:rsidP="004304E0">
                <w:pPr>
                  <w:spacing w:before="60" w:after="60"/>
                  <w:jc w:val="right"/>
                  <w:rPr>
                    <w:color w:val="000000"/>
                    <w:lang w:eastAsia="ja-JP"/>
                  </w:rPr>
                </w:pPr>
                <w:r>
                  <w:rPr>
                    <w:rFonts w:cs="Calibri"/>
                    <w:color w:val="000000"/>
                    <w:sz w:val="22"/>
                    <w:szCs w:val="22"/>
                  </w:rPr>
                  <w:t>1.61%</w:t>
                </w:r>
              </w:p>
            </w:tc>
            <w:tc>
              <w:tcPr>
                <w:tcW w:w="1313" w:type="dxa"/>
                <w:vAlign w:val="center"/>
                <w:hideMark/>
              </w:tcPr>
              <w:p w14:paraId="16E4746D" w14:textId="053A51E2" w:rsidR="004304E0" w:rsidRPr="00F73F6C" w:rsidRDefault="004304E0" w:rsidP="004304E0">
                <w:pPr>
                  <w:spacing w:before="60" w:after="60"/>
                  <w:jc w:val="right"/>
                  <w:rPr>
                    <w:color w:val="000000"/>
                    <w:lang w:eastAsia="ja-JP"/>
                  </w:rPr>
                </w:pPr>
                <w:r>
                  <w:rPr>
                    <w:rFonts w:cs="Calibri"/>
                    <w:color w:val="000000"/>
                    <w:sz w:val="22"/>
                    <w:szCs w:val="22"/>
                  </w:rPr>
                  <w:t>0.00%</w:t>
                </w:r>
              </w:p>
            </w:tc>
            <w:tc>
              <w:tcPr>
                <w:tcW w:w="1290" w:type="dxa"/>
                <w:noWrap/>
                <w:vAlign w:val="center"/>
                <w:hideMark/>
              </w:tcPr>
              <w:p w14:paraId="555330BE" w14:textId="2963F669" w:rsidR="004304E0" w:rsidRPr="00F73F6C" w:rsidRDefault="004304E0" w:rsidP="004304E0">
                <w:pPr>
                  <w:spacing w:before="60" w:after="60"/>
                  <w:jc w:val="right"/>
                  <w:rPr>
                    <w:color w:val="000000"/>
                    <w:lang w:eastAsia="ja-JP"/>
                  </w:rPr>
                </w:pPr>
                <w:r>
                  <w:rPr>
                    <w:rFonts w:cs="Calibri"/>
                    <w:color w:val="000000"/>
                    <w:sz w:val="22"/>
                    <w:szCs w:val="22"/>
                  </w:rPr>
                  <w:t>0.00%</w:t>
                </w:r>
              </w:p>
            </w:tc>
            <w:tc>
              <w:tcPr>
                <w:tcW w:w="1290" w:type="dxa"/>
                <w:vAlign w:val="bottom"/>
              </w:tcPr>
              <w:p w14:paraId="7381DD3C" w14:textId="7AF0F388" w:rsidR="004304E0" w:rsidRPr="00F73F6C" w:rsidRDefault="004304E0" w:rsidP="004304E0">
                <w:pPr>
                  <w:spacing w:before="60" w:after="60"/>
                  <w:jc w:val="right"/>
                  <w:rPr>
                    <w:color w:val="000000"/>
                    <w:lang w:eastAsia="ja-JP"/>
                  </w:rPr>
                </w:pPr>
                <w:r>
                  <w:rPr>
                    <w:rFonts w:cs="Calibri"/>
                    <w:color w:val="000000"/>
                    <w:sz w:val="22"/>
                    <w:szCs w:val="22"/>
                  </w:rPr>
                  <w:t>0.00%</w:t>
                </w:r>
              </w:p>
            </w:tc>
          </w:tr>
          <w:tr w:rsidR="004304E0" w:rsidRPr="00F73F6C" w14:paraId="45660B25"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28484F0F" w14:textId="08BB9D00" w:rsidR="004304E0" w:rsidRPr="00F73F6C" w:rsidRDefault="004304E0" w:rsidP="004304E0">
                <w:pPr>
                  <w:spacing w:before="60" w:after="60"/>
                  <w:jc w:val="center"/>
                  <w:rPr>
                    <w:color w:val="000000"/>
                    <w:lang w:eastAsia="ja-JP"/>
                  </w:rPr>
                </w:pPr>
                <w:r>
                  <w:rPr>
                    <w:rFonts w:cs="Calibri"/>
                    <w:color w:val="000000"/>
                    <w:sz w:val="22"/>
                    <w:szCs w:val="22"/>
                  </w:rPr>
                  <w:t>002192</w:t>
                </w:r>
              </w:p>
            </w:tc>
            <w:tc>
              <w:tcPr>
                <w:tcW w:w="2340" w:type="dxa"/>
                <w:noWrap/>
                <w:vAlign w:val="bottom"/>
                <w:hideMark/>
              </w:tcPr>
              <w:p w14:paraId="790DB907" w14:textId="2082AE64" w:rsidR="004304E0" w:rsidRPr="00F73F6C" w:rsidRDefault="004304E0" w:rsidP="004304E0">
                <w:pPr>
                  <w:spacing w:before="60" w:after="60"/>
                  <w:rPr>
                    <w:color w:val="000000"/>
                    <w:lang w:eastAsia="ja-JP"/>
                  </w:rPr>
                </w:pPr>
                <w:r>
                  <w:rPr>
                    <w:rFonts w:cs="Calibri"/>
                    <w:color w:val="000000"/>
                    <w:sz w:val="22"/>
                    <w:szCs w:val="22"/>
                  </w:rPr>
                  <w:t>Office/Clerical</w:t>
                </w:r>
              </w:p>
            </w:tc>
            <w:tc>
              <w:tcPr>
                <w:tcW w:w="3510" w:type="dxa"/>
                <w:noWrap/>
                <w:vAlign w:val="bottom"/>
                <w:hideMark/>
              </w:tcPr>
              <w:p w14:paraId="1E8045CB" w14:textId="5068FE4E" w:rsidR="004304E0" w:rsidRPr="00F73F6C" w:rsidRDefault="004304E0" w:rsidP="004304E0">
                <w:pPr>
                  <w:spacing w:before="60" w:after="60"/>
                  <w:rPr>
                    <w:color w:val="000000"/>
                    <w:lang w:eastAsia="ja-JP"/>
                  </w:rPr>
                </w:pPr>
                <w:r>
                  <w:rPr>
                    <w:rFonts w:cs="Calibri"/>
                    <w:color w:val="000000"/>
                    <w:sz w:val="22"/>
                    <w:szCs w:val="22"/>
                  </w:rPr>
                  <w:t>Office Services Supervisor 1</w:t>
                </w:r>
              </w:p>
            </w:tc>
            <w:tc>
              <w:tcPr>
                <w:tcW w:w="1267" w:type="dxa"/>
                <w:vAlign w:val="center"/>
                <w:hideMark/>
              </w:tcPr>
              <w:p w14:paraId="3A024727" w14:textId="66F0D737" w:rsidR="004304E0" w:rsidRPr="00F73F6C" w:rsidRDefault="004304E0" w:rsidP="004304E0">
                <w:pPr>
                  <w:spacing w:before="60" w:after="60"/>
                  <w:jc w:val="right"/>
                  <w:rPr>
                    <w:color w:val="000000"/>
                    <w:lang w:eastAsia="ja-JP"/>
                  </w:rPr>
                </w:pPr>
                <w:r>
                  <w:rPr>
                    <w:rFonts w:cs="Calibri"/>
                    <w:color w:val="000000"/>
                    <w:sz w:val="22"/>
                    <w:szCs w:val="22"/>
                  </w:rPr>
                  <w:t>0.00%</w:t>
                </w:r>
              </w:p>
            </w:tc>
            <w:tc>
              <w:tcPr>
                <w:tcW w:w="1313" w:type="dxa"/>
                <w:vAlign w:val="center"/>
                <w:hideMark/>
              </w:tcPr>
              <w:p w14:paraId="047064CF" w14:textId="407D53DD" w:rsidR="004304E0" w:rsidRPr="00F73F6C" w:rsidRDefault="004304E0" w:rsidP="004304E0">
                <w:pPr>
                  <w:spacing w:before="60" w:after="60"/>
                  <w:jc w:val="right"/>
                  <w:rPr>
                    <w:color w:val="000000"/>
                    <w:lang w:eastAsia="ja-JP"/>
                  </w:rPr>
                </w:pPr>
                <w:r>
                  <w:rPr>
                    <w:rFonts w:cs="Calibri"/>
                    <w:color w:val="000000"/>
                    <w:sz w:val="22"/>
                    <w:szCs w:val="22"/>
                  </w:rPr>
                  <w:t>0.00%</w:t>
                </w:r>
              </w:p>
            </w:tc>
            <w:tc>
              <w:tcPr>
                <w:tcW w:w="1290" w:type="dxa"/>
                <w:noWrap/>
                <w:vAlign w:val="center"/>
                <w:hideMark/>
              </w:tcPr>
              <w:p w14:paraId="66D8112B" w14:textId="23071AEE" w:rsidR="004304E0" w:rsidRPr="00F73F6C" w:rsidRDefault="004304E0" w:rsidP="004304E0">
                <w:pPr>
                  <w:spacing w:before="60" w:after="60"/>
                  <w:jc w:val="right"/>
                  <w:rPr>
                    <w:color w:val="000000"/>
                    <w:lang w:eastAsia="ja-JP"/>
                  </w:rPr>
                </w:pPr>
                <w:r>
                  <w:rPr>
                    <w:rFonts w:cs="Calibri"/>
                    <w:color w:val="000000"/>
                    <w:sz w:val="22"/>
                    <w:szCs w:val="22"/>
                  </w:rPr>
                  <w:t>0.00%</w:t>
                </w:r>
              </w:p>
            </w:tc>
            <w:tc>
              <w:tcPr>
                <w:tcW w:w="1290" w:type="dxa"/>
                <w:vAlign w:val="bottom"/>
              </w:tcPr>
              <w:p w14:paraId="0A1792C3" w14:textId="62A0E78A" w:rsidR="004304E0" w:rsidRPr="00F73F6C" w:rsidRDefault="004304E0" w:rsidP="004304E0">
                <w:pPr>
                  <w:spacing w:before="60" w:after="60"/>
                  <w:jc w:val="right"/>
                  <w:rPr>
                    <w:color w:val="000000"/>
                    <w:lang w:eastAsia="ja-JP"/>
                  </w:rPr>
                </w:pPr>
                <w:r>
                  <w:rPr>
                    <w:rFonts w:cs="Calibri"/>
                    <w:color w:val="000000"/>
                    <w:sz w:val="22"/>
                    <w:szCs w:val="22"/>
                  </w:rPr>
                  <w:t>0.00%</w:t>
                </w:r>
              </w:p>
            </w:tc>
          </w:tr>
          <w:tr w:rsidR="004304E0" w:rsidRPr="00F73F6C" w14:paraId="496FD425"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76C66F24" w14:textId="51DF731F" w:rsidR="004304E0" w:rsidRPr="00F73F6C" w:rsidRDefault="004304E0" w:rsidP="004304E0">
                <w:pPr>
                  <w:spacing w:before="60" w:after="60"/>
                  <w:jc w:val="center"/>
                  <w:rPr>
                    <w:color w:val="000000"/>
                    <w:lang w:eastAsia="ja-JP"/>
                  </w:rPr>
                </w:pPr>
                <w:r>
                  <w:rPr>
                    <w:rFonts w:cs="Calibri"/>
                    <w:color w:val="000000"/>
                    <w:sz w:val="22"/>
                    <w:szCs w:val="22"/>
                  </w:rPr>
                  <w:t>003627</w:t>
                </w:r>
              </w:p>
            </w:tc>
            <w:tc>
              <w:tcPr>
                <w:tcW w:w="2340" w:type="dxa"/>
                <w:noWrap/>
                <w:vAlign w:val="bottom"/>
                <w:hideMark/>
              </w:tcPr>
              <w:p w14:paraId="35A2BD14" w14:textId="04504BE0" w:rsidR="004304E0" w:rsidRPr="00F73F6C" w:rsidRDefault="004304E0" w:rsidP="004304E0">
                <w:pPr>
                  <w:spacing w:before="60" w:after="60"/>
                  <w:rPr>
                    <w:color w:val="000000"/>
                    <w:lang w:eastAsia="ja-JP"/>
                  </w:rPr>
                </w:pPr>
                <w:r>
                  <w:rPr>
                    <w:rFonts w:cs="Calibri"/>
                    <w:color w:val="000000"/>
                    <w:sz w:val="22"/>
                    <w:szCs w:val="22"/>
                  </w:rPr>
                  <w:t>Office/Clerical</w:t>
                </w:r>
              </w:p>
            </w:tc>
            <w:tc>
              <w:tcPr>
                <w:tcW w:w="3510" w:type="dxa"/>
                <w:noWrap/>
                <w:vAlign w:val="bottom"/>
                <w:hideMark/>
              </w:tcPr>
              <w:p w14:paraId="3F3C6BA0" w14:textId="177B7B29" w:rsidR="004304E0" w:rsidRPr="00F73F6C" w:rsidRDefault="004304E0" w:rsidP="004304E0">
                <w:pPr>
                  <w:spacing w:before="60" w:after="60"/>
                  <w:rPr>
                    <w:color w:val="000000"/>
                    <w:lang w:eastAsia="ja-JP"/>
                  </w:rPr>
                </w:pPr>
                <w:r>
                  <w:rPr>
                    <w:rFonts w:cs="Calibri"/>
                    <w:color w:val="000000"/>
                    <w:sz w:val="22"/>
                    <w:szCs w:val="22"/>
                  </w:rPr>
                  <w:t>Office &amp; Admin Special</w:t>
                </w:r>
              </w:p>
            </w:tc>
            <w:tc>
              <w:tcPr>
                <w:tcW w:w="1267" w:type="dxa"/>
                <w:vAlign w:val="center"/>
                <w:hideMark/>
              </w:tcPr>
              <w:p w14:paraId="0BF9BE48" w14:textId="7730A2DE" w:rsidR="004304E0" w:rsidRPr="00F73F6C" w:rsidRDefault="004304E0" w:rsidP="004304E0">
                <w:pPr>
                  <w:spacing w:before="60" w:after="60"/>
                  <w:jc w:val="right"/>
                  <w:rPr>
                    <w:color w:val="000000"/>
                    <w:lang w:eastAsia="ja-JP"/>
                  </w:rPr>
                </w:pPr>
                <w:r>
                  <w:rPr>
                    <w:rFonts w:cs="Calibri"/>
                    <w:color w:val="000000"/>
                    <w:sz w:val="22"/>
                    <w:szCs w:val="22"/>
                  </w:rPr>
                  <w:t>6.45%</w:t>
                </w:r>
              </w:p>
            </w:tc>
            <w:tc>
              <w:tcPr>
                <w:tcW w:w="1313" w:type="dxa"/>
                <w:vAlign w:val="center"/>
                <w:hideMark/>
              </w:tcPr>
              <w:p w14:paraId="07058BE1" w14:textId="1FE509B9" w:rsidR="004304E0" w:rsidRPr="00F73F6C" w:rsidRDefault="004304E0" w:rsidP="004304E0">
                <w:pPr>
                  <w:spacing w:before="60" w:after="60"/>
                  <w:jc w:val="right"/>
                  <w:rPr>
                    <w:color w:val="000000"/>
                    <w:lang w:eastAsia="ja-JP"/>
                  </w:rPr>
                </w:pPr>
                <w:r>
                  <w:rPr>
                    <w:rFonts w:cs="Calibri"/>
                    <w:color w:val="000000"/>
                    <w:sz w:val="22"/>
                    <w:szCs w:val="22"/>
                  </w:rPr>
                  <w:t>0.00%</w:t>
                </w:r>
              </w:p>
            </w:tc>
            <w:tc>
              <w:tcPr>
                <w:tcW w:w="1290" w:type="dxa"/>
                <w:noWrap/>
                <w:vAlign w:val="center"/>
                <w:hideMark/>
              </w:tcPr>
              <w:p w14:paraId="7AD3E14B" w14:textId="30B2C76A" w:rsidR="004304E0" w:rsidRPr="00F73F6C" w:rsidRDefault="004304E0" w:rsidP="004304E0">
                <w:pPr>
                  <w:spacing w:before="60" w:after="60"/>
                  <w:jc w:val="right"/>
                  <w:rPr>
                    <w:color w:val="000000"/>
                    <w:lang w:eastAsia="ja-JP"/>
                  </w:rPr>
                </w:pPr>
                <w:r>
                  <w:rPr>
                    <w:rFonts w:cs="Calibri"/>
                    <w:color w:val="000000"/>
                    <w:sz w:val="22"/>
                    <w:szCs w:val="22"/>
                  </w:rPr>
                  <w:t>0.00%</w:t>
                </w:r>
              </w:p>
            </w:tc>
            <w:tc>
              <w:tcPr>
                <w:tcW w:w="1290" w:type="dxa"/>
                <w:vAlign w:val="bottom"/>
              </w:tcPr>
              <w:p w14:paraId="2D77010B" w14:textId="5598F2BE" w:rsidR="004304E0" w:rsidRPr="00F73F6C" w:rsidRDefault="004304E0" w:rsidP="004304E0">
                <w:pPr>
                  <w:spacing w:before="60" w:after="60"/>
                  <w:jc w:val="right"/>
                  <w:rPr>
                    <w:color w:val="000000"/>
                    <w:lang w:eastAsia="ja-JP"/>
                  </w:rPr>
                </w:pPr>
                <w:r>
                  <w:rPr>
                    <w:rFonts w:cs="Calibri"/>
                    <w:color w:val="000000"/>
                    <w:sz w:val="22"/>
                    <w:szCs w:val="22"/>
                  </w:rPr>
                  <w:t>1.61%</w:t>
                </w:r>
              </w:p>
            </w:tc>
          </w:tr>
          <w:tr w:rsidR="004304E0" w:rsidRPr="00F73F6C" w14:paraId="26071677"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622A5E6A" w14:textId="67A53691" w:rsidR="004304E0" w:rsidRPr="00F73F6C" w:rsidRDefault="004304E0" w:rsidP="004304E0">
                <w:pPr>
                  <w:spacing w:before="60" w:after="60"/>
                  <w:jc w:val="center"/>
                  <w:rPr>
                    <w:color w:val="000000"/>
                    <w:lang w:eastAsia="ja-JP"/>
                  </w:rPr>
                </w:pPr>
                <w:r>
                  <w:rPr>
                    <w:rFonts w:cs="Calibri"/>
                    <w:color w:val="000000"/>
                    <w:sz w:val="22"/>
                    <w:szCs w:val="22"/>
                  </w:rPr>
                  <w:t>003628</w:t>
                </w:r>
              </w:p>
            </w:tc>
            <w:tc>
              <w:tcPr>
                <w:tcW w:w="2340" w:type="dxa"/>
                <w:noWrap/>
                <w:vAlign w:val="bottom"/>
                <w:hideMark/>
              </w:tcPr>
              <w:p w14:paraId="0E74F395" w14:textId="482B46D2" w:rsidR="004304E0" w:rsidRPr="00F73F6C" w:rsidRDefault="004304E0" w:rsidP="004304E0">
                <w:pPr>
                  <w:spacing w:before="60" w:after="60"/>
                  <w:rPr>
                    <w:color w:val="000000"/>
                    <w:lang w:eastAsia="ja-JP"/>
                  </w:rPr>
                </w:pPr>
                <w:r>
                  <w:rPr>
                    <w:rFonts w:cs="Calibri"/>
                    <w:color w:val="000000"/>
                    <w:sz w:val="22"/>
                    <w:szCs w:val="22"/>
                  </w:rPr>
                  <w:t>Office/Clerical</w:t>
                </w:r>
              </w:p>
            </w:tc>
            <w:tc>
              <w:tcPr>
                <w:tcW w:w="3510" w:type="dxa"/>
                <w:noWrap/>
                <w:vAlign w:val="bottom"/>
                <w:hideMark/>
              </w:tcPr>
              <w:p w14:paraId="37B16442" w14:textId="3F48C094" w:rsidR="004304E0" w:rsidRPr="00F73F6C" w:rsidRDefault="004304E0" w:rsidP="004304E0">
                <w:pPr>
                  <w:spacing w:before="60" w:after="60"/>
                  <w:rPr>
                    <w:color w:val="000000"/>
                    <w:lang w:eastAsia="ja-JP"/>
                  </w:rPr>
                </w:pPr>
                <w:r>
                  <w:rPr>
                    <w:rFonts w:cs="Calibri"/>
                    <w:color w:val="000000"/>
                    <w:sz w:val="22"/>
                    <w:szCs w:val="22"/>
                  </w:rPr>
                  <w:t>Office &amp; Admin Special Interme</w:t>
                </w:r>
              </w:p>
            </w:tc>
            <w:tc>
              <w:tcPr>
                <w:tcW w:w="1267" w:type="dxa"/>
                <w:vAlign w:val="center"/>
                <w:hideMark/>
              </w:tcPr>
              <w:p w14:paraId="2B601C9B" w14:textId="6510C2E2" w:rsidR="004304E0" w:rsidRPr="00F73F6C" w:rsidRDefault="004304E0" w:rsidP="004304E0">
                <w:pPr>
                  <w:spacing w:before="60" w:after="60"/>
                  <w:jc w:val="right"/>
                  <w:rPr>
                    <w:color w:val="000000"/>
                    <w:lang w:eastAsia="ja-JP"/>
                  </w:rPr>
                </w:pPr>
                <w:r>
                  <w:rPr>
                    <w:rFonts w:cs="Calibri"/>
                    <w:color w:val="000000"/>
                    <w:sz w:val="22"/>
                    <w:szCs w:val="22"/>
                  </w:rPr>
                  <w:t>19.35%</w:t>
                </w:r>
              </w:p>
            </w:tc>
            <w:tc>
              <w:tcPr>
                <w:tcW w:w="1313" w:type="dxa"/>
                <w:vAlign w:val="center"/>
                <w:hideMark/>
              </w:tcPr>
              <w:p w14:paraId="21363DFA" w14:textId="4F113F21" w:rsidR="004304E0" w:rsidRPr="00F73F6C" w:rsidRDefault="004304E0" w:rsidP="004304E0">
                <w:pPr>
                  <w:spacing w:before="60" w:after="60"/>
                  <w:jc w:val="right"/>
                  <w:rPr>
                    <w:color w:val="000000"/>
                    <w:lang w:eastAsia="ja-JP"/>
                  </w:rPr>
                </w:pPr>
                <w:r>
                  <w:rPr>
                    <w:rFonts w:cs="Calibri"/>
                    <w:color w:val="000000"/>
                    <w:sz w:val="22"/>
                    <w:szCs w:val="22"/>
                  </w:rPr>
                  <w:t>3.23%</w:t>
                </w:r>
              </w:p>
            </w:tc>
            <w:tc>
              <w:tcPr>
                <w:tcW w:w="1290" w:type="dxa"/>
                <w:noWrap/>
                <w:vAlign w:val="center"/>
                <w:hideMark/>
              </w:tcPr>
              <w:p w14:paraId="38F4673A" w14:textId="63AFA576" w:rsidR="004304E0" w:rsidRPr="00F73F6C" w:rsidRDefault="004304E0" w:rsidP="004304E0">
                <w:pPr>
                  <w:spacing w:before="60" w:after="60"/>
                  <w:jc w:val="right"/>
                  <w:rPr>
                    <w:color w:val="000000"/>
                    <w:lang w:eastAsia="ja-JP"/>
                  </w:rPr>
                </w:pPr>
                <w:r>
                  <w:rPr>
                    <w:rFonts w:cs="Calibri"/>
                    <w:color w:val="000000"/>
                    <w:sz w:val="22"/>
                    <w:szCs w:val="22"/>
                  </w:rPr>
                  <w:t>1.61%</w:t>
                </w:r>
              </w:p>
            </w:tc>
            <w:tc>
              <w:tcPr>
                <w:tcW w:w="1290" w:type="dxa"/>
                <w:vAlign w:val="bottom"/>
              </w:tcPr>
              <w:p w14:paraId="1328F9E2" w14:textId="646B7CDA" w:rsidR="004304E0" w:rsidRPr="00F73F6C" w:rsidRDefault="004304E0" w:rsidP="004304E0">
                <w:pPr>
                  <w:spacing w:before="60" w:after="60"/>
                  <w:jc w:val="right"/>
                  <w:rPr>
                    <w:color w:val="000000"/>
                    <w:lang w:eastAsia="ja-JP"/>
                  </w:rPr>
                </w:pPr>
                <w:r>
                  <w:rPr>
                    <w:rFonts w:cs="Calibri"/>
                    <w:color w:val="000000"/>
                    <w:sz w:val="22"/>
                    <w:szCs w:val="22"/>
                  </w:rPr>
                  <w:t>0.00%</w:t>
                </w:r>
              </w:p>
            </w:tc>
          </w:tr>
          <w:tr w:rsidR="004304E0" w:rsidRPr="00F73F6C" w14:paraId="776C2EEA"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78F59204" w14:textId="0AA1A0FF" w:rsidR="004304E0" w:rsidRPr="00F73F6C" w:rsidRDefault="004304E0" w:rsidP="004304E0">
                <w:pPr>
                  <w:spacing w:before="60" w:after="60"/>
                  <w:jc w:val="center"/>
                  <w:rPr>
                    <w:color w:val="000000"/>
                    <w:lang w:eastAsia="ja-JP"/>
                  </w:rPr>
                </w:pPr>
                <w:r>
                  <w:rPr>
                    <w:rFonts w:cs="Calibri"/>
                    <w:color w:val="000000"/>
                    <w:sz w:val="22"/>
                    <w:szCs w:val="22"/>
                  </w:rPr>
                  <w:t>003629</w:t>
                </w:r>
              </w:p>
            </w:tc>
            <w:tc>
              <w:tcPr>
                <w:tcW w:w="2340" w:type="dxa"/>
                <w:noWrap/>
                <w:vAlign w:val="bottom"/>
                <w:hideMark/>
              </w:tcPr>
              <w:p w14:paraId="7FEFABE5" w14:textId="75AA1C64" w:rsidR="004304E0" w:rsidRPr="00F73F6C" w:rsidRDefault="004304E0" w:rsidP="004304E0">
                <w:pPr>
                  <w:spacing w:before="60" w:after="60"/>
                  <w:rPr>
                    <w:color w:val="000000"/>
                    <w:lang w:eastAsia="ja-JP"/>
                  </w:rPr>
                </w:pPr>
                <w:r>
                  <w:rPr>
                    <w:rFonts w:cs="Calibri"/>
                    <w:color w:val="000000"/>
                    <w:sz w:val="22"/>
                    <w:szCs w:val="22"/>
                  </w:rPr>
                  <w:t>Office/Clerical</w:t>
                </w:r>
              </w:p>
            </w:tc>
            <w:tc>
              <w:tcPr>
                <w:tcW w:w="3510" w:type="dxa"/>
                <w:noWrap/>
                <w:vAlign w:val="bottom"/>
                <w:hideMark/>
              </w:tcPr>
              <w:p w14:paraId="28A2678E" w14:textId="1A102CA7" w:rsidR="004304E0" w:rsidRPr="00F73F6C" w:rsidRDefault="004304E0" w:rsidP="004304E0">
                <w:pPr>
                  <w:spacing w:before="60" w:after="60"/>
                  <w:rPr>
                    <w:color w:val="000000"/>
                    <w:lang w:eastAsia="ja-JP"/>
                  </w:rPr>
                </w:pPr>
                <w:r>
                  <w:rPr>
                    <w:rFonts w:cs="Calibri"/>
                    <w:color w:val="000000"/>
                    <w:sz w:val="22"/>
                    <w:szCs w:val="22"/>
                  </w:rPr>
                  <w:t>Office &amp; Admin Special Senior</w:t>
                </w:r>
              </w:p>
            </w:tc>
            <w:tc>
              <w:tcPr>
                <w:tcW w:w="1267" w:type="dxa"/>
                <w:vAlign w:val="center"/>
                <w:hideMark/>
              </w:tcPr>
              <w:p w14:paraId="796B73B2" w14:textId="798DD41D" w:rsidR="004304E0" w:rsidRPr="00F73F6C" w:rsidRDefault="004304E0" w:rsidP="004304E0">
                <w:pPr>
                  <w:spacing w:before="60" w:after="60"/>
                  <w:jc w:val="right"/>
                  <w:rPr>
                    <w:color w:val="000000"/>
                    <w:lang w:eastAsia="ja-JP"/>
                  </w:rPr>
                </w:pPr>
                <w:r>
                  <w:rPr>
                    <w:rFonts w:cs="Calibri"/>
                    <w:color w:val="000000"/>
                    <w:sz w:val="22"/>
                    <w:szCs w:val="22"/>
                  </w:rPr>
                  <w:t>9.68%</w:t>
                </w:r>
              </w:p>
            </w:tc>
            <w:tc>
              <w:tcPr>
                <w:tcW w:w="1313" w:type="dxa"/>
                <w:vAlign w:val="center"/>
                <w:hideMark/>
              </w:tcPr>
              <w:p w14:paraId="2A426DF3" w14:textId="510F4762" w:rsidR="004304E0" w:rsidRPr="00F73F6C" w:rsidRDefault="004304E0" w:rsidP="004304E0">
                <w:pPr>
                  <w:spacing w:before="60" w:after="60"/>
                  <w:jc w:val="right"/>
                  <w:rPr>
                    <w:color w:val="000000"/>
                    <w:lang w:eastAsia="ja-JP"/>
                  </w:rPr>
                </w:pPr>
                <w:r>
                  <w:rPr>
                    <w:rFonts w:cs="Calibri"/>
                    <w:color w:val="000000"/>
                    <w:sz w:val="22"/>
                    <w:szCs w:val="22"/>
                  </w:rPr>
                  <w:t>0.00%</w:t>
                </w:r>
              </w:p>
            </w:tc>
            <w:tc>
              <w:tcPr>
                <w:tcW w:w="1290" w:type="dxa"/>
                <w:noWrap/>
                <w:vAlign w:val="center"/>
                <w:hideMark/>
              </w:tcPr>
              <w:p w14:paraId="5180C789" w14:textId="52325557" w:rsidR="004304E0" w:rsidRPr="00F73F6C" w:rsidRDefault="004304E0" w:rsidP="004304E0">
                <w:pPr>
                  <w:spacing w:before="60" w:after="60"/>
                  <w:jc w:val="right"/>
                  <w:rPr>
                    <w:color w:val="000000"/>
                    <w:lang w:eastAsia="ja-JP"/>
                  </w:rPr>
                </w:pPr>
                <w:r>
                  <w:rPr>
                    <w:rFonts w:cs="Calibri"/>
                    <w:color w:val="000000"/>
                    <w:sz w:val="22"/>
                    <w:szCs w:val="22"/>
                  </w:rPr>
                  <w:t>0.00%</w:t>
                </w:r>
              </w:p>
            </w:tc>
            <w:tc>
              <w:tcPr>
                <w:tcW w:w="1290" w:type="dxa"/>
                <w:vAlign w:val="bottom"/>
              </w:tcPr>
              <w:p w14:paraId="5473BED1" w14:textId="7000C32B" w:rsidR="004304E0" w:rsidRPr="00F73F6C" w:rsidRDefault="004304E0" w:rsidP="004304E0">
                <w:pPr>
                  <w:spacing w:before="60" w:after="60"/>
                  <w:jc w:val="right"/>
                  <w:rPr>
                    <w:color w:val="000000"/>
                    <w:lang w:eastAsia="ja-JP"/>
                  </w:rPr>
                </w:pPr>
                <w:r>
                  <w:rPr>
                    <w:rFonts w:cs="Calibri"/>
                    <w:color w:val="000000"/>
                    <w:sz w:val="22"/>
                    <w:szCs w:val="22"/>
                  </w:rPr>
                  <w:t>0.00%</w:t>
                </w:r>
              </w:p>
            </w:tc>
          </w:tr>
          <w:tr w:rsidR="004304E0" w:rsidRPr="00F73F6C" w14:paraId="3E6D545F"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0C50C2CB" w14:textId="684C3D48" w:rsidR="004304E0" w:rsidRPr="00F73F6C" w:rsidRDefault="004304E0" w:rsidP="004304E0">
                <w:pPr>
                  <w:spacing w:before="60" w:after="60"/>
                  <w:jc w:val="center"/>
                  <w:rPr>
                    <w:color w:val="000000"/>
                    <w:lang w:eastAsia="ja-JP"/>
                  </w:rPr>
                </w:pPr>
                <w:r>
                  <w:rPr>
                    <w:rFonts w:cs="Calibri"/>
                    <w:color w:val="000000"/>
                    <w:sz w:val="22"/>
                    <w:szCs w:val="22"/>
                  </w:rPr>
                  <w:t>003630</w:t>
                </w:r>
              </w:p>
            </w:tc>
            <w:tc>
              <w:tcPr>
                <w:tcW w:w="2340" w:type="dxa"/>
                <w:noWrap/>
                <w:vAlign w:val="bottom"/>
                <w:hideMark/>
              </w:tcPr>
              <w:p w14:paraId="114D9BEC" w14:textId="4FD7EC51" w:rsidR="004304E0" w:rsidRPr="00F73F6C" w:rsidRDefault="004304E0" w:rsidP="004304E0">
                <w:pPr>
                  <w:spacing w:before="60" w:after="60"/>
                  <w:rPr>
                    <w:color w:val="000000"/>
                    <w:lang w:eastAsia="ja-JP"/>
                  </w:rPr>
                </w:pPr>
                <w:r>
                  <w:rPr>
                    <w:rFonts w:cs="Calibri"/>
                    <w:color w:val="000000"/>
                    <w:sz w:val="22"/>
                    <w:szCs w:val="22"/>
                  </w:rPr>
                  <w:t>Office/Clerical</w:t>
                </w:r>
              </w:p>
            </w:tc>
            <w:tc>
              <w:tcPr>
                <w:tcW w:w="3510" w:type="dxa"/>
                <w:noWrap/>
                <w:vAlign w:val="bottom"/>
                <w:hideMark/>
              </w:tcPr>
              <w:p w14:paraId="69636CB9" w14:textId="2991AE41" w:rsidR="004304E0" w:rsidRPr="00F73F6C" w:rsidRDefault="004304E0" w:rsidP="004304E0">
                <w:pPr>
                  <w:spacing w:before="60" w:after="60"/>
                  <w:rPr>
                    <w:color w:val="000000"/>
                    <w:lang w:eastAsia="ja-JP"/>
                  </w:rPr>
                </w:pPr>
                <w:r>
                  <w:rPr>
                    <w:rFonts w:cs="Calibri"/>
                    <w:color w:val="000000"/>
                    <w:sz w:val="22"/>
                    <w:szCs w:val="22"/>
                  </w:rPr>
                  <w:t>Office &amp; Admin Special Prin</w:t>
                </w:r>
              </w:p>
            </w:tc>
            <w:tc>
              <w:tcPr>
                <w:tcW w:w="1267" w:type="dxa"/>
                <w:vAlign w:val="center"/>
                <w:hideMark/>
              </w:tcPr>
              <w:p w14:paraId="264ED3B2" w14:textId="54D6AA63" w:rsidR="004304E0" w:rsidRPr="00F73F6C" w:rsidRDefault="004304E0" w:rsidP="004304E0">
                <w:pPr>
                  <w:spacing w:before="60" w:after="60"/>
                  <w:jc w:val="right"/>
                  <w:rPr>
                    <w:color w:val="000000"/>
                    <w:lang w:eastAsia="ja-JP"/>
                  </w:rPr>
                </w:pPr>
                <w:r>
                  <w:rPr>
                    <w:rFonts w:cs="Calibri"/>
                    <w:color w:val="000000"/>
                    <w:sz w:val="22"/>
                    <w:szCs w:val="22"/>
                  </w:rPr>
                  <w:t>3.23%</w:t>
                </w:r>
              </w:p>
            </w:tc>
            <w:tc>
              <w:tcPr>
                <w:tcW w:w="1313" w:type="dxa"/>
                <w:vAlign w:val="center"/>
                <w:hideMark/>
              </w:tcPr>
              <w:p w14:paraId="391C0904" w14:textId="4A536956" w:rsidR="004304E0" w:rsidRPr="00F73F6C" w:rsidRDefault="004304E0" w:rsidP="004304E0">
                <w:pPr>
                  <w:spacing w:before="60" w:after="60"/>
                  <w:jc w:val="right"/>
                  <w:rPr>
                    <w:color w:val="000000"/>
                    <w:lang w:eastAsia="ja-JP"/>
                  </w:rPr>
                </w:pPr>
                <w:r>
                  <w:rPr>
                    <w:rFonts w:cs="Calibri"/>
                    <w:color w:val="000000"/>
                    <w:sz w:val="22"/>
                    <w:szCs w:val="22"/>
                  </w:rPr>
                  <w:t>0.00%</w:t>
                </w:r>
              </w:p>
            </w:tc>
            <w:tc>
              <w:tcPr>
                <w:tcW w:w="1290" w:type="dxa"/>
                <w:noWrap/>
                <w:vAlign w:val="center"/>
                <w:hideMark/>
              </w:tcPr>
              <w:p w14:paraId="03929E85" w14:textId="7CFCEC1E" w:rsidR="004304E0" w:rsidRPr="00F73F6C" w:rsidRDefault="004304E0" w:rsidP="004304E0">
                <w:pPr>
                  <w:spacing w:before="60" w:after="60"/>
                  <w:jc w:val="right"/>
                  <w:rPr>
                    <w:color w:val="000000"/>
                    <w:lang w:eastAsia="ja-JP"/>
                  </w:rPr>
                </w:pPr>
                <w:r>
                  <w:rPr>
                    <w:rFonts w:cs="Calibri"/>
                    <w:color w:val="000000"/>
                    <w:sz w:val="22"/>
                    <w:szCs w:val="22"/>
                  </w:rPr>
                  <w:t>0.00%</w:t>
                </w:r>
              </w:p>
            </w:tc>
            <w:tc>
              <w:tcPr>
                <w:tcW w:w="1290" w:type="dxa"/>
                <w:vAlign w:val="bottom"/>
              </w:tcPr>
              <w:p w14:paraId="2AD81368" w14:textId="0DFB3FF9" w:rsidR="004304E0" w:rsidRPr="00F73F6C" w:rsidRDefault="004304E0" w:rsidP="004304E0">
                <w:pPr>
                  <w:spacing w:before="60" w:after="60"/>
                  <w:jc w:val="right"/>
                  <w:rPr>
                    <w:color w:val="000000"/>
                    <w:lang w:eastAsia="ja-JP"/>
                  </w:rPr>
                </w:pPr>
                <w:r>
                  <w:rPr>
                    <w:rFonts w:cs="Calibri"/>
                    <w:color w:val="000000"/>
                    <w:sz w:val="22"/>
                    <w:szCs w:val="22"/>
                  </w:rPr>
                  <w:t>0.00%</w:t>
                </w:r>
              </w:p>
            </w:tc>
          </w:tr>
          <w:tr w:rsidR="004304E0" w:rsidRPr="00F73F6C" w14:paraId="682ABEC4"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034AA751" w14:textId="7AD1FDB5" w:rsidR="004304E0" w:rsidRPr="00F73F6C" w:rsidRDefault="004304E0" w:rsidP="004304E0">
                <w:pPr>
                  <w:spacing w:before="60" w:after="60"/>
                  <w:jc w:val="center"/>
                  <w:rPr>
                    <w:color w:val="000000"/>
                    <w:lang w:eastAsia="ja-JP"/>
                  </w:rPr>
                </w:pPr>
                <w:r>
                  <w:rPr>
                    <w:rFonts w:cs="Calibri"/>
                    <w:color w:val="000000"/>
                    <w:sz w:val="22"/>
                    <w:szCs w:val="22"/>
                  </w:rPr>
                  <w:t>003631</w:t>
                </w:r>
              </w:p>
            </w:tc>
            <w:tc>
              <w:tcPr>
                <w:tcW w:w="2340" w:type="dxa"/>
                <w:noWrap/>
                <w:vAlign w:val="bottom"/>
                <w:hideMark/>
              </w:tcPr>
              <w:p w14:paraId="620189FE" w14:textId="64FF092E" w:rsidR="004304E0" w:rsidRPr="00F73F6C" w:rsidRDefault="004304E0" w:rsidP="004304E0">
                <w:pPr>
                  <w:spacing w:before="60" w:after="60"/>
                  <w:rPr>
                    <w:color w:val="000000"/>
                    <w:lang w:eastAsia="ja-JP"/>
                  </w:rPr>
                </w:pPr>
                <w:r>
                  <w:rPr>
                    <w:rFonts w:cs="Calibri"/>
                    <w:color w:val="000000"/>
                    <w:sz w:val="22"/>
                    <w:szCs w:val="22"/>
                  </w:rPr>
                  <w:t>Office/Clerical</w:t>
                </w:r>
              </w:p>
            </w:tc>
            <w:tc>
              <w:tcPr>
                <w:tcW w:w="3510" w:type="dxa"/>
                <w:noWrap/>
                <w:vAlign w:val="bottom"/>
                <w:hideMark/>
              </w:tcPr>
              <w:p w14:paraId="7017BE9F" w14:textId="27101071" w:rsidR="004304E0" w:rsidRPr="00F73F6C" w:rsidRDefault="004304E0" w:rsidP="004304E0">
                <w:pPr>
                  <w:spacing w:before="60" w:after="60"/>
                  <w:rPr>
                    <w:color w:val="000000"/>
                    <w:lang w:eastAsia="ja-JP"/>
                  </w:rPr>
                </w:pPr>
                <w:r>
                  <w:rPr>
                    <w:rFonts w:cs="Calibri"/>
                    <w:color w:val="000000"/>
                    <w:sz w:val="22"/>
                    <w:szCs w:val="22"/>
                  </w:rPr>
                  <w:t>Central Svs Admin Special</w:t>
                </w:r>
              </w:p>
            </w:tc>
            <w:tc>
              <w:tcPr>
                <w:tcW w:w="1267" w:type="dxa"/>
                <w:vAlign w:val="center"/>
                <w:hideMark/>
              </w:tcPr>
              <w:p w14:paraId="59F8D970" w14:textId="2E5373A7" w:rsidR="004304E0" w:rsidRPr="00F73F6C" w:rsidRDefault="004304E0" w:rsidP="004304E0">
                <w:pPr>
                  <w:spacing w:before="60" w:after="60"/>
                  <w:jc w:val="right"/>
                  <w:rPr>
                    <w:color w:val="000000"/>
                    <w:lang w:eastAsia="ja-JP"/>
                  </w:rPr>
                </w:pPr>
                <w:r>
                  <w:rPr>
                    <w:rFonts w:cs="Calibri"/>
                    <w:color w:val="000000"/>
                    <w:sz w:val="22"/>
                    <w:szCs w:val="22"/>
                  </w:rPr>
                  <w:t>3.23%</w:t>
                </w:r>
              </w:p>
            </w:tc>
            <w:tc>
              <w:tcPr>
                <w:tcW w:w="1313" w:type="dxa"/>
                <w:vAlign w:val="center"/>
                <w:hideMark/>
              </w:tcPr>
              <w:p w14:paraId="3ABA8B4F" w14:textId="528894C6" w:rsidR="004304E0" w:rsidRPr="00F73F6C" w:rsidRDefault="004304E0" w:rsidP="004304E0">
                <w:pPr>
                  <w:spacing w:before="60" w:after="60"/>
                  <w:jc w:val="right"/>
                  <w:rPr>
                    <w:color w:val="000000"/>
                    <w:lang w:eastAsia="ja-JP"/>
                  </w:rPr>
                </w:pPr>
                <w:r>
                  <w:rPr>
                    <w:rFonts w:cs="Calibri"/>
                    <w:color w:val="000000"/>
                    <w:sz w:val="22"/>
                    <w:szCs w:val="22"/>
                  </w:rPr>
                  <w:t>1.61%</w:t>
                </w:r>
              </w:p>
            </w:tc>
            <w:tc>
              <w:tcPr>
                <w:tcW w:w="1290" w:type="dxa"/>
                <w:noWrap/>
                <w:vAlign w:val="center"/>
                <w:hideMark/>
              </w:tcPr>
              <w:p w14:paraId="217F2593" w14:textId="5CC0583A" w:rsidR="004304E0" w:rsidRPr="00F73F6C" w:rsidRDefault="004304E0" w:rsidP="004304E0">
                <w:pPr>
                  <w:spacing w:before="60" w:after="60"/>
                  <w:jc w:val="right"/>
                  <w:rPr>
                    <w:color w:val="000000"/>
                    <w:lang w:eastAsia="ja-JP"/>
                  </w:rPr>
                </w:pPr>
                <w:r>
                  <w:rPr>
                    <w:rFonts w:cs="Calibri"/>
                    <w:color w:val="000000"/>
                    <w:sz w:val="22"/>
                    <w:szCs w:val="22"/>
                  </w:rPr>
                  <w:t>1.61%</w:t>
                </w:r>
              </w:p>
            </w:tc>
            <w:tc>
              <w:tcPr>
                <w:tcW w:w="1290" w:type="dxa"/>
                <w:vAlign w:val="bottom"/>
              </w:tcPr>
              <w:p w14:paraId="25D14402" w14:textId="5A05A347" w:rsidR="004304E0" w:rsidRPr="00F73F6C" w:rsidRDefault="004304E0" w:rsidP="004304E0">
                <w:pPr>
                  <w:spacing w:before="60" w:after="60"/>
                  <w:jc w:val="right"/>
                  <w:rPr>
                    <w:color w:val="000000"/>
                    <w:lang w:eastAsia="ja-JP"/>
                  </w:rPr>
                </w:pPr>
                <w:r>
                  <w:rPr>
                    <w:rFonts w:cs="Calibri"/>
                    <w:color w:val="000000"/>
                    <w:sz w:val="22"/>
                    <w:szCs w:val="22"/>
                  </w:rPr>
                  <w:t>0.00%</w:t>
                </w:r>
              </w:p>
            </w:tc>
          </w:tr>
          <w:tr w:rsidR="004304E0" w:rsidRPr="00F73F6C" w14:paraId="57E856D5"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4AE54E54" w14:textId="2555BE73" w:rsidR="004304E0" w:rsidRPr="00F73F6C" w:rsidRDefault="004304E0" w:rsidP="004304E0">
                <w:pPr>
                  <w:spacing w:before="60" w:after="60"/>
                  <w:jc w:val="center"/>
                  <w:rPr>
                    <w:color w:val="000000"/>
                    <w:lang w:eastAsia="ja-JP"/>
                  </w:rPr>
                </w:pPr>
                <w:r>
                  <w:rPr>
                    <w:rFonts w:cs="Calibri"/>
                    <w:color w:val="000000"/>
                    <w:sz w:val="22"/>
                    <w:szCs w:val="22"/>
                  </w:rPr>
                  <w:t>003635</w:t>
                </w:r>
              </w:p>
            </w:tc>
            <w:tc>
              <w:tcPr>
                <w:tcW w:w="2340" w:type="dxa"/>
                <w:noWrap/>
                <w:vAlign w:val="bottom"/>
                <w:hideMark/>
              </w:tcPr>
              <w:p w14:paraId="59FAC049" w14:textId="65780B94" w:rsidR="004304E0" w:rsidRPr="00F73F6C" w:rsidRDefault="004304E0" w:rsidP="004304E0">
                <w:pPr>
                  <w:spacing w:before="60" w:after="60"/>
                  <w:rPr>
                    <w:color w:val="000000"/>
                    <w:lang w:eastAsia="ja-JP"/>
                  </w:rPr>
                </w:pPr>
                <w:r>
                  <w:rPr>
                    <w:rFonts w:cs="Calibri"/>
                    <w:color w:val="000000"/>
                    <w:sz w:val="22"/>
                    <w:szCs w:val="22"/>
                  </w:rPr>
                  <w:t>Office/Clerical</w:t>
                </w:r>
              </w:p>
            </w:tc>
            <w:tc>
              <w:tcPr>
                <w:tcW w:w="3510" w:type="dxa"/>
                <w:noWrap/>
                <w:vAlign w:val="bottom"/>
                <w:hideMark/>
              </w:tcPr>
              <w:p w14:paraId="03AF8D36" w14:textId="496129BF" w:rsidR="004304E0" w:rsidRPr="00F73F6C" w:rsidRDefault="004304E0" w:rsidP="004304E0">
                <w:pPr>
                  <w:spacing w:before="60" w:after="60"/>
                  <w:rPr>
                    <w:color w:val="000000"/>
                    <w:lang w:eastAsia="ja-JP"/>
                  </w:rPr>
                </w:pPr>
                <w:r>
                  <w:rPr>
                    <w:rFonts w:cs="Calibri"/>
                    <w:color w:val="000000"/>
                    <w:sz w:val="22"/>
                    <w:szCs w:val="22"/>
                  </w:rPr>
                  <w:t>Customer Svc Special</w:t>
                </w:r>
              </w:p>
            </w:tc>
            <w:tc>
              <w:tcPr>
                <w:tcW w:w="1267" w:type="dxa"/>
                <w:vAlign w:val="center"/>
                <w:hideMark/>
              </w:tcPr>
              <w:p w14:paraId="00C8F82F" w14:textId="2F8B5D54" w:rsidR="004304E0" w:rsidRPr="00F73F6C" w:rsidRDefault="004304E0" w:rsidP="004304E0">
                <w:pPr>
                  <w:spacing w:before="60" w:after="60"/>
                  <w:jc w:val="right"/>
                  <w:rPr>
                    <w:color w:val="000000"/>
                    <w:lang w:eastAsia="ja-JP"/>
                  </w:rPr>
                </w:pPr>
                <w:r>
                  <w:rPr>
                    <w:rFonts w:cs="Calibri"/>
                    <w:color w:val="000000"/>
                    <w:sz w:val="22"/>
                    <w:szCs w:val="22"/>
                  </w:rPr>
                  <w:t>9.68%</w:t>
                </w:r>
              </w:p>
            </w:tc>
            <w:tc>
              <w:tcPr>
                <w:tcW w:w="1313" w:type="dxa"/>
                <w:vAlign w:val="center"/>
                <w:hideMark/>
              </w:tcPr>
              <w:p w14:paraId="38E5D2F4" w14:textId="10882A4C" w:rsidR="004304E0" w:rsidRPr="00F73F6C" w:rsidRDefault="004304E0" w:rsidP="004304E0">
                <w:pPr>
                  <w:spacing w:before="60" w:after="60"/>
                  <w:jc w:val="right"/>
                  <w:rPr>
                    <w:color w:val="000000"/>
                    <w:lang w:eastAsia="ja-JP"/>
                  </w:rPr>
                </w:pPr>
                <w:r>
                  <w:rPr>
                    <w:rFonts w:cs="Calibri"/>
                    <w:color w:val="000000"/>
                    <w:sz w:val="22"/>
                    <w:szCs w:val="22"/>
                  </w:rPr>
                  <w:t>1.61%</w:t>
                </w:r>
              </w:p>
            </w:tc>
            <w:tc>
              <w:tcPr>
                <w:tcW w:w="1290" w:type="dxa"/>
                <w:noWrap/>
                <w:vAlign w:val="center"/>
                <w:hideMark/>
              </w:tcPr>
              <w:p w14:paraId="63DAB71A" w14:textId="52CB63B9" w:rsidR="004304E0" w:rsidRPr="00F73F6C" w:rsidRDefault="004304E0" w:rsidP="004304E0">
                <w:pPr>
                  <w:spacing w:before="60" w:after="60"/>
                  <w:jc w:val="right"/>
                  <w:rPr>
                    <w:color w:val="000000"/>
                    <w:lang w:eastAsia="ja-JP"/>
                  </w:rPr>
                </w:pPr>
                <w:r>
                  <w:rPr>
                    <w:rFonts w:cs="Calibri"/>
                    <w:color w:val="000000"/>
                    <w:sz w:val="22"/>
                    <w:szCs w:val="22"/>
                  </w:rPr>
                  <w:t>1.61%</w:t>
                </w:r>
              </w:p>
            </w:tc>
            <w:tc>
              <w:tcPr>
                <w:tcW w:w="1290" w:type="dxa"/>
                <w:vAlign w:val="bottom"/>
              </w:tcPr>
              <w:p w14:paraId="58AF4B4B" w14:textId="5FBDA04C" w:rsidR="004304E0" w:rsidRPr="00F73F6C" w:rsidRDefault="004304E0" w:rsidP="004304E0">
                <w:pPr>
                  <w:spacing w:before="60" w:after="60"/>
                  <w:jc w:val="right"/>
                  <w:rPr>
                    <w:color w:val="000000"/>
                    <w:lang w:eastAsia="ja-JP"/>
                  </w:rPr>
                </w:pPr>
                <w:r>
                  <w:rPr>
                    <w:rFonts w:cs="Calibri"/>
                    <w:color w:val="000000"/>
                    <w:sz w:val="22"/>
                    <w:szCs w:val="22"/>
                  </w:rPr>
                  <w:t>0.00%</w:t>
                </w:r>
              </w:p>
            </w:tc>
          </w:tr>
          <w:tr w:rsidR="004304E0" w:rsidRPr="00F73F6C" w14:paraId="4B12723D"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07581A60" w14:textId="08BB79A0" w:rsidR="004304E0" w:rsidRPr="00F73F6C" w:rsidRDefault="004304E0" w:rsidP="004304E0">
                <w:pPr>
                  <w:spacing w:before="60" w:after="60"/>
                  <w:jc w:val="center"/>
                  <w:rPr>
                    <w:color w:val="000000"/>
                    <w:lang w:eastAsia="ja-JP"/>
                  </w:rPr>
                </w:pPr>
                <w:r>
                  <w:rPr>
                    <w:rFonts w:cs="Calibri"/>
                    <w:color w:val="000000"/>
                    <w:sz w:val="22"/>
                    <w:szCs w:val="22"/>
                  </w:rPr>
                  <w:t>003636</w:t>
                </w:r>
              </w:p>
            </w:tc>
            <w:tc>
              <w:tcPr>
                <w:tcW w:w="2340" w:type="dxa"/>
                <w:noWrap/>
                <w:vAlign w:val="bottom"/>
                <w:hideMark/>
              </w:tcPr>
              <w:p w14:paraId="59F8850D" w14:textId="1B35A5D3" w:rsidR="004304E0" w:rsidRPr="00F73F6C" w:rsidRDefault="004304E0" w:rsidP="004304E0">
                <w:pPr>
                  <w:spacing w:before="60" w:after="60"/>
                  <w:rPr>
                    <w:color w:val="000000"/>
                    <w:lang w:eastAsia="ja-JP"/>
                  </w:rPr>
                </w:pPr>
                <w:r>
                  <w:rPr>
                    <w:rFonts w:cs="Calibri"/>
                    <w:color w:val="000000"/>
                    <w:sz w:val="22"/>
                    <w:szCs w:val="22"/>
                  </w:rPr>
                  <w:t>Office/Clerical</w:t>
                </w:r>
              </w:p>
            </w:tc>
            <w:tc>
              <w:tcPr>
                <w:tcW w:w="3510" w:type="dxa"/>
                <w:noWrap/>
                <w:vAlign w:val="bottom"/>
                <w:hideMark/>
              </w:tcPr>
              <w:p w14:paraId="2E153C0F" w14:textId="74275A0E" w:rsidR="004304E0" w:rsidRPr="00F73F6C" w:rsidRDefault="004304E0" w:rsidP="004304E0">
                <w:pPr>
                  <w:spacing w:before="60" w:after="60"/>
                  <w:rPr>
                    <w:color w:val="000000"/>
                    <w:lang w:eastAsia="ja-JP"/>
                  </w:rPr>
                </w:pPr>
                <w:r>
                  <w:rPr>
                    <w:rFonts w:cs="Calibri"/>
                    <w:color w:val="000000"/>
                    <w:sz w:val="22"/>
                    <w:szCs w:val="22"/>
                  </w:rPr>
                  <w:t>Customer Svc Special Intermed</w:t>
                </w:r>
              </w:p>
            </w:tc>
            <w:tc>
              <w:tcPr>
                <w:tcW w:w="1267" w:type="dxa"/>
                <w:vAlign w:val="center"/>
                <w:hideMark/>
              </w:tcPr>
              <w:p w14:paraId="7FADDA58" w14:textId="24B6B317" w:rsidR="004304E0" w:rsidRPr="00F73F6C" w:rsidRDefault="004304E0" w:rsidP="004304E0">
                <w:pPr>
                  <w:spacing w:before="60" w:after="60"/>
                  <w:jc w:val="right"/>
                  <w:rPr>
                    <w:color w:val="000000"/>
                    <w:lang w:eastAsia="ja-JP"/>
                  </w:rPr>
                </w:pPr>
                <w:r>
                  <w:rPr>
                    <w:rFonts w:cs="Calibri"/>
                    <w:color w:val="000000"/>
                    <w:sz w:val="22"/>
                    <w:szCs w:val="22"/>
                  </w:rPr>
                  <w:t>8.06%</w:t>
                </w:r>
              </w:p>
            </w:tc>
            <w:tc>
              <w:tcPr>
                <w:tcW w:w="1313" w:type="dxa"/>
                <w:vAlign w:val="center"/>
                <w:hideMark/>
              </w:tcPr>
              <w:p w14:paraId="4B9E6C70" w14:textId="10013155" w:rsidR="004304E0" w:rsidRPr="00F73F6C" w:rsidRDefault="004304E0" w:rsidP="004304E0">
                <w:pPr>
                  <w:spacing w:before="60" w:after="60"/>
                  <w:jc w:val="right"/>
                  <w:rPr>
                    <w:color w:val="000000"/>
                    <w:lang w:eastAsia="ja-JP"/>
                  </w:rPr>
                </w:pPr>
                <w:r>
                  <w:rPr>
                    <w:rFonts w:cs="Calibri"/>
                    <w:color w:val="000000"/>
                    <w:sz w:val="22"/>
                    <w:szCs w:val="22"/>
                  </w:rPr>
                  <w:t>1.61%</w:t>
                </w:r>
              </w:p>
            </w:tc>
            <w:tc>
              <w:tcPr>
                <w:tcW w:w="1290" w:type="dxa"/>
                <w:noWrap/>
                <w:vAlign w:val="center"/>
                <w:hideMark/>
              </w:tcPr>
              <w:p w14:paraId="17B2D1F1" w14:textId="18CE314B" w:rsidR="004304E0" w:rsidRPr="00F73F6C" w:rsidRDefault="004304E0" w:rsidP="004304E0">
                <w:pPr>
                  <w:spacing w:before="60" w:after="60"/>
                  <w:jc w:val="right"/>
                  <w:rPr>
                    <w:color w:val="000000"/>
                    <w:lang w:eastAsia="ja-JP"/>
                  </w:rPr>
                </w:pPr>
                <w:r>
                  <w:rPr>
                    <w:rFonts w:cs="Calibri"/>
                    <w:color w:val="000000"/>
                    <w:sz w:val="22"/>
                    <w:szCs w:val="22"/>
                  </w:rPr>
                  <w:t>4.84%</w:t>
                </w:r>
              </w:p>
            </w:tc>
            <w:tc>
              <w:tcPr>
                <w:tcW w:w="1290" w:type="dxa"/>
                <w:vAlign w:val="bottom"/>
              </w:tcPr>
              <w:p w14:paraId="422CC871" w14:textId="3945D28D" w:rsidR="004304E0" w:rsidRPr="00F73F6C" w:rsidRDefault="004304E0" w:rsidP="004304E0">
                <w:pPr>
                  <w:spacing w:before="60" w:after="60"/>
                  <w:jc w:val="right"/>
                  <w:rPr>
                    <w:color w:val="000000"/>
                    <w:lang w:eastAsia="ja-JP"/>
                  </w:rPr>
                </w:pPr>
                <w:r>
                  <w:rPr>
                    <w:rFonts w:cs="Calibri"/>
                    <w:color w:val="000000"/>
                    <w:sz w:val="22"/>
                    <w:szCs w:val="22"/>
                  </w:rPr>
                  <w:t>1.61%</w:t>
                </w:r>
              </w:p>
            </w:tc>
          </w:tr>
          <w:tr w:rsidR="002C2C68" w:rsidRPr="00F73F6C" w14:paraId="7BE4FD00" w14:textId="77777777" w:rsidTr="005B72AE">
            <w:trPr>
              <w:cnfStyle w:val="000000010000" w:firstRow="0" w:lastRow="0" w:firstColumn="0" w:lastColumn="0" w:oddVBand="0" w:evenVBand="0" w:oddHBand="0" w:evenHBand="1"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6901D1F4" w14:textId="77777777" w:rsidR="002C2C68" w:rsidRPr="005D5F20" w:rsidRDefault="002C2C68" w:rsidP="002C2C68">
                <w:pPr>
                  <w:spacing w:before="60" w:after="60"/>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05E07E39" w14:textId="77777777" w:rsidR="002C2C68" w:rsidRPr="005D5F20" w:rsidRDefault="002C2C68" w:rsidP="002C2C68">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1056F87F" w14:textId="77777777" w:rsidR="002C2C68" w:rsidRPr="00F73F6C" w:rsidRDefault="002C2C68" w:rsidP="002C2C68">
                <w:pPr>
                  <w:spacing w:before="60" w:after="60"/>
                  <w:jc w:val="center"/>
                  <w:rPr>
                    <w:color w:val="000000"/>
                    <w:szCs w:val="24"/>
                    <w:lang w:eastAsia="ja-JP"/>
                  </w:rPr>
                </w:pPr>
                <w:r w:rsidRPr="00F73F6C">
                  <w:rPr>
                    <w:color w:val="000000"/>
                    <w:szCs w:val="24"/>
                    <w:lang w:eastAsia="ja-JP"/>
                  </w:rPr>
                  <w:t>Total</w:t>
                </w:r>
              </w:p>
            </w:tc>
            <w:tc>
              <w:tcPr>
                <w:tcW w:w="1267" w:type="dxa"/>
                <w:tcBorders>
                  <w:left w:val="single" w:sz="12" w:space="0" w:color="D9D9D9" w:themeColor="background1" w:themeShade="D9"/>
                </w:tcBorders>
                <w:vAlign w:val="center"/>
                <w:hideMark/>
              </w:tcPr>
              <w:p w14:paraId="7387E4EB" w14:textId="56B5222C" w:rsidR="002C2C68" w:rsidRPr="00F73F6C" w:rsidRDefault="002C2C68" w:rsidP="002C2C68">
                <w:pPr>
                  <w:spacing w:before="60" w:after="60"/>
                  <w:jc w:val="right"/>
                  <w:rPr>
                    <w:color w:val="000000"/>
                    <w:lang w:eastAsia="ja-JP"/>
                  </w:rPr>
                </w:pPr>
                <w:r>
                  <w:rPr>
                    <w:rFonts w:cs="Calibri"/>
                    <w:b/>
                    <w:bCs/>
                    <w:color w:val="000000"/>
                  </w:rPr>
                  <w:t>72.58%</w:t>
                </w:r>
              </w:p>
            </w:tc>
            <w:tc>
              <w:tcPr>
                <w:tcW w:w="1313" w:type="dxa"/>
                <w:vAlign w:val="center"/>
                <w:hideMark/>
              </w:tcPr>
              <w:p w14:paraId="3F6601D5" w14:textId="7DECD6AF" w:rsidR="002C2C68" w:rsidRPr="00F73F6C" w:rsidRDefault="002C2C68" w:rsidP="002C2C68">
                <w:pPr>
                  <w:spacing w:before="60" w:after="60"/>
                  <w:jc w:val="right"/>
                  <w:rPr>
                    <w:color w:val="000000"/>
                    <w:lang w:eastAsia="ja-JP"/>
                  </w:rPr>
                </w:pPr>
                <w:r>
                  <w:rPr>
                    <w:rFonts w:cs="Calibri"/>
                    <w:b/>
                    <w:bCs/>
                    <w:color w:val="000000"/>
                  </w:rPr>
                  <w:t>14.52%</w:t>
                </w:r>
              </w:p>
            </w:tc>
            <w:tc>
              <w:tcPr>
                <w:tcW w:w="1290" w:type="dxa"/>
                <w:vAlign w:val="center"/>
                <w:hideMark/>
              </w:tcPr>
              <w:p w14:paraId="476128F6" w14:textId="01F4FC93" w:rsidR="002C2C68" w:rsidRPr="00F73F6C" w:rsidRDefault="002C2C68" w:rsidP="002C2C68">
                <w:pPr>
                  <w:spacing w:before="60" w:after="60"/>
                  <w:jc w:val="right"/>
                  <w:rPr>
                    <w:color w:val="000000"/>
                    <w:lang w:eastAsia="ja-JP"/>
                  </w:rPr>
                </w:pPr>
                <w:r>
                  <w:rPr>
                    <w:rFonts w:cs="Calibri"/>
                    <w:b/>
                    <w:bCs/>
                    <w:color w:val="000000"/>
                  </w:rPr>
                  <w:t>11.29%</w:t>
                </w:r>
              </w:p>
            </w:tc>
            <w:tc>
              <w:tcPr>
                <w:tcW w:w="1290" w:type="dxa"/>
                <w:vAlign w:val="bottom"/>
              </w:tcPr>
              <w:p w14:paraId="756D4460" w14:textId="2E8A56C4" w:rsidR="002C2C68" w:rsidRPr="00F73F6C" w:rsidRDefault="002C2C68" w:rsidP="002C2C68">
                <w:pPr>
                  <w:spacing w:before="60" w:after="60"/>
                  <w:jc w:val="right"/>
                  <w:rPr>
                    <w:color w:val="000000"/>
                    <w:lang w:eastAsia="ja-JP"/>
                  </w:rPr>
                </w:pPr>
                <w:r>
                  <w:rPr>
                    <w:rFonts w:cs="Calibri"/>
                    <w:b/>
                    <w:bCs/>
                    <w:color w:val="000000"/>
                  </w:rPr>
                  <w:t>3.23%</w:t>
                </w:r>
              </w:p>
            </w:tc>
          </w:tr>
        </w:tbl>
        <w:p w14:paraId="1ACAD905" w14:textId="77777777" w:rsidR="00F80326" w:rsidRPr="00CE2F1D" w:rsidRDefault="00F80326" w:rsidP="00F80326">
          <w:pPr>
            <w:ind w:left="-540"/>
            <w:rPr>
              <w:color w:val="FFFFFF" w:themeColor="background1"/>
              <w:sz w:val="28"/>
              <w:szCs w:val="21"/>
            </w:rPr>
          </w:pPr>
          <w:r w:rsidRPr="00CE2F1D">
            <w:rPr>
              <w:color w:val="FFFFFF" w:themeColor="background1"/>
              <w:sz w:val="28"/>
              <w:szCs w:val="21"/>
            </w:rPr>
            <w:t>End of table</w:t>
          </w:r>
        </w:p>
        <w:p w14:paraId="72F45D92" w14:textId="77777777" w:rsidR="00F80326" w:rsidRPr="005D5F20" w:rsidRDefault="00F80326" w:rsidP="00F80326">
          <w:pPr>
            <w:spacing w:before="120"/>
            <w:ind w:left="-547"/>
            <w:rPr>
              <w:sz w:val="28"/>
              <w:szCs w:val="21"/>
            </w:rPr>
          </w:pPr>
          <w:r w:rsidRPr="00042A94">
            <w:rPr>
              <w:b/>
              <w:bCs/>
              <w:sz w:val="28"/>
              <w:szCs w:val="21"/>
            </w:rPr>
            <w:t>Skilled Craft</w:t>
          </w:r>
          <w:r>
            <w:rPr>
              <w:sz w:val="28"/>
              <w:szCs w:val="21"/>
            </w:rPr>
            <w:t xml:space="preserve"> (note: Minority = Racial/Ethnic minority; IwD = Individuals with Disabilities; VET = Veterans)</w:t>
          </w:r>
        </w:p>
        <w:tbl>
          <w:tblPr>
            <w:tblStyle w:val="TableGrid1"/>
            <w:tblW w:w="12450" w:type="dxa"/>
            <w:tblInd w:w="-545" w:type="dxa"/>
            <w:tblLook w:val="04A0" w:firstRow="1" w:lastRow="0" w:firstColumn="1" w:lastColumn="0" w:noHBand="0" w:noVBand="1"/>
          </w:tblPr>
          <w:tblGrid>
            <w:gridCol w:w="1440"/>
            <w:gridCol w:w="2340"/>
            <w:gridCol w:w="3510"/>
            <w:gridCol w:w="1267"/>
            <w:gridCol w:w="1313"/>
            <w:gridCol w:w="1290"/>
            <w:gridCol w:w="1290"/>
          </w:tblGrid>
          <w:tr w:rsidR="00F80326" w:rsidRPr="00F73F6C" w14:paraId="0AF6F27D" w14:textId="77777777" w:rsidTr="00713EDA">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23B69231" w14:textId="77777777" w:rsidR="00F80326" w:rsidRPr="00F73F6C" w:rsidRDefault="00F80326" w:rsidP="00713EDA">
                <w:pPr>
                  <w:spacing w:before="60" w:after="60"/>
                  <w:rPr>
                    <w:lang w:eastAsia="ja-JP"/>
                  </w:rPr>
                </w:pPr>
                <w:r w:rsidRPr="00F73F6C">
                  <w:rPr>
                    <w:lang w:eastAsia="ja-JP"/>
                  </w:rPr>
                  <w:t>Job Code</w:t>
                </w:r>
              </w:p>
            </w:tc>
            <w:tc>
              <w:tcPr>
                <w:tcW w:w="2340" w:type="dxa"/>
                <w:vAlign w:val="center"/>
                <w:hideMark/>
              </w:tcPr>
              <w:p w14:paraId="2E1327DC" w14:textId="77777777" w:rsidR="00F80326" w:rsidRPr="00F73F6C" w:rsidRDefault="00F80326" w:rsidP="00713EDA">
                <w:pPr>
                  <w:spacing w:before="60" w:after="60"/>
                  <w:rPr>
                    <w:lang w:eastAsia="ja-JP"/>
                  </w:rPr>
                </w:pPr>
                <w:r w:rsidRPr="00F73F6C">
                  <w:rPr>
                    <w:lang w:eastAsia="ja-JP"/>
                  </w:rPr>
                  <w:t>EEO Category</w:t>
                </w:r>
              </w:p>
            </w:tc>
            <w:tc>
              <w:tcPr>
                <w:tcW w:w="3510" w:type="dxa"/>
                <w:vAlign w:val="center"/>
                <w:hideMark/>
              </w:tcPr>
              <w:p w14:paraId="2FECF665" w14:textId="77777777" w:rsidR="00F80326" w:rsidRPr="00F73F6C" w:rsidRDefault="00F80326" w:rsidP="00713EDA">
                <w:pPr>
                  <w:spacing w:before="60" w:after="60"/>
                  <w:rPr>
                    <w:lang w:eastAsia="ja-JP"/>
                  </w:rPr>
                </w:pPr>
                <w:r w:rsidRPr="00F73F6C">
                  <w:rPr>
                    <w:lang w:eastAsia="ja-JP"/>
                  </w:rPr>
                  <w:t>Job Title</w:t>
                </w:r>
              </w:p>
            </w:tc>
            <w:tc>
              <w:tcPr>
                <w:tcW w:w="1267" w:type="dxa"/>
                <w:vAlign w:val="center"/>
                <w:hideMark/>
              </w:tcPr>
              <w:p w14:paraId="30B54181" w14:textId="77777777" w:rsidR="00F80326" w:rsidRPr="006D354C" w:rsidRDefault="00F80326" w:rsidP="00713EDA">
                <w:pPr>
                  <w:spacing w:before="60" w:after="60"/>
                  <w:rPr>
                    <w:color w:val="000000"/>
                    <w:lang w:eastAsia="ja-JP"/>
                  </w:rPr>
                </w:pPr>
                <w:r w:rsidRPr="006D354C">
                  <w:rPr>
                    <w:color w:val="000000"/>
                    <w:lang w:eastAsia="ja-JP"/>
                  </w:rPr>
                  <w:t>Weighted Fe</w:t>
                </w:r>
                <w:r>
                  <w:rPr>
                    <w:color w:val="000000"/>
                    <w:lang w:eastAsia="ja-JP"/>
                  </w:rPr>
                  <w:t>male</w:t>
                </w:r>
                <w:r w:rsidRPr="006D354C">
                  <w:rPr>
                    <w:color w:val="000000"/>
                    <w:lang w:eastAsia="ja-JP"/>
                  </w:rPr>
                  <w:t xml:space="preserve"> %</w:t>
                </w:r>
              </w:p>
            </w:tc>
            <w:tc>
              <w:tcPr>
                <w:tcW w:w="1313" w:type="dxa"/>
                <w:vAlign w:val="center"/>
                <w:hideMark/>
              </w:tcPr>
              <w:p w14:paraId="349ED046" w14:textId="77777777" w:rsidR="00F80326" w:rsidRPr="006D354C" w:rsidRDefault="00F80326" w:rsidP="00713EDA">
                <w:pPr>
                  <w:spacing w:before="60" w:after="60"/>
                  <w:rPr>
                    <w:color w:val="000000"/>
                    <w:lang w:eastAsia="ja-JP"/>
                  </w:rPr>
                </w:pPr>
                <w:r w:rsidRPr="006D354C">
                  <w:rPr>
                    <w:color w:val="000000"/>
                    <w:lang w:eastAsia="ja-JP"/>
                  </w:rPr>
                  <w:t>Weighted Minority %</w:t>
                </w:r>
              </w:p>
            </w:tc>
            <w:tc>
              <w:tcPr>
                <w:tcW w:w="1290" w:type="dxa"/>
                <w:vAlign w:val="center"/>
                <w:hideMark/>
              </w:tcPr>
              <w:p w14:paraId="4BA8E22C" w14:textId="77777777" w:rsidR="00F80326" w:rsidRPr="006D354C" w:rsidRDefault="00F80326" w:rsidP="00713EDA">
                <w:pPr>
                  <w:spacing w:before="60" w:after="60"/>
                  <w:rPr>
                    <w:color w:val="000000"/>
                    <w:lang w:eastAsia="ja-JP"/>
                  </w:rPr>
                </w:pPr>
                <w:r w:rsidRPr="006D354C">
                  <w:rPr>
                    <w:color w:val="000000"/>
                    <w:lang w:eastAsia="ja-JP"/>
                  </w:rPr>
                  <w:t>Weighted IwD %</w:t>
                </w:r>
              </w:p>
            </w:tc>
            <w:tc>
              <w:tcPr>
                <w:tcW w:w="1290" w:type="dxa"/>
              </w:tcPr>
              <w:p w14:paraId="28F99C89" w14:textId="77777777" w:rsidR="00F80326" w:rsidRPr="006D354C" w:rsidRDefault="00F80326" w:rsidP="00713EDA">
                <w:pPr>
                  <w:spacing w:before="60" w:after="60"/>
                  <w:rPr>
                    <w:color w:val="000000"/>
                    <w:lang w:eastAsia="ja-JP"/>
                  </w:rPr>
                </w:pPr>
                <w:r w:rsidRPr="006D354C">
                  <w:rPr>
                    <w:color w:val="000000"/>
                    <w:lang w:eastAsia="ja-JP"/>
                  </w:rPr>
                  <w:t xml:space="preserve">Weighted </w:t>
                </w:r>
                <w:r>
                  <w:rPr>
                    <w:color w:val="000000"/>
                    <w:lang w:eastAsia="ja-JP"/>
                  </w:rPr>
                  <w:t>VET</w:t>
                </w:r>
                <w:r w:rsidRPr="006D354C">
                  <w:rPr>
                    <w:color w:val="000000"/>
                    <w:lang w:eastAsia="ja-JP"/>
                  </w:rPr>
                  <w:t xml:space="preserve"> %</w:t>
                </w:r>
              </w:p>
            </w:tc>
          </w:tr>
          <w:tr w:rsidR="002C2C68" w:rsidRPr="00F73F6C" w14:paraId="761150EB" w14:textId="77777777" w:rsidTr="005B72AE">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bottom"/>
                <w:hideMark/>
              </w:tcPr>
              <w:p w14:paraId="3EC15A29" w14:textId="170F8020" w:rsidR="002C2C68" w:rsidRPr="00F73F6C" w:rsidRDefault="002C2C68" w:rsidP="002C2C68">
                <w:pPr>
                  <w:spacing w:before="60" w:after="60"/>
                  <w:jc w:val="center"/>
                  <w:rPr>
                    <w:color w:val="000000"/>
                    <w:lang w:eastAsia="ja-JP"/>
                  </w:rPr>
                </w:pPr>
                <w:r>
                  <w:rPr>
                    <w:rFonts w:cs="Calibri"/>
                    <w:color w:val="000000"/>
                    <w:sz w:val="22"/>
                    <w:szCs w:val="22"/>
                  </w:rPr>
                  <w:t>000131</w:t>
                </w:r>
              </w:p>
            </w:tc>
            <w:tc>
              <w:tcPr>
                <w:tcW w:w="2340" w:type="dxa"/>
                <w:noWrap/>
                <w:vAlign w:val="bottom"/>
                <w:hideMark/>
              </w:tcPr>
              <w:p w14:paraId="1AACABF1" w14:textId="48B2FCDA" w:rsidR="002C2C68" w:rsidRPr="00F73F6C" w:rsidRDefault="002C2C68" w:rsidP="002C2C68">
                <w:pPr>
                  <w:spacing w:before="60" w:after="60"/>
                  <w:rPr>
                    <w:color w:val="000000"/>
                    <w:lang w:eastAsia="ja-JP"/>
                  </w:rPr>
                </w:pPr>
                <w:r>
                  <w:rPr>
                    <w:rFonts w:cs="Calibri"/>
                    <w:color w:val="000000"/>
                    <w:sz w:val="22"/>
                    <w:szCs w:val="22"/>
                  </w:rPr>
                  <w:t>Skilled Craft</w:t>
                </w:r>
              </w:p>
            </w:tc>
            <w:tc>
              <w:tcPr>
                <w:tcW w:w="3510" w:type="dxa"/>
                <w:noWrap/>
                <w:vAlign w:val="bottom"/>
                <w:hideMark/>
              </w:tcPr>
              <w:p w14:paraId="6D4CF63E" w14:textId="159B1E00" w:rsidR="002C2C68" w:rsidRPr="00F73F6C" w:rsidRDefault="002C2C68" w:rsidP="002C2C68">
                <w:pPr>
                  <w:spacing w:before="60" w:after="60"/>
                  <w:rPr>
                    <w:color w:val="000000"/>
                    <w:lang w:eastAsia="ja-JP"/>
                  </w:rPr>
                </w:pPr>
                <w:r>
                  <w:rPr>
                    <w:rFonts w:cs="Calibri"/>
                    <w:color w:val="000000"/>
                    <w:sz w:val="22"/>
                    <w:szCs w:val="22"/>
                  </w:rPr>
                  <w:t>Building Maint Sup 1</w:t>
                </w:r>
              </w:p>
            </w:tc>
            <w:tc>
              <w:tcPr>
                <w:tcW w:w="1267" w:type="dxa"/>
                <w:vAlign w:val="center"/>
                <w:hideMark/>
              </w:tcPr>
              <w:p w14:paraId="3C8FA37B" w14:textId="7ADAA191" w:rsidR="002C2C68" w:rsidRPr="00F73F6C" w:rsidRDefault="002C2C68" w:rsidP="002C2C68">
                <w:pPr>
                  <w:spacing w:before="60" w:after="60"/>
                  <w:jc w:val="right"/>
                  <w:rPr>
                    <w:color w:val="000000"/>
                    <w:lang w:eastAsia="ja-JP"/>
                  </w:rPr>
                </w:pPr>
                <w:r>
                  <w:rPr>
                    <w:rFonts w:cs="Calibri"/>
                    <w:color w:val="000000"/>
                    <w:sz w:val="22"/>
                    <w:szCs w:val="22"/>
                  </w:rPr>
                  <w:t>0.00%</w:t>
                </w:r>
              </w:p>
            </w:tc>
            <w:tc>
              <w:tcPr>
                <w:tcW w:w="1313" w:type="dxa"/>
                <w:vAlign w:val="center"/>
                <w:hideMark/>
              </w:tcPr>
              <w:p w14:paraId="6D7F825E" w14:textId="30752107" w:rsidR="002C2C68" w:rsidRPr="00F73F6C" w:rsidRDefault="002C2C68" w:rsidP="002C2C68">
                <w:pPr>
                  <w:spacing w:before="60" w:after="60"/>
                  <w:jc w:val="right"/>
                  <w:rPr>
                    <w:color w:val="000000"/>
                    <w:lang w:eastAsia="ja-JP"/>
                  </w:rPr>
                </w:pPr>
                <w:r>
                  <w:rPr>
                    <w:rFonts w:cs="Calibri"/>
                    <w:color w:val="000000"/>
                    <w:sz w:val="22"/>
                    <w:szCs w:val="22"/>
                  </w:rPr>
                  <w:t>0.00%</w:t>
                </w:r>
              </w:p>
            </w:tc>
            <w:tc>
              <w:tcPr>
                <w:tcW w:w="1290" w:type="dxa"/>
                <w:noWrap/>
                <w:vAlign w:val="center"/>
                <w:hideMark/>
              </w:tcPr>
              <w:p w14:paraId="4FB94470" w14:textId="1880CC02" w:rsidR="002C2C68" w:rsidRPr="00F73F6C" w:rsidRDefault="002C2C68" w:rsidP="002C2C68">
                <w:pPr>
                  <w:spacing w:before="60" w:after="60"/>
                  <w:jc w:val="right"/>
                  <w:rPr>
                    <w:color w:val="000000"/>
                    <w:lang w:eastAsia="ja-JP"/>
                  </w:rPr>
                </w:pPr>
                <w:r>
                  <w:rPr>
                    <w:rFonts w:cs="Calibri"/>
                    <w:color w:val="000000"/>
                    <w:sz w:val="22"/>
                    <w:szCs w:val="22"/>
                  </w:rPr>
                  <w:t>5.00%</w:t>
                </w:r>
              </w:p>
            </w:tc>
            <w:tc>
              <w:tcPr>
                <w:tcW w:w="1290" w:type="dxa"/>
                <w:vAlign w:val="bottom"/>
              </w:tcPr>
              <w:p w14:paraId="118352EF" w14:textId="201F20A0" w:rsidR="002C2C68" w:rsidRPr="00F73F6C" w:rsidRDefault="002C2C68" w:rsidP="002C2C68">
                <w:pPr>
                  <w:spacing w:before="60" w:after="60"/>
                  <w:jc w:val="right"/>
                  <w:rPr>
                    <w:color w:val="000000"/>
                    <w:lang w:eastAsia="ja-JP"/>
                  </w:rPr>
                </w:pPr>
                <w:r>
                  <w:rPr>
                    <w:rFonts w:cs="Calibri"/>
                    <w:color w:val="000000"/>
                    <w:sz w:val="22"/>
                    <w:szCs w:val="22"/>
                  </w:rPr>
                  <w:t>5.00%</w:t>
                </w:r>
              </w:p>
            </w:tc>
          </w:tr>
          <w:tr w:rsidR="002C2C68" w:rsidRPr="00F73F6C" w14:paraId="0117F9B7"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115A4D1F" w14:textId="653360EE" w:rsidR="002C2C68" w:rsidRPr="00F73F6C" w:rsidRDefault="002C2C68" w:rsidP="002C2C68">
                <w:pPr>
                  <w:spacing w:before="60" w:after="60"/>
                  <w:jc w:val="center"/>
                  <w:rPr>
                    <w:color w:val="000000"/>
                    <w:lang w:eastAsia="ja-JP"/>
                  </w:rPr>
                </w:pPr>
                <w:r>
                  <w:rPr>
                    <w:rFonts w:cs="Calibri"/>
                    <w:color w:val="000000"/>
                    <w:sz w:val="22"/>
                    <w:szCs w:val="22"/>
                  </w:rPr>
                  <w:t>000328</w:t>
                </w:r>
              </w:p>
            </w:tc>
            <w:tc>
              <w:tcPr>
                <w:tcW w:w="2340" w:type="dxa"/>
                <w:noWrap/>
                <w:vAlign w:val="bottom"/>
                <w:hideMark/>
              </w:tcPr>
              <w:p w14:paraId="504D5A94" w14:textId="7F1A7D3F" w:rsidR="002C2C68" w:rsidRPr="00F73F6C" w:rsidRDefault="002C2C68" w:rsidP="002C2C68">
                <w:pPr>
                  <w:spacing w:before="60" w:after="60"/>
                  <w:rPr>
                    <w:color w:val="000000"/>
                    <w:lang w:eastAsia="ja-JP"/>
                  </w:rPr>
                </w:pPr>
                <w:r>
                  <w:rPr>
                    <w:rFonts w:cs="Calibri"/>
                    <w:color w:val="000000"/>
                    <w:sz w:val="22"/>
                    <w:szCs w:val="22"/>
                  </w:rPr>
                  <w:t>Service Maintenance</w:t>
                </w:r>
              </w:p>
            </w:tc>
            <w:tc>
              <w:tcPr>
                <w:tcW w:w="3510" w:type="dxa"/>
                <w:noWrap/>
                <w:vAlign w:val="bottom"/>
                <w:hideMark/>
              </w:tcPr>
              <w:p w14:paraId="4298C212" w14:textId="3643E494" w:rsidR="002C2C68" w:rsidRPr="00F73F6C" w:rsidRDefault="002C2C68" w:rsidP="002C2C68">
                <w:pPr>
                  <w:spacing w:before="60" w:after="60"/>
                  <w:rPr>
                    <w:color w:val="000000"/>
                    <w:lang w:eastAsia="ja-JP"/>
                  </w:rPr>
                </w:pPr>
                <w:r>
                  <w:rPr>
                    <w:rFonts w:cs="Calibri"/>
                    <w:color w:val="000000"/>
                    <w:sz w:val="22"/>
                    <w:szCs w:val="22"/>
                  </w:rPr>
                  <w:t>Groundskeeper</w:t>
                </w:r>
              </w:p>
            </w:tc>
            <w:tc>
              <w:tcPr>
                <w:tcW w:w="1267" w:type="dxa"/>
                <w:vAlign w:val="center"/>
                <w:hideMark/>
              </w:tcPr>
              <w:p w14:paraId="795A125D" w14:textId="65A4E3FF" w:rsidR="002C2C68" w:rsidRPr="00F73F6C" w:rsidRDefault="002C2C68" w:rsidP="002C2C68">
                <w:pPr>
                  <w:spacing w:before="60" w:after="60"/>
                  <w:jc w:val="right"/>
                  <w:rPr>
                    <w:color w:val="000000"/>
                    <w:lang w:eastAsia="ja-JP"/>
                  </w:rPr>
                </w:pPr>
                <w:r>
                  <w:rPr>
                    <w:rFonts w:cs="Calibri"/>
                    <w:color w:val="000000"/>
                    <w:sz w:val="22"/>
                    <w:szCs w:val="22"/>
                  </w:rPr>
                  <w:t>0.00%</w:t>
                </w:r>
              </w:p>
            </w:tc>
            <w:tc>
              <w:tcPr>
                <w:tcW w:w="1313" w:type="dxa"/>
                <w:vAlign w:val="center"/>
                <w:hideMark/>
              </w:tcPr>
              <w:p w14:paraId="0F7F7439" w14:textId="01CB8C80" w:rsidR="002C2C68" w:rsidRPr="00F73F6C" w:rsidRDefault="002C2C68" w:rsidP="002C2C68">
                <w:pPr>
                  <w:spacing w:before="60" w:after="60"/>
                  <w:jc w:val="right"/>
                  <w:rPr>
                    <w:color w:val="000000"/>
                    <w:lang w:eastAsia="ja-JP"/>
                  </w:rPr>
                </w:pPr>
                <w:r>
                  <w:rPr>
                    <w:rFonts w:cs="Calibri"/>
                    <w:color w:val="000000"/>
                    <w:sz w:val="22"/>
                    <w:szCs w:val="22"/>
                  </w:rPr>
                  <w:t>0.00%</w:t>
                </w:r>
              </w:p>
            </w:tc>
            <w:tc>
              <w:tcPr>
                <w:tcW w:w="1290" w:type="dxa"/>
                <w:noWrap/>
                <w:vAlign w:val="center"/>
                <w:hideMark/>
              </w:tcPr>
              <w:p w14:paraId="279A5AB1" w14:textId="78D9BC53" w:rsidR="002C2C68" w:rsidRPr="00F73F6C" w:rsidRDefault="002C2C68" w:rsidP="002C2C68">
                <w:pPr>
                  <w:spacing w:before="60" w:after="60"/>
                  <w:jc w:val="right"/>
                  <w:rPr>
                    <w:color w:val="000000"/>
                    <w:lang w:eastAsia="ja-JP"/>
                  </w:rPr>
                </w:pPr>
                <w:r>
                  <w:rPr>
                    <w:rFonts w:cs="Calibri"/>
                    <w:color w:val="000000"/>
                    <w:sz w:val="22"/>
                    <w:szCs w:val="22"/>
                  </w:rPr>
                  <w:t>0.00%</w:t>
                </w:r>
              </w:p>
            </w:tc>
            <w:tc>
              <w:tcPr>
                <w:tcW w:w="1290" w:type="dxa"/>
                <w:vAlign w:val="bottom"/>
              </w:tcPr>
              <w:p w14:paraId="679603AD" w14:textId="541AB457" w:rsidR="002C2C68" w:rsidRPr="00F73F6C" w:rsidRDefault="002C2C68" w:rsidP="002C2C68">
                <w:pPr>
                  <w:spacing w:before="60" w:after="60"/>
                  <w:jc w:val="right"/>
                  <w:rPr>
                    <w:color w:val="000000"/>
                    <w:lang w:eastAsia="ja-JP"/>
                  </w:rPr>
                </w:pPr>
                <w:r>
                  <w:rPr>
                    <w:rFonts w:cs="Calibri"/>
                    <w:color w:val="000000"/>
                    <w:sz w:val="22"/>
                    <w:szCs w:val="22"/>
                  </w:rPr>
                  <w:t>0.00%</w:t>
                </w:r>
              </w:p>
            </w:tc>
          </w:tr>
          <w:tr w:rsidR="002C2C68" w:rsidRPr="00F73F6C" w14:paraId="21021B08"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0FD38A3F" w14:textId="1F8545A6" w:rsidR="002C2C68" w:rsidRPr="00F73F6C" w:rsidRDefault="002C2C68" w:rsidP="002C2C68">
                <w:pPr>
                  <w:spacing w:before="60" w:after="60"/>
                  <w:jc w:val="center"/>
                  <w:rPr>
                    <w:color w:val="000000"/>
                    <w:lang w:eastAsia="ja-JP"/>
                  </w:rPr>
                </w:pPr>
                <w:r>
                  <w:rPr>
                    <w:rFonts w:cs="Calibri"/>
                    <w:color w:val="000000"/>
                    <w:sz w:val="22"/>
                    <w:szCs w:val="22"/>
                  </w:rPr>
                  <w:t>000329</w:t>
                </w:r>
              </w:p>
            </w:tc>
            <w:tc>
              <w:tcPr>
                <w:tcW w:w="2340" w:type="dxa"/>
                <w:noWrap/>
                <w:vAlign w:val="bottom"/>
                <w:hideMark/>
              </w:tcPr>
              <w:p w14:paraId="416B3F2C" w14:textId="56CDB530" w:rsidR="002C2C68" w:rsidRPr="00F73F6C" w:rsidRDefault="002C2C68" w:rsidP="002C2C68">
                <w:pPr>
                  <w:spacing w:before="60" w:after="60"/>
                  <w:rPr>
                    <w:color w:val="000000"/>
                    <w:lang w:eastAsia="ja-JP"/>
                  </w:rPr>
                </w:pPr>
                <w:r>
                  <w:rPr>
                    <w:rFonts w:cs="Calibri"/>
                    <w:color w:val="000000"/>
                    <w:sz w:val="22"/>
                    <w:szCs w:val="22"/>
                  </w:rPr>
                  <w:t>Service Maintenance</w:t>
                </w:r>
              </w:p>
            </w:tc>
            <w:tc>
              <w:tcPr>
                <w:tcW w:w="3510" w:type="dxa"/>
                <w:noWrap/>
                <w:vAlign w:val="bottom"/>
                <w:hideMark/>
              </w:tcPr>
              <w:p w14:paraId="4A634760" w14:textId="2CACE202" w:rsidR="002C2C68" w:rsidRPr="00F73F6C" w:rsidRDefault="002C2C68" w:rsidP="002C2C68">
                <w:pPr>
                  <w:spacing w:before="60" w:after="60"/>
                  <w:rPr>
                    <w:color w:val="000000"/>
                    <w:lang w:eastAsia="ja-JP"/>
                  </w:rPr>
                </w:pPr>
                <w:r>
                  <w:rPr>
                    <w:rFonts w:cs="Calibri"/>
                    <w:color w:val="000000"/>
                    <w:sz w:val="22"/>
                    <w:szCs w:val="22"/>
                  </w:rPr>
                  <w:t>Groundskeeper Senior</w:t>
                </w:r>
              </w:p>
            </w:tc>
            <w:tc>
              <w:tcPr>
                <w:tcW w:w="1267" w:type="dxa"/>
                <w:vAlign w:val="center"/>
                <w:hideMark/>
              </w:tcPr>
              <w:p w14:paraId="5DB5FB80" w14:textId="7F672BF5" w:rsidR="002C2C68" w:rsidRPr="00F73F6C" w:rsidRDefault="002C2C68" w:rsidP="002C2C68">
                <w:pPr>
                  <w:spacing w:before="60" w:after="60"/>
                  <w:jc w:val="right"/>
                  <w:rPr>
                    <w:color w:val="000000"/>
                    <w:lang w:eastAsia="ja-JP"/>
                  </w:rPr>
                </w:pPr>
                <w:r>
                  <w:rPr>
                    <w:rFonts w:cs="Calibri"/>
                    <w:color w:val="000000"/>
                    <w:sz w:val="22"/>
                    <w:szCs w:val="22"/>
                  </w:rPr>
                  <w:t>0.00%</w:t>
                </w:r>
              </w:p>
            </w:tc>
            <w:tc>
              <w:tcPr>
                <w:tcW w:w="1313" w:type="dxa"/>
                <w:vAlign w:val="center"/>
                <w:hideMark/>
              </w:tcPr>
              <w:p w14:paraId="297E3E3C" w14:textId="340E4FEA" w:rsidR="002C2C68" w:rsidRPr="00F73F6C" w:rsidRDefault="002C2C68" w:rsidP="002C2C68">
                <w:pPr>
                  <w:spacing w:before="60" w:after="60"/>
                  <w:jc w:val="right"/>
                  <w:rPr>
                    <w:color w:val="000000"/>
                    <w:lang w:eastAsia="ja-JP"/>
                  </w:rPr>
                </w:pPr>
                <w:r>
                  <w:rPr>
                    <w:rFonts w:cs="Calibri"/>
                    <w:color w:val="000000"/>
                    <w:sz w:val="22"/>
                    <w:szCs w:val="22"/>
                  </w:rPr>
                  <w:t>0.00%</w:t>
                </w:r>
              </w:p>
            </w:tc>
            <w:tc>
              <w:tcPr>
                <w:tcW w:w="1290" w:type="dxa"/>
                <w:noWrap/>
                <w:vAlign w:val="center"/>
                <w:hideMark/>
              </w:tcPr>
              <w:p w14:paraId="6B264A61" w14:textId="241C8BDE" w:rsidR="002C2C68" w:rsidRPr="00F73F6C" w:rsidRDefault="002C2C68" w:rsidP="002C2C68">
                <w:pPr>
                  <w:spacing w:before="60" w:after="60"/>
                  <w:jc w:val="right"/>
                  <w:rPr>
                    <w:color w:val="000000"/>
                    <w:lang w:eastAsia="ja-JP"/>
                  </w:rPr>
                </w:pPr>
                <w:r>
                  <w:rPr>
                    <w:rFonts w:cs="Calibri"/>
                    <w:color w:val="000000"/>
                    <w:sz w:val="22"/>
                    <w:szCs w:val="22"/>
                  </w:rPr>
                  <w:t>0.00%</w:t>
                </w:r>
              </w:p>
            </w:tc>
            <w:tc>
              <w:tcPr>
                <w:tcW w:w="1290" w:type="dxa"/>
                <w:vAlign w:val="bottom"/>
              </w:tcPr>
              <w:p w14:paraId="37004920" w14:textId="762E7E8A" w:rsidR="002C2C68" w:rsidRPr="00F73F6C" w:rsidRDefault="002C2C68" w:rsidP="002C2C68">
                <w:pPr>
                  <w:spacing w:before="60" w:after="60"/>
                  <w:jc w:val="right"/>
                  <w:rPr>
                    <w:color w:val="000000"/>
                    <w:lang w:eastAsia="ja-JP"/>
                  </w:rPr>
                </w:pPr>
                <w:r>
                  <w:rPr>
                    <w:rFonts w:cs="Calibri"/>
                    <w:color w:val="000000"/>
                    <w:sz w:val="22"/>
                    <w:szCs w:val="22"/>
                  </w:rPr>
                  <w:t>0.00%</w:t>
                </w:r>
              </w:p>
            </w:tc>
          </w:tr>
          <w:tr w:rsidR="002C2C68" w:rsidRPr="00F73F6C" w14:paraId="15D9F6EA"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68D3C38B" w14:textId="70B96B7E" w:rsidR="002C2C68" w:rsidRPr="00F73F6C" w:rsidRDefault="002C2C68" w:rsidP="002C2C68">
                <w:pPr>
                  <w:spacing w:before="60" w:after="60"/>
                  <w:jc w:val="center"/>
                  <w:rPr>
                    <w:color w:val="000000"/>
                    <w:lang w:eastAsia="ja-JP"/>
                  </w:rPr>
                </w:pPr>
                <w:r>
                  <w:rPr>
                    <w:rFonts w:cs="Calibri"/>
                    <w:color w:val="000000"/>
                    <w:sz w:val="22"/>
                    <w:szCs w:val="22"/>
                  </w:rPr>
                  <w:t>000525</w:t>
                </w:r>
              </w:p>
            </w:tc>
            <w:tc>
              <w:tcPr>
                <w:tcW w:w="2340" w:type="dxa"/>
                <w:noWrap/>
                <w:vAlign w:val="bottom"/>
                <w:hideMark/>
              </w:tcPr>
              <w:p w14:paraId="1F0189D5" w14:textId="145DA841" w:rsidR="002C2C68" w:rsidRPr="00F73F6C" w:rsidRDefault="002C2C68" w:rsidP="002C2C68">
                <w:pPr>
                  <w:spacing w:before="60" w:after="60"/>
                  <w:rPr>
                    <w:color w:val="000000"/>
                    <w:lang w:eastAsia="ja-JP"/>
                  </w:rPr>
                </w:pPr>
                <w:r>
                  <w:rPr>
                    <w:rFonts w:cs="Calibri"/>
                    <w:color w:val="000000"/>
                    <w:sz w:val="22"/>
                    <w:szCs w:val="22"/>
                  </w:rPr>
                  <w:t>Skilled Craft</w:t>
                </w:r>
              </w:p>
            </w:tc>
            <w:tc>
              <w:tcPr>
                <w:tcW w:w="3510" w:type="dxa"/>
                <w:noWrap/>
                <w:vAlign w:val="bottom"/>
                <w:hideMark/>
              </w:tcPr>
              <w:p w14:paraId="19117E28" w14:textId="680C733E" w:rsidR="002C2C68" w:rsidRPr="00F73F6C" w:rsidRDefault="002C2C68" w:rsidP="002C2C68">
                <w:pPr>
                  <w:spacing w:before="60" w:after="60"/>
                  <w:rPr>
                    <w:color w:val="000000"/>
                    <w:lang w:eastAsia="ja-JP"/>
                  </w:rPr>
                </w:pPr>
                <w:r>
                  <w:rPr>
                    <w:rFonts w:cs="Calibri"/>
                    <w:color w:val="000000"/>
                    <w:sz w:val="22"/>
                    <w:szCs w:val="22"/>
                  </w:rPr>
                  <w:t>Plant Mntc Engineer</w:t>
                </w:r>
              </w:p>
            </w:tc>
            <w:tc>
              <w:tcPr>
                <w:tcW w:w="1267" w:type="dxa"/>
                <w:vAlign w:val="center"/>
                <w:hideMark/>
              </w:tcPr>
              <w:p w14:paraId="4F218CD6" w14:textId="40AE031D" w:rsidR="002C2C68" w:rsidRPr="00F73F6C" w:rsidRDefault="002C2C68" w:rsidP="002C2C68">
                <w:pPr>
                  <w:spacing w:before="60" w:after="60"/>
                  <w:jc w:val="right"/>
                  <w:rPr>
                    <w:color w:val="000000"/>
                    <w:lang w:eastAsia="ja-JP"/>
                  </w:rPr>
                </w:pPr>
                <w:r>
                  <w:rPr>
                    <w:rFonts w:cs="Calibri"/>
                    <w:color w:val="000000"/>
                    <w:sz w:val="22"/>
                    <w:szCs w:val="22"/>
                  </w:rPr>
                  <w:t>0.00%</w:t>
                </w:r>
              </w:p>
            </w:tc>
            <w:tc>
              <w:tcPr>
                <w:tcW w:w="1313" w:type="dxa"/>
                <w:vAlign w:val="center"/>
                <w:hideMark/>
              </w:tcPr>
              <w:p w14:paraId="5524D272" w14:textId="6EBA5775" w:rsidR="002C2C68" w:rsidRPr="00F73F6C" w:rsidRDefault="002C2C68" w:rsidP="002C2C68">
                <w:pPr>
                  <w:spacing w:before="60" w:after="60"/>
                  <w:jc w:val="right"/>
                  <w:rPr>
                    <w:color w:val="000000"/>
                    <w:lang w:eastAsia="ja-JP"/>
                  </w:rPr>
                </w:pPr>
                <w:r>
                  <w:rPr>
                    <w:rFonts w:cs="Calibri"/>
                    <w:color w:val="000000"/>
                    <w:sz w:val="22"/>
                    <w:szCs w:val="22"/>
                  </w:rPr>
                  <w:t>0.00%</w:t>
                </w:r>
              </w:p>
            </w:tc>
            <w:tc>
              <w:tcPr>
                <w:tcW w:w="1290" w:type="dxa"/>
                <w:noWrap/>
                <w:vAlign w:val="center"/>
                <w:hideMark/>
              </w:tcPr>
              <w:p w14:paraId="00AA3E0D" w14:textId="7DBA213B" w:rsidR="002C2C68" w:rsidRPr="00F73F6C" w:rsidRDefault="002C2C68" w:rsidP="002C2C68">
                <w:pPr>
                  <w:spacing w:before="60" w:after="60"/>
                  <w:jc w:val="right"/>
                  <w:rPr>
                    <w:color w:val="000000"/>
                    <w:lang w:eastAsia="ja-JP"/>
                  </w:rPr>
                </w:pPr>
                <w:r>
                  <w:rPr>
                    <w:rFonts w:cs="Calibri"/>
                    <w:color w:val="000000"/>
                    <w:sz w:val="22"/>
                    <w:szCs w:val="22"/>
                  </w:rPr>
                  <w:t>0.00%</w:t>
                </w:r>
              </w:p>
            </w:tc>
            <w:tc>
              <w:tcPr>
                <w:tcW w:w="1290" w:type="dxa"/>
                <w:vAlign w:val="bottom"/>
              </w:tcPr>
              <w:p w14:paraId="1E1B3C03" w14:textId="6899CCD7" w:rsidR="002C2C68" w:rsidRPr="00F73F6C" w:rsidRDefault="002C2C68" w:rsidP="002C2C68">
                <w:pPr>
                  <w:spacing w:before="60" w:after="60"/>
                  <w:jc w:val="right"/>
                  <w:rPr>
                    <w:color w:val="000000"/>
                    <w:lang w:eastAsia="ja-JP"/>
                  </w:rPr>
                </w:pPr>
                <w:r>
                  <w:rPr>
                    <w:rFonts w:cs="Calibri"/>
                    <w:color w:val="000000"/>
                    <w:sz w:val="22"/>
                    <w:szCs w:val="22"/>
                  </w:rPr>
                  <w:t>0.00%</w:t>
                </w:r>
              </w:p>
            </w:tc>
          </w:tr>
          <w:tr w:rsidR="002C2C68" w:rsidRPr="00F73F6C" w14:paraId="5F57EAE9"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65E23A59" w14:textId="6F545069" w:rsidR="002C2C68" w:rsidRPr="00F73F6C" w:rsidRDefault="002C2C68" w:rsidP="002C2C68">
                <w:pPr>
                  <w:spacing w:before="60" w:after="60"/>
                  <w:jc w:val="center"/>
                  <w:rPr>
                    <w:color w:val="000000"/>
                    <w:lang w:eastAsia="ja-JP"/>
                  </w:rPr>
                </w:pPr>
                <w:r>
                  <w:rPr>
                    <w:rFonts w:cs="Calibri"/>
                    <w:color w:val="000000"/>
                    <w:sz w:val="22"/>
                    <w:szCs w:val="22"/>
                  </w:rPr>
                  <w:t>001357</w:t>
                </w:r>
              </w:p>
            </w:tc>
            <w:tc>
              <w:tcPr>
                <w:tcW w:w="2340" w:type="dxa"/>
                <w:noWrap/>
                <w:vAlign w:val="bottom"/>
                <w:hideMark/>
              </w:tcPr>
              <w:p w14:paraId="32E54788" w14:textId="109DB319" w:rsidR="002C2C68" w:rsidRPr="00F73F6C" w:rsidRDefault="002C2C68" w:rsidP="002C2C68">
                <w:pPr>
                  <w:spacing w:before="60" w:after="60"/>
                  <w:rPr>
                    <w:color w:val="000000"/>
                    <w:lang w:eastAsia="ja-JP"/>
                  </w:rPr>
                </w:pPr>
                <w:r>
                  <w:rPr>
                    <w:rFonts w:cs="Calibri"/>
                    <w:color w:val="000000"/>
                    <w:sz w:val="22"/>
                    <w:szCs w:val="22"/>
                  </w:rPr>
                  <w:t>Service Maintenance</w:t>
                </w:r>
              </w:p>
            </w:tc>
            <w:tc>
              <w:tcPr>
                <w:tcW w:w="3510" w:type="dxa"/>
                <w:noWrap/>
                <w:vAlign w:val="bottom"/>
                <w:hideMark/>
              </w:tcPr>
              <w:p w14:paraId="20F5EA73" w14:textId="0CEC8FBD" w:rsidR="002C2C68" w:rsidRPr="00F73F6C" w:rsidRDefault="002C2C68" w:rsidP="002C2C68">
                <w:pPr>
                  <w:spacing w:before="60" w:after="60"/>
                  <w:rPr>
                    <w:color w:val="000000"/>
                    <w:lang w:eastAsia="ja-JP"/>
                  </w:rPr>
                </w:pPr>
                <w:r>
                  <w:rPr>
                    <w:rFonts w:cs="Calibri"/>
                    <w:color w:val="000000"/>
                    <w:sz w:val="22"/>
                    <w:szCs w:val="22"/>
                  </w:rPr>
                  <w:t>General Repair Worker</w:t>
                </w:r>
              </w:p>
            </w:tc>
            <w:tc>
              <w:tcPr>
                <w:tcW w:w="1267" w:type="dxa"/>
                <w:vAlign w:val="center"/>
                <w:hideMark/>
              </w:tcPr>
              <w:p w14:paraId="1530008B" w14:textId="6A530E57" w:rsidR="002C2C68" w:rsidRPr="00F73F6C" w:rsidRDefault="002C2C68" w:rsidP="002C2C68">
                <w:pPr>
                  <w:spacing w:before="60" w:after="60"/>
                  <w:jc w:val="right"/>
                  <w:rPr>
                    <w:color w:val="000000"/>
                    <w:lang w:eastAsia="ja-JP"/>
                  </w:rPr>
                </w:pPr>
                <w:r>
                  <w:rPr>
                    <w:rFonts w:cs="Calibri"/>
                    <w:color w:val="000000"/>
                    <w:sz w:val="22"/>
                    <w:szCs w:val="22"/>
                  </w:rPr>
                  <w:t>5.00%</w:t>
                </w:r>
              </w:p>
            </w:tc>
            <w:tc>
              <w:tcPr>
                <w:tcW w:w="1313" w:type="dxa"/>
                <w:vAlign w:val="center"/>
                <w:hideMark/>
              </w:tcPr>
              <w:p w14:paraId="6D9181E6" w14:textId="0F5A00CA" w:rsidR="002C2C68" w:rsidRPr="00F73F6C" w:rsidRDefault="002C2C68" w:rsidP="002C2C68">
                <w:pPr>
                  <w:spacing w:before="60" w:after="60"/>
                  <w:jc w:val="right"/>
                  <w:rPr>
                    <w:color w:val="000000"/>
                    <w:lang w:eastAsia="ja-JP"/>
                  </w:rPr>
                </w:pPr>
                <w:r>
                  <w:rPr>
                    <w:rFonts w:cs="Calibri"/>
                    <w:color w:val="000000"/>
                    <w:sz w:val="22"/>
                    <w:szCs w:val="22"/>
                  </w:rPr>
                  <w:t>5.00%</w:t>
                </w:r>
              </w:p>
            </w:tc>
            <w:tc>
              <w:tcPr>
                <w:tcW w:w="1290" w:type="dxa"/>
                <w:noWrap/>
                <w:vAlign w:val="center"/>
                <w:hideMark/>
              </w:tcPr>
              <w:p w14:paraId="0231579C" w14:textId="0ADD0F6A" w:rsidR="002C2C68" w:rsidRPr="00F73F6C" w:rsidRDefault="002C2C68" w:rsidP="002C2C68">
                <w:pPr>
                  <w:spacing w:before="60" w:after="60"/>
                  <w:jc w:val="right"/>
                  <w:rPr>
                    <w:color w:val="000000"/>
                    <w:lang w:eastAsia="ja-JP"/>
                  </w:rPr>
                </w:pPr>
                <w:r>
                  <w:rPr>
                    <w:rFonts w:cs="Calibri"/>
                    <w:color w:val="000000"/>
                    <w:sz w:val="22"/>
                    <w:szCs w:val="22"/>
                  </w:rPr>
                  <w:t>0.00%</w:t>
                </w:r>
              </w:p>
            </w:tc>
            <w:tc>
              <w:tcPr>
                <w:tcW w:w="1290" w:type="dxa"/>
                <w:vAlign w:val="bottom"/>
              </w:tcPr>
              <w:p w14:paraId="39FAA34F" w14:textId="5DA51AAA" w:rsidR="002C2C68" w:rsidRPr="00F73F6C" w:rsidRDefault="002C2C68" w:rsidP="002C2C68">
                <w:pPr>
                  <w:spacing w:before="60" w:after="60"/>
                  <w:jc w:val="right"/>
                  <w:rPr>
                    <w:color w:val="000000"/>
                    <w:lang w:eastAsia="ja-JP"/>
                  </w:rPr>
                </w:pPr>
                <w:r>
                  <w:rPr>
                    <w:rFonts w:cs="Calibri"/>
                    <w:color w:val="000000"/>
                    <w:sz w:val="22"/>
                    <w:szCs w:val="22"/>
                  </w:rPr>
                  <w:t>0.00%</w:t>
                </w:r>
              </w:p>
            </w:tc>
          </w:tr>
          <w:tr w:rsidR="002C2C68" w:rsidRPr="00F73F6C" w14:paraId="300484A9"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4ADBDBFD" w14:textId="21FCDEB3" w:rsidR="002C2C68" w:rsidRPr="00F73F6C" w:rsidRDefault="002C2C68" w:rsidP="002C2C68">
                <w:pPr>
                  <w:spacing w:before="60" w:after="60"/>
                  <w:jc w:val="center"/>
                  <w:rPr>
                    <w:color w:val="000000"/>
                    <w:lang w:eastAsia="ja-JP"/>
                  </w:rPr>
                </w:pPr>
                <w:r>
                  <w:rPr>
                    <w:rFonts w:cs="Calibri"/>
                    <w:color w:val="000000"/>
                    <w:sz w:val="22"/>
                    <w:szCs w:val="22"/>
                  </w:rPr>
                  <w:t>001725</w:t>
                </w:r>
              </w:p>
            </w:tc>
            <w:tc>
              <w:tcPr>
                <w:tcW w:w="2340" w:type="dxa"/>
                <w:noWrap/>
                <w:vAlign w:val="bottom"/>
                <w:hideMark/>
              </w:tcPr>
              <w:p w14:paraId="6F934F9A" w14:textId="7CF844ED" w:rsidR="002C2C68" w:rsidRPr="00F73F6C" w:rsidRDefault="002C2C68" w:rsidP="002C2C68">
                <w:pPr>
                  <w:spacing w:before="60" w:after="60"/>
                  <w:rPr>
                    <w:color w:val="000000"/>
                    <w:lang w:eastAsia="ja-JP"/>
                  </w:rPr>
                </w:pPr>
                <w:r>
                  <w:rPr>
                    <w:rFonts w:cs="Calibri"/>
                    <w:color w:val="000000"/>
                    <w:sz w:val="22"/>
                    <w:szCs w:val="22"/>
                  </w:rPr>
                  <w:t>Service Maintenance</w:t>
                </w:r>
              </w:p>
            </w:tc>
            <w:tc>
              <w:tcPr>
                <w:tcW w:w="3510" w:type="dxa"/>
                <w:noWrap/>
                <w:vAlign w:val="bottom"/>
                <w:hideMark/>
              </w:tcPr>
              <w:p w14:paraId="0161A6DC" w14:textId="5B793860" w:rsidR="002C2C68" w:rsidRPr="00F73F6C" w:rsidRDefault="002C2C68" w:rsidP="002C2C68">
                <w:pPr>
                  <w:spacing w:before="60" w:after="60"/>
                  <w:rPr>
                    <w:color w:val="000000"/>
                    <w:lang w:eastAsia="ja-JP"/>
                  </w:rPr>
                </w:pPr>
                <w:r>
                  <w:rPr>
                    <w:rFonts w:cs="Calibri"/>
                    <w:color w:val="000000"/>
                    <w:sz w:val="22"/>
                    <w:szCs w:val="22"/>
                  </w:rPr>
                  <w:t>General Maintenance Worker</w:t>
                </w:r>
              </w:p>
            </w:tc>
            <w:tc>
              <w:tcPr>
                <w:tcW w:w="1267" w:type="dxa"/>
                <w:vAlign w:val="center"/>
                <w:hideMark/>
              </w:tcPr>
              <w:p w14:paraId="1A4AE638" w14:textId="54749384" w:rsidR="002C2C68" w:rsidRPr="00F73F6C" w:rsidRDefault="002C2C68" w:rsidP="002C2C68">
                <w:pPr>
                  <w:spacing w:before="60" w:after="60"/>
                  <w:jc w:val="right"/>
                  <w:rPr>
                    <w:color w:val="000000"/>
                    <w:lang w:eastAsia="ja-JP"/>
                  </w:rPr>
                </w:pPr>
                <w:r>
                  <w:rPr>
                    <w:rFonts w:cs="Calibri"/>
                    <w:color w:val="000000"/>
                    <w:sz w:val="22"/>
                    <w:szCs w:val="22"/>
                  </w:rPr>
                  <w:t>15.00%</w:t>
                </w:r>
              </w:p>
            </w:tc>
            <w:tc>
              <w:tcPr>
                <w:tcW w:w="1313" w:type="dxa"/>
                <w:vAlign w:val="center"/>
                <w:hideMark/>
              </w:tcPr>
              <w:p w14:paraId="466EB0D6" w14:textId="174C0439" w:rsidR="002C2C68" w:rsidRPr="00F73F6C" w:rsidRDefault="002C2C68" w:rsidP="002C2C68">
                <w:pPr>
                  <w:spacing w:before="60" w:after="60"/>
                  <w:jc w:val="right"/>
                  <w:rPr>
                    <w:color w:val="000000"/>
                    <w:lang w:eastAsia="ja-JP"/>
                  </w:rPr>
                </w:pPr>
                <w:r>
                  <w:rPr>
                    <w:rFonts w:cs="Calibri"/>
                    <w:color w:val="000000"/>
                    <w:sz w:val="22"/>
                    <w:szCs w:val="22"/>
                  </w:rPr>
                  <w:t>20.00%</w:t>
                </w:r>
              </w:p>
            </w:tc>
            <w:tc>
              <w:tcPr>
                <w:tcW w:w="1290" w:type="dxa"/>
                <w:noWrap/>
                <w:vAlign w:val="center"/>
                <w:hideMark/>
              </w:tcPr>
              <w:p w14:paraId="1F82D374" w14:textId="5A4ACD4E" w:rsidR="002C2C68" w:rsidRPr="00F73F6C" w:rsidRDefault="002C2C68" w:rsidP="002C2C68">
                <w:pPr>
                  <w:spacing w:before="60" w:after="60"/>
                  <w:jc w:val="right"/>
                  <w:rPr>
                    <w:color w:val="000000"/>
                    <w:lang w:eastAsia="ja-JP"/>
                  </w:rPr>
                </w:pPr>
                <w:r>
                  <w:rPr>
                    <w:rFonts w:cs="Calibri"/>
                    <w:color w:val="000000"/>
                    <w:sz w:val="22"/>
                    <w:szCs w:val="22"/>
                  </w:rPr>
                  <w:t>0.00%</w:t>
                </w:r>
              </w:p>
            </w:tc>
            <w:tc>
              <w:tcPr>
                <w:tcW w:w="1290" w:type="dxa"/>
                <w:vAlign w:val="bottom"/>
              </w:tcPr>
              <w:p w14:paraId="78F6D2DE" w14:textId="02B317EF" w:rsidR="002C2C68" w:rsidRPr="00F73F6C" w:rsidRDefault="002C2C68" w:rsidP="002C2C68">
                <w:pPr>
                  <w:spacing w:before="60" w:after="60"/>
                  <w:jc w:val="right"/>
                  <w:rPr>
                    <w:color w:val="000000"/>
                    <w:lang w:eastAsia="ja-JP"/>
                  </w:rPr>
                </w:pPr>
                <w:r>
                  <w:rPr>
                    <w:rFonts w:cs="Calibri"/>
                    <w:color w:val="000000"/>
                    <w:sz w:val="22"/>
                    <w:szCs w:val="22"/>
                  </w:rPr>
                  <w:t>0.00%</w:t>
                </w:r>
              </w:p>
            </w:tc>
          </w:tr>
          <w:tr w:rsidR="002C2C68" w:rsidRPr="00F73F6C" w14:paraId="62F023F1"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38622488" w14:textId="2BA9E333" w:rsidR="002C2C68" w:rsidRPr="00F73F6C" w:rsidRDefault="002C2C68" w:rsidP="002C2C68">
                <w:pPr>
                  <w:spacing w:before="60" w:after="60"/>
                  <w:jc w:val="center"/>
                  <w:rPr>
                    <w:color w:val="000000"/>
                    <w:lang w:eastAsia="ja-JP"/>
                  </w:rPr>
                </w:pPr>
                <w:r>
                  <w:rPr>
                    <w:rFonts w:cs="Calibri"/>
                    <w:color w:val="000000"/>
                    <w:sz w:val="22"/>
                    <w:szCs w:val="22"/>
                  </w:rPr>
                  <w:t>001728</w:t>
                </w:r>
              </w:p>
            </w:tc>
            <w:tc>
              <w:tcPr>
                <w:tcW w:w="2340" w:type="dxa"/>
                <w:noWrap/>
                <w:vAlign w:val="bottom"/>
                <w:hideMark/>
              </w:tcPr>
              <w:p w14:paraId="282046C8" w14:textId="2F7DD7EC" w:rsidR="002C2C68" w:rsidRPr="00F73F6C" w:rsidRDefault="002C2C68" w:rsidP="002C2C68">
                <w:pPr>
                  <w:spacing w:before="60" w:after="60"/>
                  <w:rPr>
                    <w:color w:val="000000"/>
                    <w:lang w:eastAsia="ja-JP"/>
                  </w:rPr>
                </w:pPr>
                <w:r>
                  <w:rPr>
                    <w:rFonts w:cs="Calibri"/>
                    <w:color w:val="000000"/>
                    <w:sz w:val="22"/>
                    <w:szCs w:val="22"/>
                  </w:rPr>
                  <w:t>Service Maintenance</w:t>
                </w:r>
              </w:p>
            </w:tc>
            <w:tc>
              <w:tcPr>
                <w:tcW w:w="3510" w:type="dxa"/>
                <w:noWrap/>
                <w:vAlign w:val="bottom"/>
                <w:hideMark/>
              </w:tcPr>
              <w:p w14:paraId="7948242B" w14:textId="09D152A7" w:rsidR="002C2C68" w:rsidRPr="00F73F6C" w:rsidRDefault="002C2C68" w:rsidP="002C2C68">
                <w:pPr>
                  <w:spacing w:before="60" w:after="60"/>
                  <w:rPr>
                    <w:color w:val="000000"/>
                    <w:lang w:eastAsia="ja-JP"/>
                  </w:rPr>
                </w:pPr>
                <w:r>
                  <w:rPr>
                    <w:rFonts w:cs="Calibri"/>
                    <w:color w:val="000000"/>
                    <w:sz w:val="22"/>
                    <w:szCs w:val="22"/>
                  </w:rPr>
                  <w:t>General Maintenance Wrkr Lead</w:t>
                </w:r>
              </w:p>
            </w:tc>
            <w:tc>
              <w:tcPr>
                <w:tcW w:w="1267" w:type="dxa"/>
                <w:vAlign w:val="center"/>
                <w:hideMark/>
              </w:tcPr>
              <w:p w14:paraId="5FA08AB1" w14:textId="3E5C82F2" w:rsidR="002C2C68" w:rsidRPr="00F73F6C" w:rsidRDefault="002C2C68" w:rsidP="002C2C68">
                <w:pPr>
                  <w:spacing w:before="60" w:after="60"/>
                  <w:jc w:val="right"/>
                  <w:rPr>
                    <w:color w:val="000000"/>
                    <w:lang w:eastAsia="ja-JP"/>
                  </w:rPr>
                </w:pPr>
                <w:r>
                  <w:rPr>
                    <w:rFonts w:cs="Calibri"/>
                    <w:color w:val="000000"/>
                    <w:sz w:val="22"/>
                    <w:szCs w:val="22"/>
                  </w:rPr>
                  <w:t>5.00%</w:t>
                </w:r>
              </w:p>
            </w:tc>
            <w:tc>
              <w:tcPr>
                <w:tcW w:w="1313" w:type="dxa"/>
                <w:vAlign w:val="center"/>
                <w:hideMark/>
              </w:tcPr>
              <w:p w14:paraId="2CF598EB" w14:textId="7E18532E" w:rsidR="002C2C68" w:rsidRPr="00F73F6C" w:rsidRDefault="002C2C68" w:rsidP="002C2C68">
                <w:pPr>
                  <w:spacing w:before="60" w:after="60"/>
                  <w:jc w:val="right"/>
                  <w:rPr>
                    <w:color w:val="000000"/>
                    <w:lang w:eastAsia="ja-JP"/>
                  </w:rPr>
                </w:pPr>
                <w:r>
                  <w:rPr>
                    <w:rFonts w:cs="Calibri"/>
                    <w:color w:val="000000"/>
                    <w:sz w:val="22"/>
                    <w:szCs w:val="22"/>
                  </w:rPr>
                  <w:t>0.00%</w:t>
                </w:r>
              </w:p>
            </w:tc>
            <w:tc>
              <w:tcPr>
                <w:tcW w:w="1290" w:type="dxa"/>
                <w:noWrap/>
                <w:vAlign w:val="center"/>
                <w:hideMark/>
              </w:tcPr>
              <w:p w14:paraId="64F8496F" w14:textId="063C00AE" w:rsidR="002C2C68" w:rsidRPr="00F73F6C" w:rsidRDefault="002C2C68" w:rsidP="002C2C68">
                <w:pPr>
                  <w:spacing w:before="60" w:after="60"/>
                  <w:jc w:val="right"/>
                  <w:rPr>
                    <w:color w:val="000000"/>
                    <w:lang w:eastAsia="ja-JP"/>
                  </w:rPr>
                </w:pPr>
                <w:r>
                  <w:rPr>
                    <w:rFonts w:cs="Calibri"/>
                    <w:color w:val="000000"/>
                    <w:sz w:val="22"/>
                    <w:szCs w:val="22"/>
                  </w:rPr>
                  <w:t>0.00%</w:t>
                </w:r>
              </w:p>
            </w:tc>
            <w:tc>
              <w:tcPr>
                <w:tcW w:w="1290" w:type="dxa"/>
                <w:vAlign w:val="bottom"/>
              </w:tcPr>
              <w:p w14:paraId="24260DE7" w14:textId="46F2B527" w:rsidR="002C2C68" w:rsidRPr="00F73F6C" w:rsidRDefault="002C2C68" w:rsidP="002C2C68">
                <w:pPr>
                  <w:spacing w:before="60" w:after="60"/>
                  <w:jc w:val="right"/>
                  <w:rPr>
                    <w:color w:val="000000"/>
                    <w:lang w:eastAsia="ja-JP"/>
                  </w:rPr>
                </w:pPr>
                <w:r>
                  <w:rPr>
                    <w:rFonts w:cs="Calibri"/>
                    <w:color w:val="000000"/>
                    <w:sz w:val="22"/>
                    <w:szCs w:val="22"/>
                  </w:rPr>
                  <w:t>5.00%</w:t>
                </w:r>
              </w:p>
            </w:tc>
          </w:tr>
          <w:tr w:rsidR="00D948C5" w:rsidRPr="00F73F6C" w14:paraId="2E31D49A" w14:textId="77777777" w:rsidTr="005B72AE">
            <w:trPr>
              <w:cnfStyle w:val="000000010000" w:firstRow="0" w:lastRow="0" w:firstColumn="0" w:lastColumn="0" w:oddVBand="0" w:evenVBand="0" w:oddHBand="0" w:evenHBand="1"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7BA7CDB4" w14:textId="77777777" w:rsidR="00D948C5" w:rsidRPr="005D5F20" w:rsidRDefault="00D948C5" w:rsidP="00D948C5">
                <w:pPr>
                  <w:spacing w:before="60" w:after="60"/>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6F8B7331" w14:textId="77777777" w:rsidR="00D948C5" w:rsidRPr="005D5F20" w:rsidRDefault="00D948C5" w:rsidP="00D948C5">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53CF01EE" w14:textId="77777777" w:rsidR="00D948C5" w:rsidRPr="00F73F6C" w:rsidRDefault="00D948C5" w:rsidP="00D948C5">
                <w:pPr>
                  <w:spacing w:before="60" w:after="60"/>
                  <w:jc w:val="center"/>
                  <w:rPr>
                    <w:color w:val="000000"/>
                    <w:szCs w:val="24"/>
                    <w:lang w:eastAsia="ja-JP"/>
                  </w:rPr>
                </w:pPr>
                <w:r w:rsidRPr="00F73F6C">
                  <w:rPr>
                    <w:color w:val="000000"/>
                    <w:szCs w:val="24"/>
                    <w:lang w:eastAsia="ja-JP"/>
                  </w:rPr>
                  <w:t>Total</w:t>
                </w:r>
              </w:p>
            </w:tc>
            <w:tc>
              <w:tcPr>
                <w:tcW w:w="1267" w:type="dxa"/>
                <w:tcBorders>
                  <w:left w:val="single" w:sz="12" w:space="0" w:color="D9D9D9" w:themeColor="background1" w:themeShade="D9"/>
                </w:tcBorders>
                <w:vAlign w:val="center"/>
                <w:hideMark/>
              </w:tcPr>
              <w:p w14:paraId="4789ED4A" w14:textId="3856D596" w:rsidR="00D948C5" w:rsidRPr="00F73F6C" w:rsidRDefault="00D948C5" w:rsidP="00D948C5">
                <w:pPr>
                  <w:spacing w:before="60" w:after="60"/>
                  <w:jc w:val="right"/>
                  <w:rPr>
                    <w:color w:val="000000"/>
                    <w:lang w:eastAsia="ja-JP"/>
                  </w:rPr>
                </w:pPr>
                <w:r>
                  <w:rPr>
                    <w:rFonts w:cs="Calibri"/>
                    <w:b/>
                    <w:bCs/>
                    <w:color w:val="000000"/>
                  </w:rPr>
                  <w:t>25.00%</w:t>
                </w:r>
              </w:p>
            </w:tc>
            <w:tc>
              <w:tcPr>
                <w:tcW w:w="1313" w:type="dxa"/>
                <w:vAlign w:val="center"/>
                <w:hideMark/>
              </w:tcPr>
              <w:p w14:paraId="116103F5" w14:textId="764CA13F" w:rsidR="00D948C5" w:rsidRPr="00F73F6C" w:rsidRDefault="00D948C5" w:rsidP="00D948C5">
                <w:pPr>
                  <w:spacing w:before="60" w:after="60"/>
                  <w:jc w:val="right"/>
                  <w:rPr>
                    <w:color w:val="000000"/>
                    <w:lang w:eastAsia="ja-JP"/>
                  </w:rPr>
                </w:pPr>
                <w:r>
                  <w:rPr>
                    <w:rFonts w:cs="Calibri"/>
                    <w:b/>
                    <w:bCs/>
                    <w:color w:val="000000"/>
                  </w:rPr>
                  <w:t>25.00%</w:t>
                </w:r>
              </w:p>
            </w:tc>
            <w:tc>
              <w:tcPr>
                <w:tcW w:w="1290" w:type="dxa"/>
                <w:vAlign w:val="center"/>
                <w:hideMark/>
              </w:tcPr>
              <w:p w14:paraId="51E179D6" w14:textId="74D2F235" w:rsidR="00D948C5" w:rsidRPr="00F73F6C" w:rsidRDefault="00D948C5" w:rsidP="00D948C5">
                <w:pPr>
                  <w:spacing w:before="60" w:after="60"/>
                  <w:jc w:val="right"/>
                  <w:rPr>
                    <w:color w:val="000000"/>
                    <w:lang w:eastAsia="ja-JP"/>
                  </w:rPr>
                </w:pPr>
                <w:r>
                  <w:rPr>
                    <w:rFonts w:cs="Calibri"/>
                    <w:b/>
                    <w:bCs/>
                    <w:color w:val="000000"/>
                  </w:rPr>
                  <w:t>5.00%</w:t>
                </w:r>
              </w:p>
            </w:tc>
            <w:tc>
              <w:tcPr>
                <w:tcW w:w="1290" w:type="dxa"/>
                <w:vAlign w:val="bottom"/>
              </w:tcPr>
              <w:p w14:paraId="520BEA8C" w14:textId="5BA2D310" w:rsidR="00D948C5" w:rsidRPr="00F73F6C" w:rsidRDefault="00D948C5" w:rsidP="00D948C5">
                <w:pPr>
                  <w:spacing w:before="60" w:after="60"/>
                  <w:jc w:val="right"/>
                  <w:rPr>
                    <w:color w:val="000000"/>
                    <w:lang w:eastAsia="ja-JP"/>
                  </w:rPr>
                </w:pPr>
                <w:r>
                  <w:rPr>
                    <w:rFonts w:cs="Calibri"/>
                    <w:b/>
                    <w:bCs/>
                    <w:color w:val="000000"/>
                  </w:rPr>
                  <w:t>10.00%</w:t>
                </w:r>
              </w:p>
            </w:tc>
          </w:tr>
        </w:tbl>
        <w:p w14:paraId="482A7A65" w14:textId="20A65B7F" w:rsidR="00157F6F" w:rsidRDefault="00F80326" w:rsidP="00157F6F">
          <w:pPr>
            <w:ind w:left="2790" w:hanging="3330"/>
            <w:rPr>
              <w:color w:val="FFFFFF" w:themeColor="background1"/>
              <w:sz w:val="28"/>
              <w:szCs w:val="21"/>
            </w:rPr>
          </w:pPr>
          <w:r w:rsidRPr="00CE2F1D">
            <w:rPr>
              <w:color w:val="FFFFFF" w:themeColor="background1"/>
              <w:sz w:val="28"/>
              <w:szCs w:val="21"/>
            </w:rPr>
            <w:t>End of tabl</w:t>
          </w:r>
          <w:r w:rsidR="00157F6F">
            <w:rPr>
              <w:color w:val="FFFFFF" w:themeColor="background1"/>
              <w:sz w:val="28"/>
              <w:szCs w:val="21"/>
            </w:rPr>
            <w:t>e</w:t>
          </w:r>
        </w:p>
        <w:p w14:paraId="2A127F6C" w14:textId="23F6A526" w:rsidR="00F80326" w:rsidRPr="00157F6F" w:rsidRDefault="00F80326" w:rsidP="00157F6F">
          <w:pPr>
            <w:ind w:left="2790" w:hanging="3330"/>
            <w:rPr>
              <w:color w:val="FFFFFF" w:themeColor="background1"/>
              <w:sz w:val="28"/>
              <w:szCs w:val="21"/>
            </w:rPr>
          </w:pPr>
          <w:r w:rsidRPr="004A2DFC">
            <w:rPr>
              <w:b/>
              <w:bCs/>
              <w:sz w:val="28"/>
              <w:szCs w:val="21"/>
            </w:rPr>
            <w:lastRenderedPageBreak/>
            <w:t>Service Maintenance</w:t>
          </w:r>
          <w:r>
            <w:rPr>
              <w:sz w:val="28"/>
              <w:szCs w:val="21"/>
            </w:rPr>
            <w:t xml:space="preserve"> (note: Minority = Racial/Ethnic minority; IwD = Individuals with Disabilities; VET = Veterans)</w:t>
          </w:r>
        </w:p>
        <w:tbl>
          <w:tblPr>
            <w:tblStyle w:val="TableGrid1"/>
            <w:tblW w:w="12450" w:type="dxa"/>
            <w:tblInd w:w="-545" w:type="dxa"/>
            <w:tblLook w:val="04A0" w:firstRow="1" w:lastRow="0" w:firstColumn="1" w:lastColumn="0" w:noHBand="0" w:noVBand="1"/>
          </w:tblPr>
          <w:tblGrid>
            <w:gridCol w:w="1440"/>
            <w:gridCol w:w="2340"/>
            <w:gridCol w:w="3510"/>
            <w:gridCol w:w="1267"/>
            <w:gridCol w:w="1313"/>
            <w:gridCol w:w="1290"/>
            <w:gridCol w:w="1290"/>
          </w:tblGrid>
          <w:tr w:rsidR="00F80326" w:rsidRPr="00F73F6C" w14:paraId="346D0F57" w14:textId="77777777" w:rsidTr="00713EDA">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22AF0D81" w14:textId="77777777" w:rsidR="00F80326" w:rsidRPr="00F73F6C" w:rsidRDefault="00F80326" w:rsidP="00713EDA">
                <w:pPr>
                  <w:spacing w:before="60" w:after="60"/>
                  <w:rPr>
                    <w:lang w:eastAsia="ja-JP"/>
                  </w:rPr>
                </w:pPr>
                <w:r w:rsidRPr="00F73F6C">
                  <w:rPr>
                    <w:lang w:eastAsia="ja-JP"/>
                  </w:rPr>
                  <w:t>Job Code</w:t>
                </w:r>
              </w:p>
            </w:tc>
            <w:tc>
              <w:tcPr>
                <w:tcW w:w="2340" w:type="dxa"/>
                <w:vAlign w:val="center"/>
                <w:hideMark/>
              </w:tcPr>
              <w:p w14:paraId="30A5DB57" w14:textId="77777777" w:rsidR="00F80326" w:rsidRPr="00F73F6C" w:rsidRDefault="00F80326" w:rsidP="00713EDA">
                <w:pPr>
                  <w:spacing w:before="60" w:after="60"/>
                  <w:rPr>
                    <w:lang w:eastAsia="ja-JP"/>
                  </w:rPr>
                </w:pPr>
                <w:r w:rsidRPr="00F73F6C">
                  <w:rPr>
                    <w:lang w:eastAsia="ja-JP"/>
                  </w:rPr>
                  <w:t>EEO Category</w:t>
                </w:r>
              </w:p>
            </w:tc>
            <w:tc>
              <w:tcPr>
                <w:tcW w:w="3510" w:type="dxa"/>
                <w:vAlign w:val="center"/>
                <w:hideMark/>
              </w:tcPr>
              <w:p w14:paraId="65DC6B66" w14:textId="77777777" w:rsidR="00F80326" w:rsidRPr="00F73F6C" w:rsidRDefault="00F80326" w:rsidP="00713EDA">
                <w:pPr>
                  <w:spacing w:before="60" w:after="60"/>
                  <w:rPr>
                    <w:lang w:eastAsia="ja-JP"/>
                  </w:rPr>
                </w:pPr>
                <w:r w:rsidRPr="00F73F6C">
                  <w:rPr>
                    <w:lang w:eastAsia="ja-JP"/>
                  </w:rPr>
                  <w:t>Job Title</w:t>
                </w:r>
              </w:p>
            </w:tc>
            <w:tc>
              <w:tcPr>
                <w:tcW w:w="1267" w:type="dxa"/>
                <w:vAlign w:val="center"/>
                <w:hideMark/>
              </w:tcPr>
              <w:p w14:paraId="54111D3E" w14:textId="77777777" w:rsidR="00F80326" w:rsidRPr="006D354C" w:rsidRDefault="00F80326" w:rsidP="00713EDA">
                <w:pPr>
                  <w:spacing w:before="60" w:after="60"/>
                  <w:rPr>
                    <w:color w:val="000000"/>
                    <w:lang w:eastAsia="ja-JP"/>
                  </w:rPr>
                </w:pPr>
                <w:r w:rsidRPr="006D354C">
                  <w:rPr>
                    <w:color w:val="000000"/>
                    <w:lang w:eastAsia="ja-JP"/>
                  </w:rPr>
                  <w:t>Weighted Fe</w:t>
                </w:r>
                <w:r>
                  <w:rPr>
                    <w:color w:val="000000"/>
                    <w:lang w:eastAsia="ja-JP"/>
                  </w:rPr>
                  <w:t>male</w:t>
                </w:r>
                <w:r w:rsidRPr="006D354C">
                  <w:rPr>
                    <w:color w:val="000000"/>
                    <w:lang w:eastAsia="ja-JP"/>
                  </w:rPr>
                  <w:t xml:space="preserve"> %</w:t>
                </w:r>
              </w:p>
            </w:tc>
            <w:tc>
              <w:tcPr>
                <w:tcW w:w="1313" w:type="dxa"/>
                <w:vAlign w:val="center"/>
                <w:hideMark/>
              </w:tcPr>
              <w:p w14:paraId="2F9BB0A9" w14:textId="77777777" w:rsidR="00F80326" w:rsidRPr="006D354C" w:rsidRDefault="00F80326" w:rsidP="00713EDA">
                <w:pPr>
                  <w:spacing w:before="60" w:after="60"/>
                  <w:rPr>
                    <w:color w:val="000000"/>
                    <w:lang w:eastAsia="ja-JP"/>
                  </w:rPr>
                </w:pPr>
                <w:r w:rsidRPr="006D354C">
                  <w:rPr>
                    <w:color w:val="000000"/>
                    <w:lang w:eastAsia="ja-JP"/>
                  </w:rPr>
                  <w:t>Weighted Minority %</w:t>
                </w:r>
              </w:p>
            </w:tc>
            <w:tc>
              <w:tcPr>
                <w:tcW w:w="1290" w:type="dxa"/>
                <w:vAlign w:val="center"/>
                <w:hideMark/>
              </w:tcPr>
              <w:p w14:paraId="02D514C5" w14:textId="77777777" w:rsidR="00F80326" w:rsidRPr="006D354C" w:rsidRDefault="00F80326" w:rsidP="00713EDA">
                <w:pPr>
                  <w:spacing w:before="60" w:after="60"/>
                  <w:rPr>
                    <w:color w:val="000000"/>
                    <w:lang w:eastAsia="ja-JP"/>
                  </w:rPr>
                </w:pPr>
                <w:r w:rsidRPr="006D354C">
                  <w:rPr>
                    <w:color w:val="000000"/>
                    <w:lang w:eastAsia="ja-JP"/>
                  </w:rPr>
                  <w:t>Weighted IwD %</w:t>
                </w:r>
              </w:p>
            </w:tc>
            <w:tc>
              <w:tcPr>
                <w:tcW w:w="1290" w:type="dxa"/>
              </w:tcPr>
              <w:p w14:paraId="438A8715" w14:textId="77777777" w:rsidR="00F80326" w:rsidRPr="006D354C" w:rsidRDefault="00F80326" w:rsidP="00713EDA">
                <w:pPr>
                  <w:spacing w:before="60" w:after="60"/>
                  <w:rPr>
                    <w:color w:val="000000"/>
                    <w:lang w:eastAsia="ja-JP"/>
                  </w:rPr>
                </w:pPr>
                <w:r w:rsidRPr="006D354C">
                  <w:rPr>
                    <w:color w:val="000000"/>
                    <w:lang w:eastAsia="ja-JP"/>
                  </w:rPr>
                  <w:t>Weighted IwD %</w:t>
                </w:r>
              </w:p>
            </w:tc>
          </w:tr>
          <w:tr w:rsidR="00D948C5" w:rsidRPr="00F73F6C" w14:paraId="468E5225" w14:textId="77777777" w:rsidTr="005B72AE">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bottom"/>
                <w:hideMark/>
              </w:tcPr>
              <w:p w14:paraId="56F25DDC" w14:textId="4F63615F" w:rsidR="00D948C5" w:rsidRPr="00F73F6C" w:rsidRDefault="00D948C5" w:rsidP="00D948C5">
                <w:pPr>
                  <w:spacing w:before="60" w:after="60"/>
                  <w:jc w:val="center"/>
                  <w:rPr>
                    <w:color w:val="000000"/>
                    <w:lang w:eastAsia="ja-JP"/>
                  </w:rPr>
                </w:pPr>
                <w:r>
                  <w:rPr>
                    <w:rFonts w:cs="Calibri"/>
                    <w:color w:val="000000"/>
                    <w:sz w:val="22"/>
                    <w:szCs w:val="22"/>
                  </w:rPr>
                  <w:t>000198</w:t>
                </w:r>
              </w:p>
            </w:tc>
            <w:tc>
              <w:tcPr>
                <w:tcW w:w="2340" w:type="dxa"/>
                <w:noWrap/>
                <w:vAlign w:val="bottom"/>
                <w:hideMark/>
              </w:tcPr>
              <w:p w14:paraId="2B07B849" w14:textId="329B65F9" w:rsidR="00D948C5" w:rsidRPr="00F73F6C" w:rsidRDefault="00D948C5" w:rsidP="00D948C5">
                <w:pPr>
                  <w:spacing w:before="60" w:after="60"/>
                  <w:rPr>
                    <w:color w:val="000000"/>
                    <w:lang w:eastAsia="ja-JP"/>
                  </w:rPr>
                </w:pPr>
                <w:r>
                  <w:rPr>
                    <w:rFonts w:cs="Calibri"/>
                    <w:color w:val="000000"/>
                    <w:sz w:val="22"/>
                    <w:szCs w:val="22"/>
                  </w:rPr>
                  <w:t>Service Maintenance</w:t>
                </w:r>
              </w:p>
            </w:tc>
            <w:tc>
              <w:tcPr>
                <w:tcW w:w="3510" w:type="dxa"/>
                <w:noWrap/>
                <w:vAlign w:val="bottom"/>
                <w:hideMark/>
              </w:tcPr>
              <w:p w14:paraId="6235898E" w14:textId="0EA3C532" w:rsidR="00D948C5" w:rsidRPr="00F73F6C" w:rsidRDefault="00D948C5" w:rsidP="00D948C5">
                <w:pPr>
                  <w:spacing w:before="60" w:after="60"/>
                  <w:rPr>
                    <w:color w:val="000000"/>
                    <w:lang w:eastAsia="ja-JP"/>
                  </w:rPr>
                </w:pPr>
                <w:r>
                  <w:rPr>
                    <w:rFonts w:cs="Calibri"/>
                    <w:color w:val="000000"/>
                    <w:sz w:val="22"/>
                    <w:szCs w:val="22"/>
                  </w:rPr>
                  <w:t>Cook Coordinator</w:t>
                </w:r>
              </w:p>
            </w:tc>
            <w:tc>
              <w:tcPr>
                <w:tcW w:w="1267" w:type="dxa"/>
                <w:vAlign w:val="center"/>
                <w:hideMark/>
              </w:tcPr>
              <w:p w14:paraId="3AEAFFE7" w14:textId="3BD0CA6F" w:rsidR="00D948C5" w:rsidRPr="00F73F6C" w:rsidRDefault="00D948C5" w:rsidP="00D948C5">
                <w:pPr>
                  <w:spacing w:before="60" w:after="60"/>
                  <w:jc w:val="right"/>
                  <w:rPr>
                    <w:color w:val="000000"/>
                    <w:lang w:eastAsia="ja-JP"/>
                  </w:rPr>
                </w:pPr>
                <w:r>
                  <w:rPr>
                    <w:rFonts w:cs="Calibri"/>
                    <w:color w:val="000000"/>
                    <w:sz w:val="22"/>
                    <w:szCs w:val="22"/>
                  </w:rPr>
                  <w:t>4.35%</w:t>
                </w:r>
              </w:p>
            </w:tc>
            <w:tc>
              <w:tcPr>
                <w:tcW w:w="1313" w:type="dxa"/>
                <w:vAlign w:val="center"/>
                <w:hideMark/>
              </w:tcPr>
              <w:p w14:paraId="6468094C" w14:textId="53F2D1CD"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290" w:type="dxa"/>
                <w:noWrap/>
                <w:vAlign w:val="center"/>
                <w:hideMark/>
              </w:tcPr>
              <w:p w14:paraId="06399449" w14:textId="25677845"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290" w:type="dxa"/>
                <w:vAlign w:val="bottom"/>
              </w:tcPr>
              <w:p w14:paraId="69FA68AB" w14:textId="0D7DBDE5" w:rsidR="00D948C5" w:rsidRPr="00F73F6C" w:rsidRDefault="00D948C5" w:rsidP="00D948C5">
                <w:pPr>
                  <w:spacing w:before="60" w:after="60"/>
                  <w:jc w:val="right"/>
                  <w:rPr>
                    <w:color w:val="000000"/>
                    <w:lang w:eastAsia="ja-JP"/>
                  </w:rPr>
                </w:pPr>
                <w:r>
                  <w:rPr>
                    <w:rFonts w:cs="Calibri"/>
                    <w:color w:val="000000"/>
                    <w:sz w:val="22"/>
                    <w:szCs w:val="22"/>
                  </w:rPr>
                  <w:t>0.00%</w:t>
                </w:r>
              </w:p>
            </w:tc>
          </w:tr>
          <w:tr w:rsidR="00D948C5" w:rsidRPr="00F73F6C" w14:paraId="1C11B478"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5CF2301A" w14:textId="2BEAB0F7" w:rsidR="00D948C5" w:rsidRPr="00F73F6C" w:rsidRDefault="00D948C5" w:rsidP="00D948C5">
                <w:pPr>
                  <w:spacing w:before="60" w:after="60"/>
                  <w:jc w:val="center"/>
                  <w:rPr>
                    <w:color w:val="000000"/>
                    <w:lang w:eastAsia="ja-JP"/>
                  </w:rPr>
                </w:pPr>
                <w:r>
                  <w:rPr>
                    <w:rFonts w:cs="Calibri"/>
                    <w:color w:val="000000"/>
                    <w:sz w:val="22"/>
                    <w:szCs w:val="22"/>
                  </w:rPr>
                  <w:t>000305</w:t>
                </w:r>
              </w:p>
            </w:tc>
            <w:tc>
              <w:tcPr>
                <w:tcW w:w="2340" w:type="dxa"/>
                <w:noWrap/>
                <w:vAlign w:val="bottom"/>
                <w:hideMark/>
              </w:tcPr>
              <w:p w14:paraId="522C4D68" w14:textId="6593C51A" w:rsidR="00D948C5" w:rsidRPr="00F73F6C" w:rsidRDefault="00D948C5" w:rsidP="00D948C5">
                <w:pPr>
                  <w:spacing w:before="60" w:after="60"/>
                  <w:rPr>
                    <w:color w:val="000000"/>
                    <w:lang w:eastAsia="ja-JP"/>
                  </w:rPr>
                </w:pPr>
                <w:r>
                  <w:rPr>
                    <w:rFonts w:cs="Calibri"/>
                    <w:color w:val="000000"/>
                    <w:sz w:val="22"/>
                    <w:szCs w:val="22"/>
                  </w:rPr>
                  <w:t>Service Maintenance</w:t>
                </w:r>
              </w:p>
            </w:tc>
            <w:tc>
              <w:tcPr>
                <w:tcW w:w="3510" w:type="dxa"/>
                <w:noWrap/>
                <w:vAlign w:val="bottom"/>
                <w:hideMark/>
              </w:tcPr>
              <w:p w14:paraId="08A26135" w14:textId="70FD5A52" w:rsidR="00D948C5" w:rsidRPr="00F73F6C" w:rsidRDefault="00D948C5" w:rsidP="00D948C5">
                <w:pPr>
                  <w:spacing w:before="60" w:after="60"/>
                  <w:rPr>
                    <w:color w:val="000000"/>
                    <w:lang w:eastAsia="ja-JP"/>
                  </w:rPr>
                </w:pPr>
                <w:r>
                  <w:rPr>
                    <w:rFonts w:cs="Calibri"/>
                    <w:color w:val="000000"/>
                    <w:sz w:val="22"/>
                    <w:szCs w:val="22"/>
                  </w:rPr>
                  <w:t>Food Service Worker</w:t>
                </w:r>
              </w:p>
            </w:tc>
            <w:tc>
              <w:tcPr>
                <w:tcW w:w="1267" w:type="dxa"/>
                <w:vAlign w:val="center"/>
                <w:hideMark/>
              </w:tcPr>
              <w:p w14:paraId="5877DA3C" w14:textId="427F00DD" w:rsidR="00D948C5" w:rsidRPr="00F73F6C" w:rsidRDefault="00D948C5" w:rsidP="00D948C5">
                <w:pPr>
                  <w:spacing w:before="60" w:after="60"/>
                  <w:jc w:val="right"/>
                  <w:rPr>
                    <w:color w:val="000000"/>
                    <w:lang w:eastAsia="ja-JP"/>
                  </w:rPr>
                </w:pPr>
                <w:r>
                  <w:rPr>
                    <w:rFonts w:cs="Calibri"/>
                    <w:color w:val="000000"/>
                    <w:sz w:val="22"/>
                    <w:szCs w:val="22"/>
                  </w:rPr>
                  <w:t>4.35%</w:t>
                </w:r>
              </w:p>
            </w:tc>
            <w:tc>
              <w:tcPr>
                <w:tcW w:w="1313" w:type="dxa"/>
                <w:vAlign w:val="center"/>
                <w:hideMark/>
              </w:tcPr>
              <w:p w14:paraId="08FC218B" w14:textId="1D50E88B" w:rsidR="00D948C5" w:rsidRPr="00F73F6C" w:rsidRDefault="00D948C5" w:rsidP="00D948C5">
                <w:pPr>
                  <w:spacing w:before="60" w:after="60"/>
                  <w:jc w:val="right"/>
                  <w:rPr>
                    <w:color w:val="000000"/>
                    <w:lang w:eastAsia="ja-JP"/>
                  </w:rPr>
                </w:pPr>
                <w:r>
                  <w:rPr>
                    <w:rFonts w:cs="Calibri"/>
                    <w:color w:val="000000"/>
                    <w:sz w:val="22"/>
                    <w:szCs w:val="22"/>
                  </w:rPr>
                  <w:t>4.35%</w:t>
                </w:r>
              </w:p>
            </w:tc>
            <w:tc>
              <w:tcPr>
                <w:tcW w:w="1290" w:type="dxa"/>
                <w:noWrap/>
                <w:vAlign w:val="center"/>
                <w:hideMark/>
              </w:tcPr>
              <w:p w14:paraId="4B9F7AA2" w14:textId="43F5D032"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290" w:type="dxa"/>
                <w:vAlign w:val="bottom"/>
              </w:tcPr>
              <w:p w14:paraId="403067FA" w14:textId="4840F4BE" w:rsidR="00D948C5" w:rsidRPr="00F73F6C" w:rsidRDefault="00D948C5" w:rsidP="00D948C5">
                <w:pPr>
                  <w:spacing w:before="60" w:after="60"/>
                  <w:jc w:val="right"/>
                  <w:rPr>
                    <w:color w:val="000000"/>
                    <w:lang w:eastAsia="ja-JP"/>
                  </w:rPr>
                </w:pPr>
                <w:r>
                  <w:rPr>
                    <w:rFonts w:cs="Calibri"/>
                    <w:color w:val="000000"/>
                    <w:sz w:val="22"/>
                    <w:szCs w:val="22"/>
                  </w:rPr>
                  <w:t>0.00%</w:t>
                </w:r>
              </w:p>
            </w:tc>
          </w:tr>
          <w:tr w:rsidR="00D948C5" w:rsidRPr="00F73F6C" w14:paraId="6C7A4F64"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6E45207B" w14:textId="7EF9EA0C" w:rsidR="00D948C5" w:rsidRPr="00F73F6C" w:rsidRDefault="00D948C5" w:rsidP="00D948C5">
                <w:pPr>
                  <w:spacing w:before="60" w:after="60"/>
                  <w:jc w:val="center"/>
                  <w:rPr>
                    <w:color w:val="000000"/>
                    <w:lang w:eastAsia="ja-JP"/>
                  </w:rPr>
                </w:pPr>
                <w:r>
                  <w:rPr>
                    <w:rFonts w:cs="Calibri"/>
                    <w:color w:val="000000"/>
                    <w:sz w:val="22"/>
                    <w:szCs w:val="22"/>
                  </w:rPr>
                  <w:t>000328</w:t>
                </w:r>
              </w:p>
            </w:tc>
            <w:tc>
              <w:tcPr>
                <w:tcW w:w="2340" w:type="dxa"/>
                <w:noWrap/>
                <w:vAlign w:val="bottom"/>
                <w:hideMark/>
              </w:tcPr>
              <w:p w14:paraId="6CFBF40F" w14:textId="5494C412" w:rsidR="00D948C5" w:rsidRPr="00F73F6C" w:rsidRDefault="00D948C5" w:rsidP="00D948C5">
                <w:pPr>
                  <w:spacing w:before="60" w:after="60"/>
                  <w:rPr>
                    <w:color w:val="000000"/>
                    <w:lang w:eastAsia="ja-JP"/>
                  </w:rPr>
                </w:pPr>
                <w:r>
                  <w:rPr>
                    <w:rFonts w:cs="Calibri"/>
                    <w:color w:val="000000"/>
                    <w:sz w:val="22"/>
                    <w:szCs w:val="22"/>
                  </w:rPr>
                  <w:t>Service Maintenance</w:t>
                </w:r>
              </w:p>
            </w:tc>
            <w:tc>
              <w:tcPr>
                <w:tcW w:w="3510" w:type="dxa"/>
                <w:noWrap/>
                <w:vAlign w:val="bottom"/>
                <w:hideMark/>
              </w:tcPr>
              <w:p w14:paraId="18CEDA83" w14:textId="6A32CE2A" w:rsidR="00D948C5" w:rsidRPr="00F73F6C" w:rsidRDefault="00D948C5" w:rsidP="00D948C5">
                <w:pPr>
                  <w:spacing w:before="60" w:after="60"/>
                  <w:rPr>
                    <w:color w:val="000000"/>
                    <w:lang w:eastAsia="ja-JP"/>
                  </w:rPr>
                </w:pPr>
                <w:r>
                  <w:rPr>
                    <w:rFonts w:cs="Calibri"/>
                    <w:color w:val="000000"/>
                    <w:sz w:val="22"/>
                    <w:szCs w:val="22"/>
                  </w:rPr>
                  <w:t>Groundskeeper</w:t>
                </w:r>
              </w:p>
            </w:tc>
            <w:tc>
              <w:tcPr>
                <w:tcW w:w="1267" w:type="dxa"/>
                <w:vAlign w:val="center"/>
                <w:hideMark/>
              </w:tcPr>
              <w:p w14:paraId="52A19F31" w14:textId="3A1C031D"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313" w:type="dxa"/>
                <w:vAlign w:val="center"/>
                <w:hideMark/>
              </w:tcPr>
              <w:p w14:paraId="1D64FF35" w14:textId="5FB051EA"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290" w:type="dxa"/>
                <w:noWrap/>
                <w:vAlign w:val="center"/>
                <w:hideMark/>
              </w:tcPr>
              <w:p w14:paraId="469F5704" w14:textId="0A436ACF"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290" w:type="dxa"/>
                <w:vAlign w:val="bottom"/>
              </w:tcPr>
              <w:p w14:paraId="69DA0839" w14:textId="576530C9" w:rsidR="00D948C5" w:rsidRPr="00F73F6C" w:rsidRDefault="00D948C5" w:rsidP="00D948C5">
                <w:pPr>
                  <w:spacing w:before="60" w:after="60"/>
                  <w:jc w:val="right"/>
                  <w:rPr>
                    <w:color w:val="000000"/>
                    <w:lang w:eastAsia="ja-JP"/>
                  </w:rPr>
                </w:pPr>
                <w:r>
                  <w:rPr>
                    <w:rFonts w:cs="Calibri"/>
                    <w:color w:val="000000"/>
                    <w:sz w:val="22"/>
                    <w:szCs w:val="22"/>
                  </w:rPr>
                  <w:t>0.00%</w:t>
                </w:r>
              </w:p>
            </w:tc>
          </w:tr>
          <w:tr w:rsidR="00D948C5" w:rsidRPr="00F73F6C" w14:paraId="7A8B12C7"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2B44A39E" w14:textId="600D6197" w:rsidR="00D948C5" w:rsidRPr="00F73F6C" w:rsidRDefault="00D948C5" w:rsidP="00D948C5">
                <w:pPr>
                  <w:spacing w:before="60" w:after="60"/>
                  <w:jc w:val="center"/>
                  <w:rPr>
                    <w:color w:val="000000"/>
                    <w:lang w:eastAsia="ja-JP"/>
                  </w:rPr>
                </w:pPr>
                <w:r>
                  <w:rPr>
                    <w:rFonts w:cs="Calibri"/>
                    <w:color w:val="000000"/>
                    <w:sz w:val="22"/>
                    <w:szCs w:val="22"/>
                  </w:rPr>
                  <w:t>000329</w:t>
                </w:r>
              </w:p>
            </w:tc>
            <w:tc>
              <w:tcPr>
                <w:tcW w:w="2340" w:type="dxa"/>
                <w:noWrap/>
                <w:vAlign w:val="bottom"/>
                <w:hideMark/>
              </w:tcPr>
              <w:p w14:paraId="0345BAA5" w14:textId="7C65BE23" w:rsidR="00D948C5" w:rsidRPr="00F73F6C" w:rsidRDefault="00D948C5" w:rsidP="00D948C5">
                <w:pPr>
                  <w:spacing w:before="60" w:after="60"/>
                  <w:rPr>
                    <w:color w:val="000000"/>
                    <w:lang w:eastAsia="ja-JP"/>
                  </w:rPr>
                </w:pPr>
                <w:r>
                  <w:rPr>
                    <w:rFonts w:cs="Calibri"/>
                    <w:color w:val="000000"/>
                    <w:sz w:val="22"/>
                    <w:szCs w:val="22"/>
                  </w:rPr>
                  <w:t>Service Maintenance</w:t>
                </w:r>
              </w:p>
            </w:tc>
            <w:tc>
              <w:tcPr>
                <w:tcW w:w="3510" w:type="dxa"/>
                <w:noWrap/>
                <w:vAlign w:val="bottom"/>
                <w:hideMark/>
              </w:tcPr>
              <w:p w14:paraId="2516020B" w14:textId="663C2E36" w:rsidR="00D948C5" w:rsidRPr="00F73F6C" w:rsidRDefault="00D948C5" w:rsidP="00D948C5">
                <w:pPr>
                  <w:spacing w:before="60" w:after="60"/>
                  <w:rPr>
                    <w:color w:val="000000"/>
                    <w:lang w:eastAsia="ja-JP"/>
                  </w:rPr>
                </w:pPr>
                <w:r>
                  <w:rPr>
                    <w:rFonts w:cs="Calibri"/>
                    <w:color w:val="000000"/>
                    <w:sz w:val="22"/>
                    <w:szCs w:val="22"/>
                  </w:rPr>
                  <w:t>Groundskeeper Senior</w:t>
                </w:r>
              </w:p>
            </w:tc>
            <w:tc>
              <w:tcPr>
                <w:tcW w:w="1267" w:type="dxa"/>
                <w:vAlign w:val="center"/>
                <w:hideMark/>
              </w:tcPr>
              <w:p w14:paraId="58591905" w14:textId="2DC5C43B"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313" w:type="dxa"/>
                <w:vAlign w:val="center"/>
                <w:hideMark/>
              </w:tcPr>
              <w:p w14:paraId="6D21A80F" w14:textId="1705D384"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290" w:type="dxa"/>
                <w:noWrap/>
                <w:vAlign w:val="center"/>
                <w:hideMark/>
              </w:tcPr>
              <w:p w14:paraId="3F394016" w14:textId="55903EC0"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290" w:type="dxa"/>
                <w:vAlign w:val="bottom"/>
              </w:tcPr>
              <w:p w14:paraId="125C508E" w14:textId="19C436C0" w:rsidR="00D948C5" w:rsidRPr="00F73F6C" w:rsidRDefault="00D948C5" w:rsidP="00D948C5">
                <w:pPr>
                  <w:spacing w:before="60" w:after="60"/>
                  <w:jc w:val="right"/>
                  <w:rPr>
                    <w:color w:val="000000"/>
                    <w:lang w:eastAsia="ja-JP"/>
                  </w:rPr>
                </w:pPr>
                <w:r>
                  <w:rPr>
                    <w:rFonts w:cs="Calibri"/>
                    <w:color w:val="000000"/>
                    <w:sz w:val="22"/>
                    <w:szCs w:val="22"/>
                  </w:rPr>
                  <w:t>0.00%</w:t>
                </w:r>
              </w:p>
            </w:tc>
          </w:tr>
          <w:tr w:rsidR="00D948C5" w:rsidRPr="00F73F6C" w14:paraId="61D76ED1"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445C492A" w14:textId="177525EA" w:rsidR="00D948C5" w:rsidRPr="00F73F6C" w:rsidRDefault="00D948C5" w:rsidP="00D948C5">
                <w:pPr>
                  <w:spacing w:before="60" w:after="60"/>
                  <w:jc w:val="center"/>
                  <w:rPr>
                    <w:color w:val="000000"/>
                    <w:lang w:eastAsia="ja-JP"/>
                  </w:rPr>
                </w:pPr>
                <w:r>
                  <w:rPr>
                    <w:rFonts w:cs="Calibri"/>
                    <w:color w:val="000000"/>
                    <w:sz w:val="22"/>
                    <w:szCs w:val="22"/>
                  </w:rPr>
                  <w:t>000805</w:t>
                </w:r>
              </w:p>
            </w:tc>
            <w:tc>
              <w:tcPr>
                <w:tcW w:w="2340" w:type="dxa"/>
                <w:noWrap/>
                <w:vAlign w:val="bottom"/>
                <w:hideMark/>
              </w:tcPr>
              <w:p w14:paraId="236FA740" w14:textId="043C4466" w:rsidR="00D948C5" w:rsidRPr="00F73F6C" w:rsidRDefault="00D948C5" w:rsidP="00D948C5">
                <w:pPr>
                  <w:spacing w:before="60" w:after="60"/>
                  <w:rPr>
                    <w:color w:val="000000"/>
                    <w:lang w:eastAsia="ja-JP"/>
                  </w:rPr>
                </w:pPr>
                <w:r>
                  <w:rPr>
                    <w:rFonts w:cs="Calibri"/>
                    <w:color w:val="000000"/>
                    <w:sz w:val="22"/>
                    <w:szCs w:val="22"/>
                  </w:rPr>
                  <w:t>Service Maintenance</w:t>
                </w:r>
              </w:p>
            </w:tc>
            <w:tc>
              <w:tcPr>
                <w:tcW w:w="3510" w:type="dxa"/>
                <w:noWrap/>
                <w:vAlign w:val="bottom"/>
                <w:hideMark/>
              </w:tcPr>
              <w:p w14:paraId="0D7017AC" w14:textId="1718ADFC" w:rsidR="00D948C5" w:rsidRPr="00F73F6C" w:rsidRDefault="00D948C5" w:rsidP="00D948C5">
                <w:pPr>
                  <w:spacing w:before="60" w:after="60"/>
                  <w:rPr>
                    <w:color w:val="000000"/>
                    <w:lang w:eastAsia="ja-JP"/>
                  </w:rPr>
                </w:pPr>
                <w:r>
                  <w:rPr>
                    <w:rFonts w:cs="Calibri"/>
                    <w:color w:val="000000"/>
                    <w:sz w:val="22"/>
                    <w:szCs w:val="22"/>
                  </w:rPr>
                  <w:t>Athletic Equipment Manager</w:t>
                </w:r>
              </w:p>
            </w:tc>
            <w:tc>
              <w:tcPr>
                <w:tcW w:w="1267" w:type="dxa"/>
                <w:vAlign w:val="center"/>
                <w:hideMark/>
              </w:tcPr>
              <w:p w14:paraId="2048D7A9" w14:textId="28D7677A" w:rsidR="00D948C5" w:rsidRPr="00F73F6C" w:rsidRDefault="00D948C5" w:rsidP="00D948C5">
                <w:pPr>
                  <w:spacing w:before="60" w:after="60"/>
                  <w:jc w:val="right"/>
                  <w:rPr>
                    <w:color w:val="000000"/>
                    <w:lang w:eastAsia="ja-JP"/>
                  </w:rPr>
                </w:pPr>
                <w:r>
                  <w:rPr>
                    <w:rFonts w:cs="Calibri"/>
                    <w:color w:val="000000"/>
                    <w:sz w:val="22"/>
                    <w:szCs w:val="22"/>
                  </w:rPr>
                  <w:t>4.35%</w:t>
                </w:r>
              </w:p>
            </w:tc>
            <w:tc>
              <w:tcPr>
                <w:tcW w:w="1313" w:type="dxa"/>
                <w:vAlign w:val="center"/>
                <w:hideMark/>
              </w:tcPr>
              <w:p w14:paraId="25862E63" w14:textId="6AA97F5F"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290" w:type="dxa"/>
                <w:noWrap/>
                <w:vAlign w:val="center"/>
                <w:hideMark/>
              </w:tcPr>
              <w:p w14:paraId="27AE4417" w14:textId="0388475E"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290" w:type="dxa"/>
                <w:vAlign w:val="bottom"/>
              </w:tcPr>
              <w:p w14:paraId="6376DBB4" w14:textId="1E268B30" w:rsidR="00D948C5" w:rsidRPr="00F73F6C" w:rsidRDefault="00D948C5" w:rsidP="00D948C5">
                <w:pPr>
                  <w:spacing w:before="60" w:after="60"/>
                  <w:jc w:val="right"/>
                  <w:rPr>
                    <w:color w:val="000000"/>
                    <w:lang w:eastAsia="ja-JP"/>
                  </w:rPr>
                </w:pPr>
                <w:r>
                  <w:rPr>
                    <w:rFonts w:cs="Calibri"/>
                    <w:color w:val="000000"/>
                    <w:sz w:val="22"/>
                    <w:szCs w:val="22"/>
                  </w:rPr>
                  <w:t>0.00%</w:t>
                </w:r>
              </w:p>
            </w:tc>
          </w:tr>
          <w:tr w:rsidR="00D948C5" w:rsidRPr="00F73F6C" w14:paraId="5667F558"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20C32D62" w14:textId="47B66017" w:rsidR="00D948C5" w:rsidRPr="00F73F6C" w:rsidRDefault="00D948C5" w:rsidP="00D948C5">
                <w:pPr>
                  <w:spacing w:before="60" w:after="60"/>
                  <w:jc w:val="center"/>
                  <w:rPr>
                    <w:color w:val="000000"/>
                    <w:lang w:eastAsia="ja-JP"/>
                  </w:rPr>
                </w:pPr>
                <w:r>
                  <w:rPr>
                    <w:rFonts w:cs="Calibri"/>
                    <w:color w:val="000000"/>
                    <w:sz w:val="22"/>
                    <w:szCs w:val="22"/>
                  </w:rPr>
                  <w:t>001357</w:t>
                </w:r>
              </w:p>
            </w:tc>
            <w:tc>
              <w:tcPr>
                <w:tcW w:w="2340" w:type="dxa"/>
                <w:noWrap/>
                <w:vAlign w:val="bottom"/>
                <w:hideMark/>
              </w:tcPr>
              <w:p w14:paraId="7AB0B9D4" w14:textId="3A914047" w:rsidR="00D948C5" w:rsidRPr="00F73F6C" w:rsidRDefault="00D948C5" w:rsidP="00D948C5">
                <w:pPr>
                  <w:spacing w:before="60" w:after="60"/>
                  <w:rPr>
                    <w:color w:val="000000"/>
                    <w:lang w:eastAsia="ja-JP"/>
                  </w:rPr>
                </w:pPr>
                <w:r>
                  <w:rPr>
                    <w:rFonts w:cs="Calibri"/>
                    <w:color w:val="000000"/>
                    <w:sz w:val="22"/>
                    <w:szCs w:val="22"/>
                  </w:rPr>
                  <w:t>Service Maintenance</w:t>
                </w:r>
              </w:p>
            </w:tc>
            <w:tc>
              <w:tcPr>
                <w:tcW w:w="3510" w:type="dxa"/>
                <w:noWrap/>
                <w:vAlign w:val="bottom"/>
                <w:hideMark/>
              </w:tcPr>
              <w:p w14:paraId="68D5E0D1" w14:textId="715BA92D" w:rsidR="00D948C5" w:rsidRPr="00F73F6C" w:rsidRDefault="00D948C5" w:rsidP="00D948C5">
                <w:pPr>
                  <w:spacing w:before="60" w:after="60"/>
                  <w:rPr>
                    <w:color w:val="000000"/>
                    <w:lang w:eastAsia="ja-JP"/>
                  </w:rPr>
                </w:pPr>
                <w:r>
                  <w:rPr>
                    <w:rFonts w:cs="Calibri"/>
                    <w:color w:val="000000"/>
                    <w:sz w:val="22"/>
                    <w:szCs w:val="22"/>
                  </w:rPr>
                  <w:t>General Repair Worker</w:t>
                </w:r>
              </w:p>
            </w:tc>
            <w:tc>
              <w:tcPr>
                <w:tcW w:w="1267" w:type="dxa"/>
                <w:vAlign w:val="center"/>
                <w:hideMark/>
              </w:tcPr>
              <w:p w14:paraId="701E93DB" w14:textId="647604D4" w:rsidR="00D948C5" w:rsidRPr="00F73F6C" w:rsidRDefault="00D948C5" w:rsidP="00D948C5">
                <w:pPr>
                  <w:spacing w:before="60" w:after="60"/>
                  <w:jc w:val="right"/>
                  <w:rPr>
                    <w:color w:val="000000"/>
                    <w:lang w:eastAsia="ja-JP"/>
                  </w:rPr>
                </w:pPr>
                <w:r>
                  <w:rPr>
                    <w:rFonts w:cs="Calibri"/>
                    <w:color w:val="000000"/>
                    <w:sz w:val="22"/>
                    <w:szCs w:val="22"/>
                  </w:rPr>
                  <w:t>4.35%</w:t>
                </w:r>
              </w:p>
            </w:tc>
            <w:tc>
              <w:tcPr>
                <w:tcW w:w="1313" w:type="dxa"/>
                <w:vAlign w:val="center"/>
                <w:hideMark/>
              </w:tcPr>
              <w:p w14:paraId="601B21E8" w14:textId="1EA41EFF" w:rsidR="00D948C5" w:rsidRPr="00F73F6C" w:rsidRDefault="00D948C5" w:rsidP="00D948C5">
                <w:pPr>
                  <w:spacing w:before="60" w:after="60"/>
                  <w:jc w:val="right"/>
                  <w:rPr>
                    <w:color w:val="000000"/>
                    <w:lang w:eastAsia="ja-JP"/>
                  </w:rPr>
                </w:pPr>
                <w:r>
                  <w:rPr>
                    <w:rFonts w:cs="Calibri"/>
                    <w:color w:val="000000"/>
                    <w:sz w:val="22"/>
                    <w:szCs w:val="22"/>
                  </w:rPr>
                  <w:t>4.35%</w:t>
                </w:r>
              </w:p>
            </w:tc>
            <w:tc>
              <w:tcPr>
                <w:tcW w:w="1290" w:type="dxa"/>
                <w:noWrap/>
                <w:vAlign w:val="center"/>
                <w:hideMark/>
              </w:tcPr>
              <w:p w14:paraId="0BF0AA1C" w14:textId="1945D848"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290" w:type="dxa"/>
                <w:vAlign w:val="bottom"/>
              </w:tcPr>
              <w:p w14:paraId="2ABAAC12" w14:textId="27870C1D" w:rsidR="00D948C5" w:rsidRPr="00F73F6C" w:rsidRDefault="00D948C5" w:rsidP="00D948C5">
                <w:pPr>
                  <w:spacing w:before="60" w:after="60"/>
                  <w:jc w:val="right"/>
                  <w:rPr>
                    <w:color w:val="000000"/>
                    <w:lang w:eastAsia="ja-JP"/>
                  </w:rPr>
                </w:pPr>
                <w:r>
                  <w:rPr>
                    <w:rFonts w:cs="Calibri"/>
                    <w:color w:val="000000"/>
                    <w:sz w:val="22"/>
                    <w:szCs w:val="22"/>
                  </w:rPr>
                  <w:t>0.00%</w:t>
                </w:r>
              </w:p>
            </w:tc>
          </w:tr>
          <w:tr w:rsidR="00D948C5" w:rsidRPr="00F73F6C" w14:paraId="5815C417"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6D3C23C2" w14:textId="02E872BB" w:rsidR="00D948C5" w:rsidRPr="00F73F6C" w:rsidRDefault="00D948C5" w:rsidP="00D948C5">
                <w:pPr>
                  <w:spacing w:before="60" w:after="60"/>
                  <w:jc w:val="center"/>
                  <w:rPr>
                    <w:color w:val="000000"/>
                    <w:lang w:eastAsia="ja-JP"/>
                  </w:rPr>
                </w:pPr>
                <w:r>
                  <w:rPr>
                    <w:rFonts w:cs="Calibri"/>
                    <w:color w:val="000000"/>
                    <w:sz w:val="22"/>
                    <w:szCs w:val="22"/>
                  </w:rPr>
                  <w:t>001725</w:t>
                </w:r>
              </w:p>
            </w:tc>
            <w:tc>
              <w:tcPr>
                <w:tcW w:w="2340" w:type="dxa"/>
                <w:noWrap/>
                <w:vAlign w:val="bottom"/>
                <w:hideMark/>
              </w:tcPr>
              <w:p w14:paraId="3734ADCE" w14:textId="2A861A45" w:rsidR="00D948C5" w:rsidRPr="00F73F6C" w:rsidRDefault="00D948C5" w:rsidP="00D948C5">
                <w:pPr>
                  <w:spacing w:before="60" w:after="60"/>
                  <w:rPr>
                    <w:color w:val="000000"/>
                    <w:lang w:eastAsia="ja-JP"/>
                  </w:rPr>
                </w:pPr>
                <w:r>
                  <w:rPr>
                    <w:rFonts w:cs="Calibri"/>
                    <w:color w:val="000000"/>
                    <w:sz w:val="22"/>
                    <w:szCs w:val="22"/>
                  </w:rPr>
                  <w:t>Service Maintenance</w:t>
                </w:r>
              </w:p>
            </w:tc>
            <w:tc>
              <w:tcPr>
                <w:tcW w:w="3510" w:type="dxa"/>
                <w:noWrap/>
                <w:vAlign w:val="bottom"/>
                <w:hideMark/>
              </w:tcPr>
              <w:p w14:paraId="7AFC9A10" w14:textId="75AA9498" w:rsidR="00D948C5" w:rsidRPr="00F73F6C" w:rsidRDefault="00D948C5" w:rsidP="00D948C5">
                <w:pPr>
                  <w:spacing w:before="60" w:after="60"/>
                  <w:rPr>
                    <w:color w:val="000000"/>
                    <w:lang w:eastAsia="ja-JP"/>
                  </w:rPr>
                </w:pPr>
                <w:r>
                  <w:rPr>
                    <w:rFonts w:cs="Calibri"/>
                    <w:color w:val="000000"/>
                    <w:sz w:val="22"/>
                    <w:szCs w:val="22"/>
                  </w:rPr>
                  <w:t>General Maintenance Worker</w:t>
                </w:r>
              </w:p>
            </w:tc>
            <w:tc>
              <w:tcPr>
                <w:tcW w:w="1267" w:type="dxa"/>
                <w:vAlign w:val="center"/>
                <w:hideMark/>
              </w:tcPr>
              <w:p w14:paraId="47AF5D09" w14:textId="2C137FA9" w:rsidR="00D948C5" w:rsidRPr="00F73F6C" w:rsidRDefault="00D948C5" w:rsidP="00D948C5">
                <w:pPr>
                  <w:spacing w:before="60" w:after="60"/>
                  <w:jc w:val="right"/>
                  <w:rPr>
                    <w:color w:val="000000"/>
                    <w:lang w:eastAsia="ja-JP"/>
                  </w:rPr>
                </w:pPr>
                <w:r>
                  <w:rPr>
                    <w:rFonts w:cs="Calibri"/>
                    <w:color w:val="000000"/>
                    <w:sz w:val="22"/>
                    <w:szCs w:val="22"/>
                  </w:rPr>
                  <w:t>13.04%</w:t>
                </w:r>
              </w:p>
            </w:tc>
            <w:tc>
              <w:tcPr>
                <w:tcW w:w="1313" w:type="dxa"/>
                <w:vAlign w:val="center"/>
                <w:hideMark/>
              </w:tcPr>
              <w:p w14:paraId="2D90FA9D" w14:textId="0315345D" w:rsidR="00D948C5" w:rsidRPr="00F73F6C" w:rsidRDefault="00D948C5" w:rsidP="00D948C5">
                <w:pPr>
                  <w:spacing w:before="60" w:after="60"/>
                  <w:jc w:val="right"/>
                  <w:rPr>
                    <w:color w:val="000000"/>
                    <w:lang w:eastAsia="ja-JP"/>
                  </w:rPr>
                </w:pPr>
                <w:r>
                  <w:rPr>
                    <w:rFonts w:cs="Calibri"/>
                    <w:color w:val="000000"/>
                    <w:sz w:val="22"/>
                    <w:szCs w:val="22"/>
                  </w:rPr>
                  <w:t>17.39%</w:t>
                </w:r>
              </w:p>
            </w:tc>
            <w:tc>
              <w:tcPr>
                <w:tcW w:w="1290" w:type="dxa"/>
                <w:noWrap/>
                <w:vAlign w:val="center"/>
                <w:hideMark/>
              </w:tcPr>
              <w:p w14:paraId="2DEB126F" w14:textId="5F868F94"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290" w:type="dxa"/>
                <w:vAlign w:val="bottom"/>
              </w:tcPr>
              <w:p w14:paraId="2E2EE50C" w14:textId="483EF8A9" w:rsidR="00D948C5" w:rsidRPr="00F73F6C" w:rsidRDefault="00D948C5" w:rsidP="00D948C5">
                <w:pPr>
                  <w:spacing w:before="60" w:after="60"/>
                  <w:jc w:val="right"/>
                  <w:rPr>
                    <w:color w:val="000000"/>
                    <w:lang w:eastAsia="ja-JP"/>
                  </w:rPr>
                </w:pPr>
                <w:r>
                  <w:rPr>
                    <w:rFonts w:cs="Calibri"/>
                    <w:color w:val="000000"/>
                    <w:sz w:val="22"/>
                    <w:szCs w:val="22"/>
                  </w:rPr>
                  <w:t>0.00%</w:t>
                </w:r>
              </w:p>
            </w:tc>
          </w:tr>
          <w:tr w:rsidR="00D948C5" w:rsidRPr="00F73F6C" w14:paraId="7C45793C" w14:textId="77777777" w:rsidTr="005B72AE">
            <w:trPr>
              <w:cnfStyle w:val="000000010000" w:firstRow="0" w:lastRow="0" w:firstColumn="0" w:lastColumn="0" w:oddVBand="0" w:evenVBand="0" w:oddHBand="0" w:evenHBand="1" w:firstRowFirstColumn="0" w:firstRowLastColumn="0" w:lastRowFirstColumn="0" w:lastRowLastColumn="0"/>
              <w:cantSplit/>
              <w:trHeight w:val="300"/>
            </w:trPr>
            <w:tc>
              <w:tcPr>
                <w:tcW w:w="1440" w:type="dxa"/>
                <w:noWrap/>
                <w:vAlign w:val="bottom"/>
                <w:hideMark/>
              </w:tcPr>
              <w:p w14:paraId="5610922D" w14:textId="32D63859" w:rsidR="00D948C5" w:rsidRPr="00F73F6C" w:rsidRDefault="00D948C5" w:rsidP="00D948C5">
                <w:pPr>
                  <w:spacing w:before="60" w:after="60"/>
                  <w:jc w:val="center"/>
                  <w:rPr>
                    <w:color w:val="000000"/>
                    <w:lang w:eastAsia="ja-JP"/>
                  </w:rPr>
                </w:pPr>
                <w:r>
                  <w:rPr>
                    <w:rFonts w:cs="Calibri"/>
                    <w:color w:val="000000"/>
                    <w:sz w:val="22"/>
                    <w:szCs w:val="22"/>
                  </w:rPr>
                  <w:t>001728</w:t>
                </w:r>
              </w:p>
            </w:tc>
            <w:tc>
              <w:tcPr>
                <w:tcW w:w="2340" w:type="dxa"/>
                <w:noWrap/>
                <w:vAlign w:val="bottom"/>
                <w:hideMark/>
              </w:tcPr>
              <w:p w14:paraId="54C4B0CC" w14:textId="5F3C76B6" w:rsidR="00D948C5" w:rsidRPr="00F73F6C" w:rsidRDefault="00D948C5" w:rsidP="00D948C5">
                <w:pPr>
                  <w:spacing w:before="60" w:after="60"/>
                  <w:rPr>
                    <w:color w:val="000000"/>
                    <w:lang w:eastAsia="ja-JP"/>
                  </w:rPr>
                </w:pPr>
                <w:r>
                  <w:rPr>
                    <w:rFonts w:cs="Calibri"/>
                    <w:color w:val="000000"/>
                    <w:sz w:val="22"/>
                    <w:szCs w:val="22"/>
                  </w:rPr>
                  <w:t>Service Maintenance</w:t>
                </w:r>
              </w:p>
            </w:tc>
            <w:tc>
              <w:tcPr>
                <w:tcW w:w="3510" w:type="dxa"/>
                <w:noWrap/>
                <w:vAlign w:val="bottom"/>
                <w:hideMark/>
              </w:tcPr>
              <w:p w14:paraId="18BF63E5" w14:textId="2DA30FCA" w:rsidR="00D948C5" w:rsidRPr="00F73F6C" w:rsidRDefault="00D948C5" w:rsidP="00D948C5">
                <w:pPr>
                  <w:spacing w:before="60" w:after="60"/>
                  <w:rPr>
                    <w:color w:val="000000"/>
                    <w:lang w:eastAsia="ja-JP"/>
                  </w:rPr>
                </w:pPr>
                <w:r>
                  <w:rPr>
                    <w:rFonts w:cs="Calibri"/>
                    <w:color w:val="000000"/>
                    <w:sz w:val="22"/>
                    <w:szCs w:val="22"/>
                  </w:rPr>
                  <w:t>General Maintenance Wrkr Lead</w:t>
                </w:r>
              </w:p>
            </w:tc>
            <w:tc>
              <w:tcPr>
                <w:tcW w:w="1267" w:type="dxa"/>
                <w:vAlign w:val="center"/>
                <w:hideMark/>
              </w:tcPr>
              <w:p w14:paraId="0167FD3F" w14:textId="63A192E5" w:rsidR="00D948C5" w:rsidRPr="00F73F6C" w:rsidRDefault="00D948C5" w:rsidP="00D948C5">
                <w:pPr>
                  <w:spacing w:before="60" w:after="60"/>
                  <w:jc w:val="right"/>
                  <w:rPr>
                    <w:color w:val="000000"/>
                    <w:lang w:eastAsia="ja-JP"/>
                  </w:rPr>
                </w:pPr>
                <w:r>
                  <w:rPr>
                    <w:rFonts w:cs="Calibri"/>
                    <w:color w:val="000000"/>
                    <w:sz w:val="22"/>
                    <w:szCs w:val="22"/>
                  </w:rPr>
                  <w:t>4.35%</w:t>
                </w:r>
              </w:p>
            </w:tc>
            <w:tc>
              <w:tcPr>
                <w:tcW w:w="1313" w:type="dxa"/>
                <w:vAlign w:val="center"/>
                <w:hideMark/>
              </w:tcPr>
              <w:p w14:paraId="0D6AFE15" w14:textId="488D4537"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290" w:type="dxa"/>
                <w:noWrap/>
                <w:vAlign w:val="center"/>
                <w:hideMark/>
              </w:tcPr>
              <w:p w14:paraId="5CA214D7" w14:textId="6EA529A4"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290" w:type="dxa"/>
                <w:vAlign w:val="bottom"/>
              </w:tcPr>
              <w:p w14:paraId="51065DB3" w14:textId="513B708A" w:rsidR="00D948C5" w:rsidRPr="00F73F6C" w:rsidRDefault="00D948C5" w:rsidP="00D948C5">
                <w:pPr>
                  <w:spacing w:before="60" w:after="60"/>
                  <w:jc w:val="right"/>
                  <w:rPr>
                    <w:color w:val="000000"/>
                    <w:lang w:eastAsia="ja-JP"/>
                  </w:rPr>
                </w:pPr>
                <w:r>
                  <w:rPr>
                    <w:rFonts w:cs="Calibri"/>
                    <w:color w:val="000000"/>
                    <w:sz w:val="22"/>
                    <w:szCs w:val="22"/>
                  </w:rPr>
                  <w:t>4.35%</w:t>
                </w:r>
              </w:p>
            </w:tc>
          </w:tr>
          <w:tr w:rsidR="00D948C5" w:rsidRPr="00F73F6C" w14:paraId="50C45A19" w14:textId="77777777" w:rsidTr="005B72AE">
            <w:trPr>
              <w:cnfStyle w:val="000000100000" w:firstRow="0" w:lastRow="0" w:firstColumn="0" w:lastColumn="0" w:oddVBand="0" w:evenVBand="0" w:oddHBand="1" w:evenHBand="0" w:firstRowFirstColumn="0" w:firstRowLastColumn="0" w:lastRowFirstColumn="0" w:lastRowLastColumn="0"/>
              <w:cantSplit/>
              <w:trHeight w:val="300"/>
            </w:trPr>
            <w:tc>
              <w:tcPr>
                <w:tcW w:w="1440" w:type="dxa"/>
                <w:noWrap/>
                <w:vAlign w:val="bottom"/>
                <w:hideMark/>
              </w:tcPr>
              <w:p w14:paraId="1048F181" w14:textId="705930A0" w:rsidR="00D948C5" w:rsidRPr="00F73F6C" w:rsidRDefault="00D948C5" w:rsidP="00D948C5">
                <w:pPr>
                  <w:spacing w:before="60" w:after="60"/>
                  <w:jc w:val="center"/>
                  <w:rPr>
                    <w:color w:val="000000"/>
                    <w:lang w:eastAsia="ja-JP"/>
                  </w:rPr>
                </w:pPr>
                <w:r>
                  <w:rPr>
                    <w:rFonts w:cs="Calibri"/>
                    <w:color w:val="000000"/>
                    <w:sz w:val="22"/>
                    <w:szCs w:val="22"/>
                  </w:rPr>
                  <w:t>003237</w:t>
                </w:r>
              </w:p>
            </w:tc>
            <w:tc>
              <w:tcPr>
                <w:tcW w:w="2340" w:type="dxa"/>
                <w:noWrap/>
                <w:vAlign w:val="bottom"/>
                <w:hideMark/>
              </w:tcPr>
              <w:p w14:paraId="59659B55" w14:textId="28AB69CE" w:rsidR="00D948C5" w:rsidRPr="00F73F6C" w:rsidRDefault="00D948C5" w:rsidP="00D948C5">
                <w:pPr>
                  <w:spacing w:before="60" w:after="60"/>
                  <w:rPr>
                    <w:color w:val="000000"/>
                    <w:lang w:eastAsia="ja-JP"/>
                  </w:rPr>
                </w:pPr>
                <w:r>
                  <w:rPr>
                    <w:rFonts w:cs="Calibri"/>
                    <w:color w:val="000000"/>
                    <w:sz w:val="22"/>
                    <w:szCs w:val="22"/>
                  </w:rPr>
                  <w:t>Service Maintenance</w:t>
                </w:r>
              </w:p>
            </w:tc>
            <w:tc>
              <w:tcPr>
                <w:tcW w:w="3510" w:type="dxa"/>
                <w:noWrap/>
                <w:vAlign w:val="bottom"/>
                <w:hideMark/>
              </w:tcPr>
              <w:p w14:paraId="2A04F1EF" w14:textId="5306CB18" w:rsidR="00D948C5" w:rsidRPr="00F73F6C" w:rsidRDefault="00D948C5" w:rsidP="00D948C5">
                <w:pPr>
                  <w:spacing w:before="60" w:after="60"/>
                  <w:rPr>
                    <w:color w:val="000000"/>
                    <w:lang w:eastAsia="ja-JP"/>
                  </w:rPr>
                </w:pPr>
                <w:r>
                  <w:rPr>
                    <w:rFonts w:cs="Calibri"/>
                    <w:color w:val="000000"/>
                    <w:sz w:val="22"/>
                    <w:szCs w:val="22"/>
                  </w:rPr>
                  <w:t>Facilites Services Supv</w:t>
                </w:r>
              </w:p>
            </w:tc>
            <w:tc>
              <w:tcPr>
                <w:tcW w:w="1267" w:type="dxa"/>
                <w:vAlign w:val="center"/>
                <w:hideMark/>
              </w:tcPr>
              <w:p w14:paraId="1AC22070" w14:textId="46AA2798"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313" w:type="dxa"/>
                <w:vAlign w:val="center"/>
                <w:hideMark/>
              </w:tcPr>
              <w:p w14:paraId="24632E86" w14:textId="08BDBDD3"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290" w:type="dxa"/>
                <w:noWrap/>
                <w:vAlign w:val="center"/>
                <w:hideMark/>
              </w:tcPr>
              <w:p w14:paraId="0BFC8940" w14:textId="722805B1"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290" w:type="dxa"/>
                <w:vAlign w:val="bottom"/>
              </w:tcPr>
              <w:p w14:paraId="722A030F" w14:textId="046F406E" w:rsidR="00D948C5" w:rsidRPr="00F73F6C" w:rsidRDefault="00D948C5" w:rsidP="00D948C5">
                <w:pPr>
                  <w:spacing w:before="60" w:after="60"/>
                  <w:jc w:val="right"/>
                  <w:rPr>
                    <w:color w:val="000000"/>
                    <w:lang w:eastAsia="ja-JP"/>
                  </w:rPr>
                </w:pPr>
                <w:r>
                  <w:rPr>
                    <w:rFonts w:cs="Calibri"/>
                    <w:color w:val="000000"/>
                    <w:sz w:val="22"/>
                    <w:szCs w:val="22"/>
                  </w:rPr>
                  <w:t>0.00%</w:t>
                </w:r>
              </w:p>
            </w:tc>
          </w:tr>
          <w:tr w:rsidR="00D948C5" w:rsidRPr="00F73F6C" w14:paraId="11BC4C15" w14:textId="77777777" w:rsidTr="005B72AE">
            <w:trPr>
              <w:cnfStyle w:val="000000010000" w:firstRow="0" w:lastRow="0" w:firstColumn="0" w:lastColumn="0" w:oddVBand="0" w:evenVBand="0" w:oddHBand="0" w:evenHBand="1"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7FF6C32E" w14:textId="77777777" w:rsidR="00D948C5" w:rsidRPr="005D5F20" w:rsidRDefault="00D948C5" w:rsidP="00D948C5">
                <w:pPr>
                  <w:spacing w:before="60" w:after="60"/>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38AABDF0" w14:textId="77777777" w:rsidR="00D948C5" w:rsidRPr="005D5F20" w:rsidRDefault="00D948C5" w:rsidP="00D948C5">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09456E57" w14:textId="77777777" w:rsidR="00D948C5" w:rsidRPr="00F73F6C" w:rsidRDefault="00D948C5" w:rsidP="00D948C5">
                <w:pPr>
                  <w:spacing w:before="60" w:after="60"/>
                  <w:jc w:val="center"/>
                  <w:rPr>
                    <w:color w:val="000000"/>
                    <w:szCs w:val="24"/>
                    <w:lang w:eastAsia="ja-JP"/>
                  </w:rPr>
                </w:pPr>
                <w:r w:rsidRPr="00F73F6C">
                  <w:rPr>
                    <w:color w:val="000000"/>
                    <w:szCs w:val="24"/>
                    <w:lang w:eastAsia="ja-JP"/>
                  </w:rPr>
                  <w:t>Total</w:t>
                </w:r>
              </w:p>
            </w:tc>
            <w:tc>
              <w:tcPr>
                <w:tcW w:w="1267" w:type="dxa"/>
                <w:tcBorders>
                  <w:left w:val="single" w:sz="12" w:space="0" w:color="D9D9D9" w:themeColor="background1" w:themeShade="D9"/>
                </w:tcBorders>
                <w:vAlign w:val="center"/>
                <w:hideMark/>
              </w:tcPr>
              <w:p w14:paraId="47A6C464" w14:textId="5A06D85C" w:rsidR="00D948C5" w:rsidRPr="00F73F6C" w:rsidRDefault="00D948C5" w:rsidP="00D948C5">
                <w:pPr>
                  <w:spacing w:before="60" w:after="60"/>
                  <w:jc w:val="right"/>
                  <w:rPr>
                    <w:color w:val="000000"/>
                    <w:lang w:eastAsia="ja-JP"/>
                  </w:rPr>
                </w:pPr>
                <w:r>
                  <w:rPr>
                    <w:rFonts w:cs="Calibri"/>
                    <w:b/>
                    <w:bCs/>
                    <w:color w:val="000000"/>
                  </w:rPr>
                  <w:t>34.78%</w:t>
                </w:r>
              </w:p>
            </w:tc>
            <w:tc>
              <w:tcPr>
                <w:tcW w:w="1313" w:type="dxa"/>
                <w:vAlign w:val="center"/>
                <w:hideMark/>
              </w:tcPr>
              <w:p w14:paraId="63C9006D" w14:textId="53A72D65" w:rsidR="00D948C5" w:rsidRPr="00F73F6C" w:rsidRDefault="00D948C5" w:rsidP="00D948C5">
                <w:pPr>
                  <w:spacing w:before="60" w:after="60"/>
                  <w:jc w:val="right"/>
                  <w:rPr>
                    <w:color w:val="000000"/>
                    <w:lang w:eastAsia="ja-JP"/>
                  </w:rPr>
                </w:pPr>
                <w:r>
                  <w:rPr>
                    <w:rFonts w:cs="Calibri"/>
                    <w:b/>
                    <w:bCs/>
                    <w:color w:val="000000"/>
                  </w:rPr>
                  <w:t>26.09%</w:t>
                </w:r>
              </w:p>
            </w:tc>
            <w:tc>
              <w:tcPr>
                <w:tcW w:w="1290" w:type="dxa"/>
                <w:vAlign w:val="center"/>
                <w:hideMark/>
              </w:tcPr>
              <w:p w14:paraId="3122361B" w14:textId="4F854BB7" w:rsidR="00D948C5" w:rsidRPr="00F73F6C" w:rsidRDefault="00D948C5" w:rsidP="00D948C5">
                <w:pPr>
                  <w:spacing w:before="60" w:after="60"/>
                  <w:jc w:val="right"/>
                  <w:rPr>
                    <w:color w:val="000000"/>
                    <w:lang w:eastAsia="ja-JP"/>
                  </w:rPr>
                </w:pPr>
                <w:r>
                  <w:rPr>
                    <w:rFonts w:cs="Calibri"/>
                    <w:b/>
                    <w:bCs/>
                    <w:color w:val="000000"/>
                  </w:rPr>
                  <w:t>0.00%</w:t>
                </w:r>
              </w:p>
            </w:tc>
            <w:tc>
              <w:tcPr>
                <w:tcW w:w="1290" w:type="dxa"/>
                <w:vAlign w:val="bottom"/>
              </w:tcPr>
              <w:p w14:paraId="088281DA" w14:textId="47B68505" w:rsidR="00D948C5" w:rsidRPr="00F73F6C" w:rsidRDefault="00D948C5" w:rsidP="00D948C5">
                <w:pPr>
                  <w:spacing w:before="60" w:after="60"/>
                  <w:jc w:val="right"/>
                  <w:rPr>
                    <w:color w:val="000000"/>
                    <w:lang w:eastAsia="ja-JP"/>
                  </w:rPr>
                </w:pPr>
                <w:r>
                  <w:rPr>
                    <w:rFonts w:cs="Calibri"/>
                    <w:b/>
                    <w:bCs/>
                    <w:color w:val="000000"/>
                  </w:rPr>
                  <w:t>4.35%</w:t>
                </w:r>
              </w:p>
            </w:tc>
          </w:tr>
        </w:tbl>
        <w:p w14:paraId="7FBF8AD5" w14:textId="77777777" w:rsidR="00F80326" w:rsidRPr="00CE2F1D" w:rsidRDefault="00F80326" w:rsidP="00F80326">
          <w:pPr>
            <w:rPr>
              <w:color w:val="FFFFFF" w:themeColor="background1"/>
            </w:rPr>
          </w:pPr>
          <w:r w:rsidRPr="00CE2F1D">
            <w:rPr>
              <w:color w:val="FFFFFF" w:themeColor="background1"/>
            </w:rPr>
            <w:t>End of table</w:t>
          </w:r>
        </w:p>
        <w:p w14:paraId="723DF8F9" w14:textId="77777777" w:rsidR="00F80326" w:rsidRPr="005D5F20" w:rsidRDefault="00F80326" w:rsidP="00F80326">
          <w:pPr>
            <w:spacing w:before="960"/>
            <w:ind w:left="2790" w:hanging="3330"/>
            <w:rPr>
              <w:sz w:val="28"/>
              <w:szCs w:val="21"/>
            </w:rPr>
          </w:pPr>
          <w:r>
            <w:rPr>
              <w:b/>
              <w:bCs/>
              <w:sz w:val="28"/>
              <w:szCs w:val="21"/>
            </w:rPr>
            <w:t>Faculty - Temporary</w:t>
          </w:r>
          <w:r>
            <w:rPr>
              <w:sz w:val="28"/>
              <w:szCs w:val="21"/>
            </w:rPr>
            <w:t xml:space="preserve"> (note: Minority = Racial/Ethnic minority; IwD = Individuals with Disabilities; VET = Veterans)</w:t>
          </w:r>
        </w:p>
        <w:tbl>
          <w:tblPr>
            <w:tblStyle w:val="TableGrid1"/>
            <w:tblW w:w="12450" w:type="dxa"/>
            <w:tblInd w:w="-545" w:type="dxa"/>
            <w:tblLook w:val="04A0" w:firstRow="1" w:lastRow="0" w:firstColumn="1" w:lastColumn="0" w:noHBand="0" w:noVBand="1"/>
          </w:tblPr>
          <w:tblGrid>
            <w:gridCol w:w="1440"/>
            <w:gridCol w:w="2340"/>
            <w:gridCol w:w="3510"/>
            <w:gridCol w:w="1267"/>
            <w:gridCol w:w="1313"/>
            <w:gridCol w:w="1290"/>
            <w:gridCol w:w="1290"/>
          </w:tblGrid>
          <w:tr w:rsidR="00F80326" w:rsidRPr="00F73F6C" w14:paraId="42DFA71F" w14:textId="77777777" w:rsidTr="00713EDA">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4E85625D" w14:textId="77777777" w:rsidR="00F80326" w:rsidRPr="00F73F6C" w:rsidRDefault="00F80326" w:rsidP="00713EDA">
                <w:pPr>
                  <w:spacing w:before="60" w:after="60"/>
                  <w:rPr>
                    <w:lang w:eastAsia="ja-JP"/>
                  </w:rPr>
                </w:pPr>
                <w:r w:rsidRPr="00F73F6C">
                  <w:rPr>
                    <w:lang w:eastAsia="ja-JP"/>
                  </w:rPr>
                  <w:t>Job Code</w:t>
                </w:r>
              </w:p>
            </w:tc>
            <w:tc>
              <w:tcPr>
                <w:tcW w:w="2340" w:type="dxa"/>
                <w:vAlign w:val="center"/>
                <w:hideMark/>
              </w:tcPr>
              <w:p w14:paraId="6E1B7801" w14:textId="77777777" w:rsidR="00F80326" w:rsidRPr="00F73F6C" w:rsidRDefault="00F80326" w:rsidP="00713EDA">
                <w:pPr>
                  <w:spacing w:before="60" w:after="60"/>
                  <w:rPr>
                    <w:lang w:eastAsia="ja-JP"/>
                  </w:rPr>
                </w:pPr>
                <w:r w:rsidRPr="00F73F6C">
                  <w:rPr>
                    <w:lang w:eastAsia="ja-JP"/>
                  </w:rPr>
                  <w:t>EEO Category</w:t>
                </w:r>
              </w:p>
            </w:tc>
            <w:tc>
              <w:tcPr>
                <w:tcW w:w="3510" w:type="dxa"/>
                <w:vAlign w:val="center"/>
                <w:hideMark/>
              </w:tcPr>
              <w:p w14:paraId="2ED79F9F" w14:textId="77777777" w:rsidR="00F80326" w:rsidRPr="00F73F6C" w:rsidRDefault="00F80326" w:rsidP="00713EDA">
                <w:pPr>
                  <w:spacing w:before="60" w:after="60"/>
                  <w:rPr>
                    <w:lang w:eastAsia="ja-JP"/>
                  </w:rPr>
                </w:pPr>
                <w:r w:rsidRPr="00F73F6C">
                  <w:rPr>
                    <w:lang w:eastAsia="ja-JP"/>
                  </w:rPr>
                  <w:t>Job Title</w:t>
                </w:r>
              </w:p>
            </w:tc>
            <w:tc>
              <w:tcPr>
                <w:tcW w:w="1267" w:type="dxa"/>
                <w:vAlign w:val="center"/>
                <w:hideMark/>
              </w:tcPr>
              <w:p w14:paraId="211367E9" w14:textId="77777777" w:rsidR="00F80326" w:rsidRPr="006D354C" w:rsidRDefault="00F80326" w:rsidP="00713EDA">
                <w:pPr>
                  <w:spacing w:before="60" w:after="60"/>
                  <w:rPr>
                    <w:color w:val="000000"/>
                    <w:lang w:eastAsia="ja-JP"/>
                  </w:rPr>
                </w:pPr>
                <w:r w:rsidRPr="006D354C">
                  <w:rPr>
                    <w:color w:val="000000"/>
                    <w:lang w:eastAsia="ja-JP"/>
                  </w:rPr>
                  <w:t>Weighted Fe</w:t>
                </w:r>
                <w:r>
                  <w:rPr>
                    <w:color w:val="000000"/>
                    <w:lang w:eastAsia="ja-JP"/>
                  </w:rPr>
                  <w:t>male</w:t>
                </w:r>
                <w:r w:rsidRPr="006D354C">
                  <w:rPr>
                    <w:color w:val="000000"/>
                    <w:lang w:eastAsia="ja-JP"/>
                  </w:rPr>
                  <w:t xml:space="preserve"> %</w:t>
                </w:r>
              </w:p>
            </w:tc>
            <w:tc>
              <w:tcPr>
                <w:tcW w:w="1313" w:type="dxa"/>
                <w:vAlign w:val="center"/>
                <w:hideMark/>
              </w:tcPr>
              <w:p w14:paraId="008624A0" w14:textId="77777777" w:rsidR="00F80326" w:rsidRPr="006D354C" w:rsidRDefault="00F80326" w:rsidP="00713EDA">
                <w:pPr>
                  <w:spacing w:before="60" w:after="60"/>
                  <w:rPr>
                    <w:color w:val="000000"/>
                    <w:lang w:eastAsia="ja-JP"/>
                  </w:rPr>
                </w:pPr>
                <w:r w:rsidRPr="006D354C">
                  <w:rPr>
                    <w:color w:val="000000"/>
                    <w:lang w:eastAsia="ja-JP"/>
                  </w:rPr>
                  <w:t>Weighted Minority %</w:t>
                </w:r>
              </w:p>
            </w:tc>
            <w:tc>
              <w:tcPr>
                <w:tcW w:w="1290" w:type="dxa"/>
                <w:vAlign w:val="center"/>
                <w:hideMark/>
              </w:tcPr>
              <w:p w14:paraId="3537AC79" w14:textId="77777777" w:rsidR="00F80326" w:rsidRPr="006D354C" w:rsidRDefault="00F80326" w:rsidP="00713EDA">
                <w:pPr>
                  <w:spacing w:before="60" w:after="60"/>
                  <w:rPr>
                    <w:color w:val="000000"/>
                    <w:lang w:eastAsia="ja-JP"/>
                  </w:rPr>
                </w:pPr>
                <w:r w:rsidRPr="006D354C">
                  <w:rPr>
                    <w:color w:val="000000"/>
                    <w:lang w:eastAsia="ja-JP"/>
                  </w:rPr>
                  <w:t>Weighted IwD %</w:t>
                </w:r>
              </w:p>
            </w:tc>
            <w:tc>
              <w:tcPr>
                <w:tcW w:w="1290" w:type="dxa"/>
              </w:tcPr>
              <w:p w14:paraId="33E06717" w14:textId="77777777" w:rsidR="00F80326" w:rsidRPr="006D354C" w:rsidRDefault="00F80326" w:rsidP="00713EDA">
                <w:pPr>
                  <w:spacing w:before="60" w:after="60"/>
                  <w:rPr>
                    <w:color w:val="000000"/>
                    <w:lang w:eastAsia="ja-JP"/>
                  </w:rPr>
                </w:pPr>
                <w:r w:rsidRPr="006D354C">
                  <w:rPr>
                    <w:color w:val="000000"/>
                    <w:lang w:eastAsia="ja-JP"/>
                  </w:rPr>
                  <w:t>Weighted IwD %</w:t>
                </w:r>
              </w:p>
            </w:tc>
          </w:tr>
          <w:tr w:rsidR="00D948C5" w:rsidRPr="00F73F6C" w14:paraId="56503F28" w14:textId="77777777" w:rsidTr="005B72AE">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bottom"/>
                <w:hideMark/>
              </w:tcPr>
              <w:p w14:paraId="191B3694" w14:textId="35739EF8" w:rsidR="00D948C5" w:rsidRPr="00F73F6C" w:rsidRDefault="00D948C5" w:rsidP="00D948C5">
                <w:pPr>
                  <w:spacing w:before="60" w:after="60"/>
                  <w:jc w:val="center"/>
                  <w:rPr>
                    <w:color w:val="000000"/>
                    <w:lang w:eastAsia="ja-JP"/>
                  </w:rPr>
                </w:pPr>
                <w:r>
                  <w:rPr>
                    <w:rFonts w:cs="Calibri"/>
                    <w:color w:val="000000"/>
                    <w:sz w:val="22"/>
                    <w:szCs w:val="22"/>
                  </w:rPr>
                  <w:t>007018</w:t>
                </w:r>
              </w:p>
            </w:tc>
            <w:tc>
              <w:tcPr>
                <w:tcW w:w="2340" w:type="dxa"/>
                <w:noWrap/>
                <w:vAlign w:val="bottom"/>
                <w:hideMark/>
              </w:tcPr>
              <w:p w14:paraId="4409938C" w14:textId="2FA65AE0" w:rsidR="00D948C5" w:rsidRPr="00F73F6C" w:rsidRDefault="00D948C5" w:rsidP="00D948C5">
                <w:pPr>
                  <w:spacing w:before="60" w:after="60"/>
                  <w:rPr>
                    <w:color w:val="000000"/>
                    <w:lang w:eastAsia="ja-JP"/>
                  </w:rPr>
                </w:pPr>
                <w:r>
                  <w:rPr>
                    <w:rFonts w:cs="Calibri"/>
                    <w:color w:val="000000"/>
                    <w:sz w:val="22"/>
                    <w:szCs w:val="22"/>
                  </w:rPr>
                  <w:t>Faculty: Temporary</w:t>
                </w:r>
              </w:p>
            </w:tc>
            <w:tc>
              <w:tcPr>
                <w:tcW w:w="3510" w:type="dxa"/>
                <w:noWrap/>
                <w:vAlign w:val="bottom"/>
                <w:hideMark/>
              </w:tcPr>
              <w:p w14:paraId="3E6E3C26" w14:textId="1BF9017E" w:rsidR="00D948C5" w:rsidRPr="00F73F6C" w:rsidRDefault="00D948C5" w:rsidP="00D948C5">
                <w:pPr>
                  <w:spacing w:before="60" w:after="60"/>
                  <w:rPr>
                    <w:color w:val="000000"/>
                    <w:lang w:eastAsia="ja-JP"/>
                  </w:rPr>
                </w:pPr>
                <w:r>
                  <w:rPr>
                    <w:rFonts w:cs="Calibri"/>
                    <w:color w:val="000000"/>
                    <w:sz w:val="22"/>
                    <w:szCs w:val="22"/>
                  </w:rPr>
                  <w:t>Community College Faculty</w:t>
                </w:r>
              </w:p>
            </w:tc>
            <w:tc>
              <w:tcPr>
                <w:tcW w:w="1267" w:type="dxa"/>
                <w:vAlign w:val="center"/>
                <w:hideMark/>
              </w:tcPr>
              <w:p w14:paraId="260652ED" w14:textId="3ABB0881" w:rsidR="00D948C5" w:rsidRPr="00F73F6C" w:rsidRDefault="00D948C5" w:rsidP="00D948C5">
                <w:pPr>
                  <w:spacing w:before="60" w:after="60"/>
                  <w:jc w:val="right"/>
                  <w:rPr>
                    <w:color w:val="000000"/>
                    <w:lang w:eastAsia="ja-JP"/>
                  </w:rPr>
                </w:pPr>
                <w:r>
                  <w:rPr>
                    <w:rFonts w:cs="Calibri"/>
                    <w:color w:val="000000"/>
                    <w:sz w:val="22"/>
                    <w:szCs w:val="22"/>
                  </w:rPr>
                  <w:t>60.63%</w:t>
                </w:r>
              </w:p>
            </w:tc>
            <w:tc>
              <w:tcPr>
                <w:tcW w:w="1313" w:type="dxa"/>
                <w:vAlign w:val="center"/>
                <w:hideMark/>
              </w:tcPr>
              <w:p w14:paraId="5BA80EC2" w14:textId="34420C83" w:rsidR="00D948C5" w:rsidRPr="00F73F6C" w:rsidRDefault="00D948C5" w:rsidP="00D948C5">
                <w:pPr>
                  <w:spacing w:before="60" w:after="60"/>
                  <w:jc w:val="right"/>
                  <w:rPr>
                    <w:color w:val="000000"/>
                    <w:lang w:eastAsia="ja-JP"/>
                  </w:rPr>
                </w:pPr>
                <w:r>
                  <w:rPr>
                    <w:rFonts w:cs="Calibri"/>
                    <w:color w:val="000000"/>
                    <w:sz w:val="22"/>
                    <w:szCs w:val="22"/>
                  </w:rPr>
                  <w:t>14.96%</w:t>
                </w:r>
              </w:p>
            </w:tc>
            <w:tc>
              <w:tcPr>
                <w:tcW w:w="1290" w:type="dxa"/>
                <w:noWrap/>
                <w:vAlign w:val="center"/>
                <w:hideMark/>
              </w:tcPr>
              <w:p w14:paraId="594B1F50" w14:textId="64E6DAA6" w:rsidR="00D948C5" w:rsidRPr="00F73F6C" w:rsidRDefault="00D948C5" w:rsidP="00D948C5">
                <w:pPr>
                  <w:spacing w:before="60" w:after="60"/>
                  <w:jc w:val="right"/>
                  <w:rPr>
                    <w:color w:val="000000"/>
                    <w:lang w:eastAsia="ja-JP"/>
                  </w:rPr>
                </w:pPr>
                <w:r>
                  <w:rPr>
                    <w:rFonts w:cs="Calibri"/>
                    <w:color w:val="000000"/>
                    <w:sz w:val="22"/>
                    <w:szCs w:val="22"/>
                  </w:rPr>
                  <w:t>7.87%</w:t>
                </w:r>
              </w:p>
            </w:tc>
            <w:tc>
              <w:tcPr>
                <w:tcW w:w="1290" w:type="dxa"/>
                <w:vAlign w:val="bottom"/>
              </w:tcPr>
              <w:p w14:paraId="31FD1D0D" w14:textId="075F0313" w:rsidR="00D948C5" w:rsidRPr="00F73F6C" w:rsidRDefault="00D948C5" w:rsidP="00D948C5">
                <w:pPr>
                  <w:spacing w:before="60" w:after="60"/>
                  <w:jc w:val="right"/>
                  <w:rPr>
                    <w:color w:val="000000"/>
                    <w:lang w:eastAsia="ja-JP"/>
                  </w:rPr>
                </w:pPr>
                <w:r>
                  <w:rPr>
                    <w:rFonts w:cs="Calibri"/>
                    <w:color w:val="000000"/>
                    <w:sz w:val="22"/>
                    <w:szCs w:val="22"/>
                  </w:rPr>
                  <w:t>0.79%</w:t>
                </w:r>
              </w:p>
            </w:tc>
          </w:tr>
          <w:tr w:rsidR="00D948C5" w:rsidRPr="00F73F6C" w14:paraId="691DC0FE" w14:textId="77777777" w:rsidTr="005B72AE">
            <w:trPr>
              <w:cnfStyle w:val="000000010000" w:firstRow="0" w:lastRow="0" w:firstColumn="0" w:lastColumn="0" w:oddVBand="0" w:evenVBand="0" w:oddHBand="0" w:evenHBand="1"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4C38A049" w14:textId="77777777" w:rsidR="00D948C5" w:rsidRPr="005D5F20" w:rsidRDefault="00D948C5" w:rsidP="00D948C5">
                <w:pPr>
                  <w:spacing w:before="60" w:after="60"/>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3369F6A6" w14:textId="77777777" w:rsidR="00D948C5" w:rsidRPr="005D5F20" w:rsidRDefault="00D948C5" w:rsidP="00D948C5">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032807E3" w14:textId="77777777" w:rsidR="00D948C5" w:rsidRPr="00F73F6C" w:rsidRDefault="00D948C5" w:rsidP="00D948C5">
                <w:pPr>
                  <w:spacing w:before="60" w:after="60"/>
                  <w:jc w:val="center"/>
                  <w:rPr>
                    <w:color w:val="000000"/>
                    <w:szCs w:val="24"/>
                    <w:lang w:eastAsia="ja-JP"/>
                  </w:rPr>
                </w:pPr>
                <w:r w:rsidRPr="00F73F6C">
                  <w:rPr>
                    <w:color w:val="000000"/>
                    <w:szCs w:val="24"/>
                    <w:lang w:eastAsia="ja-JP"/>
                  </w:rPr>
                  <w:t>Total</w:t>
                </w:r>
              </w:p>
            </w:tc>
            <w:tc>
              <w:tcPr>
                <w:tcW w:w="1267" w:type="dxa"/>
                <w:tcBorders>
                  <w:left w:val="single" w:sz="12" w:space="0" w:color="D9D9D9" w:themeColor="background1" w:themeShade="D9"/>
                </w:tcBorders>
                <w:vAlign w:val="center"/>
                <w:hideMark/>
              </w:tcPr>
              <w:p w14:paraId="31C3512E" w14:textId="0B2F47EF" w:rsidR="00D948C5" w:rsidRPr="00F73F6C" w:rsidRDefault="00D948C5" w:rsidP="00D948C5">
                <w:pPr>
                  <w:spacing w:before="60" w:after="60"/>
                  <w:jc w:val="right"/>
                  <w:rPr>
                    <w:color w:val="000000"/>
                    <w:lang w:eastAsia="ja-JP"/>
                  </w:rPr>
                </w:pPr>
                <w:r>
                  <w:rPr>
                    <w:rFonts w:cs="Calibri"/>
                    <w:b/>
                    <w:bCs/>
                    <w:color w:val="000000"/>
                  </w:rPr>
                  <w:t>60.63%</w:t>
                </w:r>
              </w:p>
            </w:tc>
            <w:tc>
              <w:tcPr>
                <w:tcW w:w="1313" w:type="dxa"/>
                <w:vAlign w:val="center"/>
                <w:hideMark/>
              </w:tcPr>
              <w:p w14:paraId="2D0E10A8" w14:textId="2FE7633B" w:rsidR="00D948C5" w:rsidRPr="00F73F6C" w:rsidRDefault="00D948C5" w:rsidP="00D948C5">
                <w:pPr>
                  <w:spacing w:before="60" w:after="60"/>
                  <w:jc w:val="right"/>
                  <w:rPr>
                    <w:color w:val="000000"/>
                    <w:lang w:eastAsia="ja-JP"/>
                  </w:rPr>
                </w:pPr>
                <w:r>
                  <w:rPr>
                    <w:rFonts w:cs="Calibri"/>
                    <w:b/>
                    <w:bCs/>
                    <w:color w:val="000000"/>
                  </w:rPr>
                  <w:t>14.96%</w:t>
                </w:r>
              </w:p>
            </w:tc>
            <w:tc>
              <w:tcPr>
                <w:tcW w:w="1290" w:type="dxa"/>
                <w:vAlign w:val="center"/>
                <w:hideMark/>
              </w:tcPr>
              <w:p w14:paraId="0FA1B754" w14:textId="5AD6AC3E" w:rsidR="00D948C5" w:rsidRPr="00F73F6C" w:rsidRDefault="00D948C5" w:rsidP="00D948C5">
                <w:pPr>
                  <w:spacing w:before="60" w:after="60"/>
                  <w:jc w:val="right"/>
                  <w:rPr>
                    <w:color w:val="000000"/>
                    <w:lang w:eastAsia="ja-JP"/>
                  </w:rPr>
                </w:pPr>
                <w:r>
                  <w:rPr>
                    <w:rFonts w:cs="Calibri"/>
                    <w:b/>
                    <w:bCs/>
                    <w:color w:val="000000"/>
                  </w:rPr>
                  <w:t>7.87%</w:t>
                </w:r>
              </w:p>
            </w:tc>
            <w:tc>
              <w:tcPr>
                <w:tcW w:w="1290" w:type="dxa"/>
                <w:vAlign w:val="bottom"/>
              </w:tcPr>
              <w:p w14:paraId="4A02D121" w14:textId="789AB03E" w:rsidR="00D948C5" w:rsidRPr="00F73F6C" w:rsidRDefault="00D948C5" w:rsidP="00D948C5">
                <w:pPr>
                  <w:spacing w:before="60" w:after="60"/>
                  <w:jc w:val="right"/>
                  <w:rPr>
                    <w:color w:val="000000"/>
                    <w:lang w:eastAsia="ja-JP"/>
                  </w:rPr>
                </w:pPr>
                <w:r>
                  <w:rPr>
                    <w:rFonts w:cs="Calibri"/>
                    <w:b/>
                    <w:bCs/>
                    <w:color w:val="000000"/>
                  </w:rPr>
                  <w:t>0.79%</w:t>
                </w:r>
              </w:p>
            </w:tc>
          </w:tr>
        </w:tbl>
        <w:p w14:paraId="3581C098" w14:textId="77777777" w:rsidR="00F80326" w:rsidRPr="00CE2F1D" w:rsidRDefault="00F80326" w:rsidP="00F80326">
          <w:pPr>
            <w:rPr>
              <w:color w:val="FFFFFF" w:themeColor="background1"/>
            </w:rPr>
          </w:pPr>
          <w:r w:rsidRPr="00CE2F1D">
            <w:rPr>
              <w:color w:val="FFFFFF" w:themeColor="background1"/>
            </w:rPr>
            <w:t>End of table</w:t>
          </w:r>
        </w:p>
        <w:p w14:paraId="4DC64569" w14:textId="77777777" w:rsidR="00F80326" w:rsidRDefault="00F80326" w:rsidP="00F80326"/>
        <w:p w14:paraId="4A619DD8" w14:textId="77777777" w:rsidR="00F80326" w:rsidRPr="005D5F20" w:rsidRDefault="00F80326" w:rsidP="00F80326">
          <w:pPr>
            <w:spacing w:before="960"/>
            <w:ind w:left="2790" w:hanging="3330"/>
            <w:rPr>
              <w:sz w:val="28"/>
              <w:szCs w:val="21"/>
            </w:rPr>
          </w:pPr>
          <w:r>
            <w:rPr>
              <w:b/>
              <w:bCs/>
              <w:sz w:val="28"/>
              <w:szCs w:val="21"/>
            </w:rPr>
            <w:lastRenderedPageBreak/>
            <w:t>Faculty - Probationary</w:t>
          </w:r>
          <w:r>
            <w:rPr>
              <w:sz w:val="28"/>
              <w:szCs w:val="21"/>
            </w:rPr>
            <w:t xml:space="preserve"> (note: Minority = Racial/Ethnic minority; IwD = Individuals with Disabilities; VET = Veterans)</w:t>
          </w:r>
        </w:p>
        <w:tbl>
          <w:tblPr>
            <w:tblStyle w:val="TableGrid1"/>
            <w:tblW w:w="12450" w:type="dxa"/>
            <w:tblInd w:w="-545" w:type="dxa"/>
            <w:tblLook w:val="04A0" w:firstRow="1" w:lastRow="0" w:firstColumn="1" w:lastColumn="0" w:noHBand="0" w:noVBand="1"/>
          </w:tblPr>
          <w:tblGrid>
            <w:gridCol w:w="1440"/>
            <w:gridCol w:w="2340"/>
            <w:gridCol w:w="3510"/>
            <w:gridCol w:w="1267"/>
            <w:gridCol w:w="1313"/>
            <w:gridCol w:w="1290"/>
            <w:gridCol w:w="1290"/>
          </w:tblGrid>
          <w:tr w:rsidR="00F80326" w:rsidRPr="00F73F6C" w14:paraId="01457F8B" w14:textId="77777777" w:rsidTr="00713EDA">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1DF13300" w14:textId="77777777" w:rsidR="00F80326" w:rsidRPr="00F73F6C" w:rsidRDefault="00F80326" w:rsidP="00713EDA">
                <w:pPr>
                  <w:spacing w:before="60" w:after="60"/>
                  <w:rPr>
                    <w:lang w:eastAsia="ja-JP"/>
                  </w:rPr>
                </w:pPr>
                <w:r w:rsidRPr="00F73F6C">
                  <w:rPr>
                    <w:lang w:eastAsia="ja-JP"/>
                  </w:rPr>
                  <w:t>Job Code</w:t>
                </w:r>
              </w:p>
            </w:tc>
            <w:tc>
              <w:tcPr>
                <w:tcW w:w="2340" w:type="dxa"/>
                <w:vAlign w:val="center"/>
                <w:hideMark/>
              </w:tcPr>
              <w:p w14:paraId="493E3E12" w14:textId="77777777" w:rsidR="00F80326" w:rsidRPr="00F73F6C" w:rsidRDefault="00F80326" w:rsidP="00713EDA">
                <w:pPr>
                  <w:spacing w:before="60" w:after="60"/>
                  <w:rPr>
                    <w:lang w:eastAsia="ja-JP"/>
                  </w:rPr>
                </w:pPr>
                <w:r w:rsidRPr="00F73F6C">
                  <w:rPr>
                    <w:lang w:eastAsia="ja-JP"/>
                  </w:rPr>
                  <w:t>EEO Category</w:t>
                </w:r>
              </w:p>
            </w:tc>
            <w:tc>
              <w:tcPr>
                <w:tcW w:w="3510" w:type="dxa"/>
                <w:vAlign w:val="center"/>
                <w:hideMark/>
              </w:tcPr>
              <w:p w14:paraId="73E025C8" w14:textId="77777777" w:rsidR="00F80326" w:rsidRPr="00F73F6C" w:rsidRDefault="00F80326" w:rsidP="00713EDA">
                <w:pPr>
                  <w:spacing w:before="60" w:after="60"/>
                  <w:rPr>
                    <w:lang w:eastAsia="ja-JP"/>
                  </w:rPr>
                </w:pPr>
                <w:r w:rsidRPr="00F73F6C">
                  <w:rPr>
                    <w:lang w:eastAsia="ja-JP"/>
                  </w:rPr>
                  <w:t>Job Title</w:t>
                </w:r>
              </w:p>
            </w:tc>
            <w:tc>
              <w:tcPr>
                <w:tcW w:w="1267" w:type="dxa"/>
                <w:vAlign w:val="center"/>
                <w:hideMark/>
              </w:tcPr>
              <w:p w14:paraId="79166369" w14:textId="77777777" w:rsidR="00F80326" w:rsidRPr="006D354C" w:rsidRDefault="00F80326" w:rsidP="00713EDA">
                <w:pPr>
                  <w:spacing w:before="60" w:after="60"/>
                  <w:rPr>
                    <w:color w:val="000000"/>
                    <w:lang w:eastAsia="ja-JP"/>
                  </w:rPr>
                </w:pPr>
                <w:r w:rsidRPr="006D354C">
                  <w:rPr>
                    <w:color w:val="000000"/>
                    <w:lang w:eastAsia="ja-JP"/>
                  </w:rPr>
                  <w:t>Weighted Fe</w:t>
                </w:r>
                <w:r>
                  <w:rPr>
                    <w:color w:val="000000"/>
                    <w:lang w:eastAsia="ja-JP"/>
                  </w:rPr>
                  <w:t>male</w:t>
                </w:r>
                <w:r w:rsidRPr="006D354C">
                  <w:rPr>
                    <w:color w:val="000000"/>
                    <w:lang w:eastAsia="ja-JP"/>
                  </w:rPr>
                  <w:t xml:space="preserve"> %</w:t>
                </w:r>
              </w:p>
            </w:tc>
            <w:tc>
              <w:tcPr>
                <w:tcW w:w="1313" w:type="dxa"/>
                <w:vAlign w:val="center"/>
                <w:hideMark/>
              </w:tcPr>
              <w:p w14:paraId="6AF0B9CA" w14:textId="77777777" w:rsidR="00F80326" w:rsidRPr="006D354C" w:rsidRDefault="00F80326" w:rsidP="00713EDA">
                <w:pPr>
                  <w:spacing w:before="60" w:after="60"/>
                  <w:rPr>
                    <w:color w:val="000000"/>
                    <w:lang w:eastAsia="ja-JP"/>
                  </w:rPr>
                </w:pPr>
                <w:r w:rsidRPr="006D354C">
                  <w:rPr>
                    <w:color w:val="000000"/>
                    <w:lang w:eastAsia="ja-JP"/>
                  </w:rPr>
                  <w:t>Weighted Minority %</w:t>
                </w:r>
              </w:p>
            </w:tc>
            <w:tc>
              <w:tcPr>
                <w:tcW w:w="1290" w:type="dxa"/>
                <w:vAlign w:val="center"/>
                <w:hideMark/>
              </w:tcPr>
              <w:p w14:paraId="301463F5" w14:textId="77777777" w:rsidR="00F80326" w:rsidRPr="006D354C" w:rsidRDefault="00F80326" w:rsidP="00713EDA">
                <w:pPr>
                  <w:spacing w:before="60" w:after="60"/>
                  <w:rPr>
                    <w:color w:val="000000"/>
                    <w:lang w:eastAsia="ja-JP"/>
                  </w:rPr>
                </w:pPr>
                <w:r w:rsidRPr="006D354C">
                  <w:rPr>
                    <w:color w:val="000000"/>
                    <w:lang w:eastAsia="ja-JP"/>
                  </w:rPr>
                  <w:t>Weighted IwD %</w:t>
                </w:r>
              </w:p>
            </w:tc>
            <w:tc>
              <w:tcPr>
                <w:tcW w:w="1290" w:type="dxa"/>
              </w:tcPr>
              <w:p w14:paraId="194B854C" w14:textId="77777777" w:rsidR="00F80326" w:rsidRPr="006D354C" w:rsidRDefault="00F80326" w:rsidP="00713EDA">
                <w:pPr>
                  <w:spacing w:before="60" w:after="60"/>
                  <w:rPr>
                    <w:color w:val="000000"/>
                    <w:lang w:eastAsia="ja-JP"/>
                  </w:rPr>
                </w:pPr>
                <w:r w:rsidRPr="006D354C">
                  <w:rPr>
                    <w:color w:val="000000"/>
                    <w:lang w:eastAsia="ja-JP"/>
                  </w:rPr>
                  <w:t>Weighted IwD %</w:t>
                </w:r>
              </w:p>
            </w:tc>
          </w:tr>
          <w:tr w:rsidR="00D948C5" w:rsidRPr="00F73F6C" w14:paraId="436ABC9B" w14:textId="77777777" w:rsidTr="005B72AE">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bottom"/>
                <w:hideMark/>
              </w:tcPr>
              <w:p w14:paraId="623A9D2F" w14:textId="72FDC262" w:rsidR="00D948C5" w:rsidRPr="00F73F6C" w:rsidRDefault="00D948C5" w:rsidP="00D948C5">
                <w:pPr>
                  <w:spacing w:before="60" w:after="60"/>
                  <w:jc w:val="center"/>
                  <w:rPr>
                    <w:color w:val="000000"/>
                    <w:lang w:eastAsia="ja-JP"/>
                  </w:rPr>
                </w:pPr>
                <w:r>
                  <w:rPr>
                    <w:rFonts w:cs="Calibri"/>
                    <w:color w:val="000000"/>
                    <w:sz w:val="22"/>
                    <w:szCs w:val="22"/>
                  </w:rPr>
                  <w:t>007018</w:t>
                </w:r>
              </w:p>
            </w:tc>
            <w:tc>
              <w:tcPr>
                <w:tcW w:w="2340" w:type="dxa"/>
                <w:noWrap/>
                <w:vAlign w:val="bottom"/>
                <w:hideMark/>
              </w:tcPr>
              <w:p w14:paraId="7DACFBEC" w14:textId="0C171CB2" w:rsidR="00D948C5" w:rsidRPr="00F73F6C" w:rsidRDefault="00D948C5" w:rsidP="00D948C5">
                <w:pPr>
                  <w:spacing w:before="60" w:after="60"/>
                  <w:rPr>
                    <w:color w:val="000000"/>
                    <w:lang w:eastAsia="ja-JP"/>
                  </w:rPr>
                </w:pPr>
                <w:r>
                  <w:rPr>
                    <w:rFonts w:cs="Calibri"/>
                    <w:color w:val="000000"/>
                    <w:sz w:val="22"/>
                    <w:szCs w:val="22"/>
                  </w:rPr>
                  <w:t>Faculty: Temporary</w:t>
                </w:r>
              </w:p>
            </w:tc>
            <w:tc>
              <w:tcPr>
                <w:tcW w:w="3510" w:type="dxa"/>
                <w:noWrap/>
                <w:vAlign w:val="bottom"/>
                <w:hideMark/>
              </w:tcPr>
              <w:p w14:paraId="70498EF5" w14:textId="6DB48C23" w:rsidR="00D948C5" w:rsidRPr="00F73F6C" w:rsidRDefault="00D948C5" w:rsidP="00D948C5">
                <w:pPr>
                  <w:spacing w:before="60" w:after="60"/>
                  <w:rPr>
                    <w:color w:val="000000"/>
                    <w:lang w:eastAsia="ja-JP"/>
                  </w:rPr>
                </w:pPr>
                <w:r>
                  <w:rPr>
                    <w:rFonts w:cs="Calibri"/>
                    <w:color w:val="000000"/>
                    <w:sz w:val="22"/>
                    <w:szCs w:val="22"/>
                  </w:rPr>
                  <w:t>Community College Faculty</w:t>
                </w:r>
              </w:p>
            </w:tc>
            <w:tc>
              <w:tcPr>
                <w:tcW w:w="1267" w:type="dxa"/>
                <w:vAlign w:val="center"/>
                <w:hideMark/>
              </w:tcPr>
              <w:p w14:paraId="50FE4184" w14:textId="427112C0" w:rsidR="00D948C5" w:rsidRPr="00F73F6C" w:rsidRDefault="00D948C5" w:rsidP="00D948C5">
                <w:pPr>
                  <w:spacing w:before="60" w:after="60"/>
                  <w:jc w:val="right"/>
                  <w:rPr>
                    <w:color w:val="000000"/>
                    <w:lang w:eastAsia="ja-JP"/>
                  </w:rPr>
                </w:pPr>
                <w:r>
                  <w:rPr>
                    <w:rFonts w:cs="Calibri"/>
                    <w:color w:val="000000"/>
                    <w:sz w:val="22"/>
                    <w:szCs w:val="22"/>
                  </w:rPr>
                  <w:t>60.63%</w:t>
                </w:r>
              </w:p>
            </w:tc>
            <w:tc>
              <w:tcPr>
                <w:tcW w:w="1313" w:type="dxa"/>
                <w:vAlign w:val="center"/>
                <w:hideMark/>
              </w:tcPr>
              <w:p w14:paraId="4524502D" w14:textId="06E9294B" w:rsidR="00D948C5" w:rsidRPr="00F73F6C" w:rsidRDefault="00D948C5" w:rsidP="00D948C5">
                <w:pPr>
                  <w:spacing w:before="60" w:after="60"/>
                  <w:jc w:val="right"/>
                  <w:rPr>
                    <w:color w:val="000000"/>
                    <w:lang w:eastAsia="ja-JP"/>
                  </w:rPr>
                </w:pPr>
                <w:r>
                  <w:rPr>
                    <w:rFonts w:cs="Calibri"/>
                    <w:color w:val="000000"/>
                    <w:sz w:val="22"/>
                    <w:szCs w:val="22"/>
                  </w:rPr>
                  <w:t>14.96%</w:t>
                </w:r>
              </w:p>
            </w:tc>
            <w:tc>
              <w:tcPr>
                <w:tcW w:w="1290" w:type="dxa"/>
                <w:noWrap/>
                <w:vAlign w:val="center"/>
                <w:hideMark/>
              </w:tcPr>
              <w:p w14:paraId="1D24A56B" w14:textId="39E1D80C" w:rsidR="00D948C5" w:rsidRPr="00F73F6C" w:rsidRDefault="00D948C5" w:rsidP="00D948C5">
                <w:pPr>
                  <w:spacing w:before="60" w:after="60"/>
                  <w:jc w:val="right"/>
                  <w:rPr>
                    <w:color w:val="000000"/>
                    <w:lang w:eastAsia="ja-JP"/>
                  </w:rPr>
                </w:pPr>
                <w:r>
                  <w:rPr>
                    <w:rFonts w:cs="Calibri"/>
                    <w:color w:val="000000"/>
                    <w:sz w:val="22"/>
                    <w:szCs w:val="22"/>
                  </w:rPr>
                  <w:t>7.87%</w:t>
                </w:r>
              </w:p>
            </w:tc>
            <w:tc>
              <w:tcPr>
                <w:tcW w:w="1290" w:type="dxa"/>
                <w:vAlign w:val="bottom"/>
              </w:tcPr>
              <w:p w14:paraId="21EAAFE6" w14:textId="282A07DF" w:rsidR="00D948C5" w:rsidRPr="00F73F6C" w:rsidRDefault="00D948C5" w:rsidP="00D948C5">
                <w:pPr>
                  <w:spacing w:before="60" w:after="60"/>
                  <w:jc w:val="right"/>
                  <w:rPr>
                    <w:color w:val="000000"/>
                    <w:lang w:eastAsia="ja-JP"/>
                  </w:rPr>
                </w:pPr>
                <w:r>
                  <w:rPr>
                    <w:rFonts w:cs="Calibri"/>
                    <w:color w:val="000000"/>
                    <w:sz w:val="22"/>
                    <w:szCs w:val="22"/>
                  </w:rPr>
                  <w:t>0.79%</w:t>
                </w:r>
              </w:p>
            </w:tc>
          </w:tr>
          <w:tr w:rsidR="00D948C5" w:rsidRPr="00F73F6C" w14:paraId="0BED0543" w14:textId="77777777" w:rsidTr="005B72AE">
            <w:trPr>
              <w:cnfStyle w:val="000000010000" w:firstRow="0" w:lastRow="0" w:firstColumn="0" w:lastColumn="0" w:oddVBand="0" w:evenVBand="0" w:oddHBand="0" w:evenHBand="1"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409802F7" w14:textId="77777777" w:rsidR="00D948C5" w:rsidRPr="005D5F20" w:rsidRDefault="00D948C5" w:rsidP="00D948C5">
                <w:pPr>
                  <w:spacing w:before="60" w:after="60"/>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22B69F37" w14:textId="77777777" w:rsidR="00D948C5" w:rsidRPr="005D5F20" w:rsidRDefault="00D948C5" w:rsidP="00D948C5">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5306C085" w14:textId="77777777" w:rsidR="00D948C5" w:rsidRPr="00F73F6C" w:rsidRDefault="00D948C5" w:rsidP="00D948C5">
                <w:pPr>
                  <w:spacing w:before="60" w:after="60"/>
                  <w:jc w:val="center"/>
                  <w:rPr>
                    <w:color w:val="000000"/>
                    <w:szCs w:val="24"/>
                    <w:lang w:eastAsia="ja-JP"/>
                  </w:rPr>
                </w:pPr>
                <w:r w:rsidRPr="00F73F6C">
                  <w:rPr>
                    <w:color w:val="000000"/>
                    <w:szCs w:val="24"/>
                    <w:lang w:eastAsia="ja-JP"/>
                  </w:rPr>
                  <w:t>Total</w:t>
                </w:r>
              </w:p>
            </w:tc>
            <w:tc>
              <w:tcPr>
                <w:tcW w:w="1267" w:type="dxa"/>
                <w:tcBorders>
                  <w:left w:val="single" w:sz="12" w:space="0" w:color="D9D9D9" w:themeColor="background1" w:themeShade="D9"/>
                </w:tcBorders>
                <w:vAlign w:val="center"/>
                <w:hideMark/>
              </w:tcPr>
              <w:p w14:paraId="4514895B" w14:textId="364620E8" w:rsidR="00D948C5" w:rsidRPr="00F73F6C" w:rsidRDefault="00D948C5" w:rsidP="00D948C5">
                <w:pPr>
                  <w:spacing w:before="60" w:after="60"/>
                  <w:jc w:val="right"/>
                  <w:rPr>
                    <w:color w:val="000000"/>
                    <w:lang w:eastAsia="ja-JP"/>
                  </w:rPr>
                </w:pPr>
                <w:r>
                  <w:rPr>
                    <w:rFonts w:cs="Calibri"/>
                    <w:b/>
                    <w:bCs/>
                    <w:color w:val="000000"/>
                  </w:rPr>
                  <w:t>60.63%</w:t>
                </w:r>
              </w:p>
            </w:tc>
            <w:tc>
              <w:tcPr>
                <w:tcW w:w="1313" w:type="dxa"/>
                <w:vAlign w:val="center"/>
                <w:hideMark/>
              </w:tcPr>
              <w:p w14:paraId="3FE63622" w14:textId="3B692BFB" w:rsidR="00D948C5" w:rsidRPr="00F73F6C" w:rsidRDefault="00D948C5" w:rsidP="00D948C5">
                <w:pPr>
                  <w:spacing w:before="60" w:after="60"/>
                  <w:jc w:val="right"/>
                  <w:rPr>
                    <w:color w:val="000000"/>
                    <w:lang w:eastAsia="ja-JP"/>
                  </w:rPr>
                </w:pPr>
                <w:r>
                  <w:rPr>
                    <w:rFonts w:cs="Calibri"/>
                    <w:b/>
                    <w:bCs/>
                    <w:color w:val="000000"/>
                  </w:rPr>
                  <w:t>14.96%</w:t>
                </w:r>
              </w:p>
            </w:tc>
            <w:tc>
              <w:tcPr>
                <w:tcW w:w="1290" w:type="dxa"/>
                <w:vAlign w:val="center"/>
                <w:hideMark/>
              </w:tcPr>
              <w:p w14:paraId="7DB79A87" w14:textId="4CC90038" w:rsidR="00D948C5" w:rsidRPr="00F73F6C" w:rsidRDefault="00D948C5" w:rsidP="00D948C5">
                <w:pPr>
                  <w:spacing w:before="60" w:after="60"/>
                  <w:jc w:val="right"/>
                  <w:rPr>
                    <w:color w:val="000000"/>
                    <w:lang w:eastAsia="ja-JP"/>
                  </w:rPr>
                </w:pPr>
                <w:r>
                  <w:rPr>
                    <w:rFonts w:cs="Calibri"/>
                    <w:b/>
                    <w:bCs/>
                    <w:color w:val="000000"/>
                  </w:rPr>
                  <w:t>7.87%</w:t>
                </w:r>
              </w:p>
            </w:tc>
            <w:tc>
              <w:tcPr>
                <w:tcW w:w="1290" w:type="dxa"/>
                <w:vAlign w:val="bottom"/>
              </w:tcPr>
              <w:p w14:paraId="07B027A1" w14:textId="561A3B7C" w:rsidR="00D948C5" w:rsidRPr="00F73F6C" w:rsidRDefault="00D948C5" w:rsidP="00D948C5">
                <w:pPr>
                  <w:spacing w:before="60" w:after="60"/>
                  <w:jc w:val="right"/>
                  <w:rPr>
                    <w:color w:val="000000"/>
                    <w:lang w:eastAsia="ja-JP"/>
                  </w:rPr>
                </w:pPr>
                <w:r>
                  <w:rPr>
                    <w:rFonts w:cs="Calibri"/>
                    <w:b/>
                    <w:bCs/>
                    <w:color w:val="000000"/>
                  </w:rPr>
                  <w:t>0.79%</w:t>
                </w:r>
              </w:p>
            </w:tc>
          </w:tr>
        </w:tbl>
        <w:p w14:paraId="1EEF908B" w14:textId="77777777" w:rsidR="00F80326" w:rsidRPr="00CE2F1D" w:rsidRDefault="00F80326" w:rsidP="00F80326">
          <w:pPr>
            <w:rPr>
              <w:color w:val="FFFFFF" w:themeColor="background1"/>
            </w:rPr>
          </w:pPr>
          <w:r w:rsidRPr="00CE2F1D">
            <w:rPr>
              <w:color w:val="FFFFFF" w:themeColor="background1"/>
            </w:rPr>
            <w:t>End of table</w:t>
          </w:r>
        </w:p>
        <w:p w14:paraId="668C8258" w14:textId="77777777" w:rsidR="00F80326" w:rsidRPr="005D5F20" w:rsidRDefault="00F80326" w:rsidP="00F80326">
          <w:pPr>
            <w:spacing w:before="960"/>
            <w:ind w:left="2790" w:hanging="3330"/>
            <w:rPr>
              <w:sz w:val="28"/>
              <w:szCs w:val="21"/>
            </w:rPr>
          </w:pPr>
          <w:r>
            <w:rPr>
              <w:b/>
              <w:bCs/>
              <w:sz w:val="28"/>
              <w:szCs w:val="21"/>
            </w:rPr>
            <w:t>Faculty - Unlimited</w:t>
          </w:r>
          <w:r>
            <w:rPr>
              <w:sz w:val="28"/>
              <w:szCs w:val="21"/>
            </w:rPr>
            <w:t xml:space="preserve"> (note: Minority = Racial/Ethnic minority; IwD = Individuals with Disabilities; VET = Veterans)</w:t>
          </w:r>
        </w:p>
        <w:tbl>
          <w:tblPr>
            <w:tblStyle w:val="TableGrid1"/>
            <w:tblW w:w="12450" w:type="dxa"/>
            <w:tblInd w:w="-545" w:type="dxa"/>
            <w:tblLook w:val="04A0" w:firstRow="1" w:lastRow="0" w:firstColumn="1" w:lastColumn="0" w:noHBand="0" w:noVBand="1"/>
          </w:tblPr>
          <w:tblGrid>
            <w:gridCol w:w="1440"/>
            <w:gridCol w:w="2340"/>
            <w:gridCol w:w="3510"/>
            <w:gridCol w:w="1267"/>
            <w:gridCol w:w="1313"/>
            <w:gridCol w:w="1290"/>
            <w:gridCol w:w="1290"/>
          </w:tblGrid>
          <w:tr w:rsidR="00F80326" w:rsidRPr="00F73F6C" w14:paraId="0E8DCCA4" w14:textId="77777777" w:rsidTr="00713EDA">
            <w:trPr>
              <w:cnfStyle w:val="100000000000" w:firstRow="1" w:lastRow="0" w:firstColumn="0" w:lastColumn="0" w:oddVBand="0" w:evenVBand="0" w:oddHBand="0" w:evenHBand="0" w:firstRowFirstColumn="0" w:firstRowLastColumn="0" w:lastRowFirstColumn="0" w:lastRowLastColumn="0"/>
              <w:cantSplit/>
              <w:trHeight w:val="769"/>
              <w:tblHeader/>
            </w:trPr>
            <w:tc>
              <w:tcPr>
                <w:tcW w:w="1440" w:type="dxa"/>
                <w:vAlign w:val="center"/>
                <w:hideMark/>
              </w:tcPr>
              <w:p w14:paraId="377157D1" w14:textId="77777777" w:rsidR="00F80326" w:rsidRPr="00F73F6C" w:rsidRDefault="00F80326" w:rsidP="00713EDA">
                <w:pPr>
                  <w:spacing w:before="60" w:after="60"/>
                  <w:rPr>
                    <w:lang w:eastAsia="ja-JP"/>
                  </w:rPr>
                </w:pPr>
                <w:r w:rsidRPr="00F73F6C">
                  <w:rPr>
                    <w:lang w:eastAsia="ja-JP"/>
                  </w:rPr>
                  <w:t>Job Code</w:t>
                </w:r>
              </w:p>
            </w:tc>
            <w:tc>
              <w:tcPr>
                <w:tcW w:w="2340" w:type="dxa"/>
                <w:vAlign w:val="center"/>
                <w:hideMark/>
              </w:tcPr>
              <w:p w14:paraId="1242AB58" w14:textId="77777777" w:rsidR="00F80326" w:rsidRPr="00F73F6C" w:rsidRDefault="00F80326" w:rsidP="00713EDA">
                <w:pPr>
                  <w:spacing w:before="60" w:after="60"/>
                  <w:rPr>
                    <w:lang w:eastAsia="ja-JP"/>
                  </w:rPr>
                </w:pPr>
                <w:r w:rsidRPr="00F73F6C">
                  <w:rPr>
                    <w:lang w:eastAsia="ja-JP"/>
                  </w:rPr>
                  <w:t>EEO Category</w:t>
                </w:r>
              </w:p>
            </w:tc>
            <w:tc>
              <w:tcPr>
                <w:tcW w:w="3510" w:type="dxa"/>
                <w:vAlign w:val="center"/>
                <w:hideMark/>
              </w:tcPr>
              <w:p w14:paraId="22B40E36" w14:textId="77777777" w:rsidR="00F80326" w:rsidRPr="00F73F6C" w:rsidRDefault="00F80326" w:rsidP="00713EDA">
                <w:pPr>
                  <w:spacing w:before="60" w:after="60"/>
                  <w:rPr>
                    <w:lang w:eastAsia="ja-JP"/>
                  </w:rPr>
                </w:pPr>
                <w:r w:rsidRPr="00F73F6C">
                  <w:rPr>
                    <w:lang w:eastAsia="ja-JP"/>
                  </w:rPr>
                  <w:t>Job Title</w:t>
                </w:r>
              </w:p>
            </w:tc>
            <w:tc>
              <w:tcPr>
                <w:tcW w:w="1267" w:type="dxa"/>
                <w:vAlign w:val="center"/>
                <w:hideMark/>
              </w:tcPr>
              <w:p w14:paraId="7091ECC7" w14:textId="77777777" w:rsidR="00F80326" w:rsidRPr="006D354C" w:rsidRDefault="00F80326" w:rsidP="00713EDA">
                <w:pPr>
                  <w:spacing w:before="60" w:after="60"/>
                  <w:rPr>
                    <w:color w:val="000000"/>
                    <w:lang w:eastAsia="ja-JP"/>
                  </w:rPr>
                </w:pPr>
                <w:r w:rsidRPr="006D354C">
                  <w:rPr>
                    <w:color w:val="000000"/>
                    <w:lang w:eastAsia="ja-JP"/>
                  </w:rPr>
                  <w:t>Weighted Fe</w:t>
                </w:r>
                <w:r>
                  <w:rPr>
                    <w:color w:val="000000"/>
                    <w:lang w:eastAsia="ja-JP"/>
                  </w:rPr>
                  <w:t>male</w:t>
                </w:r>
                <w:r w:rsidRPr="006D354C">
                  <w:rPr>
                    <w:color w:val="000000"/>
                    <w:lang w:eastAsia="ja-JP"/>
                  </w:rPr>
                  <w:t xml:space="preserve"> %</w:t>
                </w:r>
              </w:p>
            </w:tc>
            <w:tc>
              <w:tcPr>
                <w:tcW w:w="1313" w:type="dxa"/>
                <w:vAlign w:val="center"/>
                <w:hideMark/>
              </w:tcPr>
              <w:p w14:paraId="29359338" w14:textId="77777777" w:rsidR="00F80326" w:rsidRPr="006D354C" w:rsidRDefault="00F80326" w:rsidP="00713EDA">
                <w:pPr>
                  <w:spacing w:before="60" w:after="60"/>
                  <w:rPr>
                    <w:color w:val="000000"/>
                    <w:lang w:eastAsia="ja-JP"/>
                  </w:rPr>
                </w:pPr>
                <w:r w:rsidRPr="006D354C">
                  <w:rPr>
                    <w:color w:val="000000"/>
                    <w:lang w:eastAsia="ja-JP"/>
                  </w:rPr>
                  <w:t>Weighted Minority %</w:t>
                </w:r>
              </w:p>
            </w:tc>
            <w:tc>
              <w:tcPr>
                <w:tcW w:w="1290" w:type="dxa"/>
                <w:vAlign w:val="center"/>
                <w:hideMark/>
              </w:tcPr>
              <w:p w14:paraId="075D87D1" w14:textId="77777777" w:rsidR="00F80326" w:rsidRPr="006D354C" w:rsidRDefault="00F80326" w:rsidP="00713EDA">
                <w:pPr>
                  <w:spacing w:before="60" w:after="60"/>
                  <w:rPr>
                    <w:color w:val="000000"/>
                    <w:lang w:eastAsia="ja-JP"/>
                  </w:rPr>
                </w:pPr>
                <w:r w:rsidRPr="006D354C">
                  <w:rPr>
                    <w:color w:val="000000"/>
                    <w:lang w:eastAsia="ja-JP"/>
                  </w:rPr>
                  <w:t>Weighted IwD %</w:t>
                </w:r>
              </w:p>
            </w:tc>
            <w:tc>
              <w:tcPr>
                <w:tcW w:w="1290" w:type="dxa"/>
              </w:tcPr>
              <w:p w14:paraId="2A300072" w14:textId="77777777" w:rsidR="00F80326" w:rsidRPr="006D354C" w:rsidRDefault="00F80326" w:rsidP="00713EDA">
                <w:pPr>
                  <w:spacing w:before="60" w:after="60"/>
                  <w:rPr>
                    <w:color w:val="000000"/>
                    <w:lang w:eastAsia="ja-JP"/>
                  </w:rPr>
                </w:pPr>
                <w:r w:rsidRPr="006D354C">
                  <w:rPr>
                    <w:color w:val="000000"/>
                    <w:lang w:eastAsia="ja-JP"/>
                  </w:rPr>
                  <w:t>Weighted IwD %</w:t>
                </w:r>
              </w:p>
            </w:tc>
          </w:tr>
          <w:tr w:rsidR="00D948C5" w:rsidRPr="00F73F6C" w14:paraId="3485A09D" w14:textId="77777777" w:rsidTr="00713EDA">
            <w:trPr>
              <w:cnfStyle w:val="000000100000" w:firstRow="0" w:lastRow="0" w:firstColumn="0" w:lastColumn="0" w:oddVBand="0" w:evenVBand="0" w:oddHBand="1" w:evenHBand="0" w:firstRowFirstColumn="0" w:firstRowLastColumn="0" w:lastRowFirstColumn="0" w:lastRowLastColumn="0"/>
              <w:cantSplit/>
              <w:trHeight w:val="312"/>
            </w:trPr>
            <w:tc>
              <w:tcPr>
                <w:tcW w:w="1440" w:type="dxa"/>
                <w:noWrap/>
                <w:vAlign w:val="bottom"/>
              </w:tcPr>
              <w:p w14:paraId="70F05E08" w14:textId="14D4DC3B" w:rsidR="00D948C5" w:rsidRPr="00F73F6C" w:rsidRDefault="00D948C5" w:rsidP="00D948C5">
                <w:pPr>
                  <w:spacing w:before="60" w:after="60"/>
                  <w:jc w:val="center"/>
                  <w:rPr>
                    <w:color w:val="000000"/>
                    <w:lang w:eastAsia="ja-JP"/>
                  </w:rPr>
                </w:pPr>
                <w:r>
                  <w:rPr>
                    <w:rFonts w:cs="Calibri"/>
                    <w:color w:val="000000"/>
                    <w:sz w:val="22"/>
                    <w:szCs w:val="22"/>
                  </w:rPr>
                  <w:t>007018</w:t>
                </w:r>
              </w:p>
            </w:tc>
            <w:tc>
              <w:tcPr>
                <w:tcW w:w="2340" w:type="dxa"/>
                <w:noWrap/>
                <w:vAlign w:val="bottom"/>
              </w:tcPr>
              <w:p w14:paraId="50544A6C" w14:textId="45119016" w:rsidR="00D948C5" w:rsidRPr="00F73F6C" w:rsidRDefault="00D948C5" w:rsidP="00D948C5">
                <w:pPr>
                  <w:spacing w:before="60" w:after="60"/>
                  <w:rPr>
                    <w:color w:val="000000"/>
                    <w:lang w:eastAsia="ja-JP"/>
                  </w:rPr>
                </w:pPr>
                <w:r>
                  <w:rPr>
                    <w:rFonts w:cs="Calibri"/>
                    <w:color w:val="000000"/>
                    <w:sz w:val="22"/>
                    <w:szCs w:val="22"/>
                  </w:rPr>
                  <w:t>Faculty: Probationary</w:t>
                </w:r>
              </w:p>
            </w:tc>
            <w:tc>
              <w:tcPr>
                <w:tcW w:w="3510" w:type="dxa"/>
                <w:noWrap/>
                <w:vAlign w:val="bottom"/>
              </w:tcPr>
              <w:p w14:paraId="4CB7F244" w14:textId="4DD16EDD" w:rsidR="00D948C5" w:rsidRPr="00F73F6C" w:rsidRDefault="00D948C5" w:rsidP="00D948C5">
                <w:pPr>
                  <w:spacing w:before="60" w:after="60"/>
                  <w:rPr>
                    <w:color w:val="000000"/>
                    <w:lang w:eastAsia="ja-JP"/>
                  </w:rPr>
                </w:pPr>
                <w:r>
                  <w:rPr>
                    <w:rFonts w:cs="Calibri"/>
                    <w:color w:val="000000"/>
                    <w:sz w:val="22"/>
                    <w:szCs w:val="22"/>
                  </w:rPr>
                  <w:t>Community College Faculty</w:t>
                </w:r>
              </w:p>
            </w:tc>
            <w:tc>
              <w:tcPr>
                <w:tcW w:w="1267" w:type="dxa"/>
                <w:vAlign w:val="center"/>
              </w:tcPr>
              <w:p w14:paraId="47D5FD29" w14:textId="7696EA13" w:rsidR="00D948C5" w:rsidRPr="00F73F6C" w:rsidRDefault="00D948C5" w:rsidP="00D948C5">
                <w:pPr>
                  <w:spacing w:before="60" w:after="60"/>
                  <w:jc w:val="right"/>
                  <w:rPr>
                    <w:color w:val="000000"/>
                    <w:lang w:eastAsia="ja-JP"/>
                  </w:rPr>
                </w:pPr>
                <w:r>
                  <w:rPr>
                    <w:rFonts w:cs="Calibri"/>
                    <w:color w:val="000000"/>
                    <w:sz w:val="22"/>
                    <w:szCs w:val="22"/>
                  </w:rPr>
                  <w:t>83.33%</w:t>
                </w:r>
              </w:p>
            </w:tc>
            <w:tc>
              <w:tcPr>
                <w:tcW w:w="1313" w:type="dxa"/>
                <w:vAlign w:val="center"/>
              </w:tcPr>
              <w:p w14:paraId="775DDB4B" w14:textId="169EDA49" w:rsidR="00D948C5" w:rsidRPr="00F73F6C" w:rsidRDefault="00D948C5" w:rsidP="00D948C5">
                <w:pPr>
                  <w:spacing w:before="60" w:after="60"/>
                  <w:jc w:val="right"/>
                  <w:rPr>
                    <w:color w:val="000000"/>
                    <w:lang w:eastAsia="ja-JP"/>
                  </w:rPr>
                </w:pPr>
                <w:r>
                  <w:rPr>
                    <w:rFonts w:cs="Calibri"/>
                    <w:color w:val="000000"/>
                    <w:sz w:val="22"/>
                    <w:szCs w:val="22"/>
                  </w:rPr>
                  <w:t>27.78%</w:t>
                </w:r>
              </w:p>
            </w:tc>
            <w:tc>
              <w:tcPr>
                <w:tcW w:w="1290" w:type="dxa"/>
                <w:noWrap/>
                <w:vAlign w:val="center"/>
              </w:tcPr>
              <w:p w14:paraId="66B2BE6F" w14:textId="6728CDE7" w:rsidR="00D948C5" w:rsidRPr="00F73F6C" w:rsidRDefault="00D948C5" w:rsidP="00D948C5">
                <w:pPr>
                  <w:spacing w:before="60" w:after="60"/>
                  <w:jc w:val="right"/>
                  <w:rPr>
                    <w:color w:val="000000"/>
                    <w:lang w:eastAsia="ja-JP"/>
                  </w:rPr>
                </w:pPr>
                <w:r>
                  <w:rPr>
                    <w:rFonts w:cs="Calibri"/>
                    <w:color w:val="000000"/>
                    <w:sz w:val="22"/>
                    <w:szCs w:val="22"/>
                  </w:rPr>
                  <w:t>0.00%</w:t>
                </w:r>
              </w:p>
            </w:tc>
            <w:tc>
              <w:tcPr>
                <w:tcW w:w="1290" w:type="dxa"/>
                <w:vAlign w:val="bottom"/>
              </w:tcPr>
              <w:p w14:paraId="7240A1A1" w14:textId="236FF747" w:rsidR="00D948C5" w:rsidRPr="00F73F6C" w:rsidRDefault="00D948C5" w:rsidP="00D948C5">
                <w:pPr>
                  <w:spacing w:before="60" w:after="60"/>
                  <w:jc w:val="right"/>
                  <w:rPr>
                    <w:color w:val="000000"/>
                    <w:lang w:eastAsia="ja-JP"/>
                  </w:rPr>
                </w:pPr>
                <w:r>
                  <w:rPr>
                    <w:rFonts w:cs="Calibri"/>
                    <w:color w:val="000000"/>
                    <w:sz w:val="22"/>
                    <w:szCs w:val="22"/>
                  </w:rPr>
                  <w:t>0.00%</w:t>
                </w:r>
              </w:p>
            </w:tc>
          </w:tr>
          <w:tr w:rsidR="00DF28BF" w:rsidRPr="00F73F6C" w14:paraId="161DB8DE" w14:textId="77777777" w:rsidTr="005B72AE">
            <w:trPr>
              <w:cnfStyle w:val="000000010000" w:firstRow="0" w:lastRow="0" w:firstColumn="0" w:lastColumn="0" w:oddVBand="0" w:evenVBand="0" w:oddHBand="0" w:evenHBand="1" w:firstRowFirstColumn="0" w:firstRowLastColumn="0" w:lastRowFirstColumn="0" w:lastRowLastColumn="0"/>
              <w:cantSplit/>
              <w:trHeight w:val="345"/>
            </w:trPr>
            <w:tc>
              <w:tcPr>
                <w:tcW w:w="1440" w:type="dxa"/>
                <w:tcBorders>
                  <w:top w:val="single" w:sz="12" w:space="0" w:color="D9D9D9" w:themeColor="background1" w:themeShade="D9"/>
                  <w:left w:val="nil"/>
                  <w:bottom w:val="nil"/>
                  <w:right w:val="nil"/>
                </w:tcBorders>
                <w:shd w:val="clear" w:color="auto" w:fill="auto"/>
                <w:noWrap/>
                <w:vAlign w:val="center"/>
                <w:hideMark/>
              </w:tcPr>
              <w:p w14:paraId="0ECE7F47" w14:textId="77777777" w:rsidR="00DF28BF" w:rsidRPr="005D5F20" w:rsidRDefault="00DF28BF" w:rsidP="00DF28BF">
                <w:pPr>
                  <w:spacing w:before="60" w:after="60"/>
                  <w:rPr>
                    <w:color w:val="FFFFFF" w:themeColor="background1"/>
                    <w:lang w:eastAsia="ja-JP"/>
                  </w:rPr>
                </w:pPr>
                <w:r w:rsidRPr="005D5F20">
                  <w:rPr>
                    <w:color w:val="FFFFFF" w:themeColor="background1"/>
                    <w:lang w:eastAsia="ja-JP"/>
                  </w:rPr>
                  <w:t>Blank</w:t>
                </w:r>
              </w:p>
            </w:tc>
            <w:tc>
              <w:tcPr>
                <w:tcW w:w="2340" w:type="dxa"/>
                <w:tcBorders>
                  <w:top w:val="single" w:sz="12" w:space="0" w:color="D9D9D9" w:themeColor="background1" w:themeShade="D9"/>
                  <w:left w:val="nil"/>
                  <w:bottom w:val="nil"/>
                  <w:right w:val="nil"/>
                </w:tcBorders>
                <w:shd w:val="clear" w:color="auto" w:fill="auto"/>
                <w:noWrap/>
                <w:vAlign w:val="center"/>
                <w:hideMark/>
              </w:tcPr>
              <w:p w14:paraId="22F59180" w14:textId="77777777" w:rsidR="00DF28BF" w:rsidRPr="005D5F20" w:rsidRDefault="00DF28BF" w:rsidP="00DF28BF">
                <w:pPr>
                  <w:spacing w:before="60" w:after="60"/>
                  <w:rPr>
                    <w:color w:val="FFFFFF" w:themeColor="background1"/>
                    <w:lang w:eastAsia="ja-JP"/>
                  </w:rPr>
                </w:pPr>
                <w:r w:rsidRPr="005D5F20">
                  <w:rPr>
                    <w:color w:val="FFFFFF" w:themeColor="background1"/>
                    <w:lang w:eastAsia="ja-JP"/>
                  </w:rPr>
                  <w:t>Blank</w:t>
                </w:r>
              </w:p>
            </w:tc>
            <w:tc>
              <w:tcPr>
                <w:tcW w:w="3510" w:type="dxa"/>
                <w:tcBorders>
                  <w:top w:val="single" w:sz="12" w:space="0" w:color="D9D9D9" w:themeColor="background1" w:themeShade="D9"/>
                  <w:left w:val="nil"/>
                  <w:bottom w:val="nil"/>
                  <w:right w:val="single" w:sz="12" w:space="0" w:color="D9D9D9" w:themeColor="background1" w:themeShade="D9"/>
                </w:tcBorders>
                <w:shd w:val="clear" w:color="auto" w:fill="auto"/>
                <w:noWrap/>
                <w:vAlign w:val="center"/>
                <w:hideMark/>
              </w:tcPr>
              <w:p w14:paraId="41DB92A6" w14:textId="77777777" w:rsidR="00DF28BF" w:rsidRPr="00F73F6C" w:rsidRDefault="00DF28BF" w:rsidP="00DF28BF">
                <w:pPr>
                  <w:spacing w:before="60" w:after="60"/>
                  <w:jc w:val="center"/>
                  <w:rPr>
                    <w:color w:val="000000"/>
                    <w:szCs w:val="24"/>
                    <w:lang w:eastAsia="ja-JP"/>
                  </w:rPr>
                </w:pPr>
                <w:r w:rsidRPr="00F73F6C">
                  <w:rPr>
                    <w:color w:val="000000"/>
                    <w:szCs w:val="24"/>
                    <w:lang w:eastAsia="ja-JP"/>
                  </w:rPr>
                  <w:t>Total</w:t>
                </w:r>
              </w:p>
            </w:tc>
            <w:tc>
              <w:tcPr>
                <w:tcW w:w="1267" w:type="dxa"/>
                <w:tcBorders>
                  <w:left w:val="single" w:sz="12" w:space="0" w:color="D9D9D9" w:themeColor="background1" w:themeShade="D9"/>
                </w:tcBorders>
                <w:vAlign w:val="center"/>
                <w:hideMark/>
              </w:tcPr>
              <w:p w14:paraId="1F95B828" w14:textId="0811A1C5" w:rsidR="00DF28BF" w:rsidRPr="00F73F6C" w:rsidRDefault="00DF28BF" w:rsidP="00DF28BF">
                <w:pPr>
                  <w:spacing w:before="60" w:after="60"/>
                  <w:jc w:val="right"/>
                  <w:rPr>
                    <w:color w:val="000000"/>
                    <w:lang w:eastAsia="ja-JP"/>
                  </w:rPr>
                </w:pPr>
                <w:r>
                  <w:rPr>
                    <w:rFonts w:cs="Calibri"/>
                    <w:b/>
                    <w:bCs/>
                    <w:color w:val="000000"/>
                  </w:rPr>
                  <w:t>83.33%</w:t>
                </w:r>
              </w:p>
            </w:tc>
            <w:tc>
              <w:tcPr>
                <w:tcW w:w="1313" w:type="dxa"/>
                <w:vAlign w:val="center"/>
                <w:hideMark/>
              </w:tcPr>
              <w:p w14:paraId="4DC6A5CE" w14:textId="2777C64E" w:rsidR="00DF28BF" w:rsidRPr="00F73F6C" w:rsidRDefault="00DF28BF" w:rsidP="00DF28BF">
                <w:pPr>
                  <w:spacing w:before="60" w:after="60"/>
                  <w:jc w:val="right"/>
                  <w:rPr>
                    <w:color w:val="000000"/>
                    <w:lang w:eastAsia="ja-JP"/>
                  </w:rPr>
                </w:pPr>
                <w:r>
                  <w:rPr>
                    <w:rFonts w:cs="Calibri"/>
                    <w:b/>
                    <w:bCs/>
                    <w:color w:val="000000"/>
                  </w:rPr>
                  <w:t>27.78%</w:t>
                </w:r>
              </w:p>
            </w:tc>
            <w:tc>
              <w:tcPr>
                <w:tcW w:w="1290" w:type="dxa"/>
                <w:vAlign w:val="center"/>
                <w:hideMark/>
              </w:tcPr>
              <w:p w14:paraId="58D3B06B" w14:textId="38FF599B" w:rsidR="00DF28BF" w:rsidRPr="00F73F6C" w:rsidRDefault="00DF28BF" w:rsidP="00DF28BF">
                <w:pPr>
                  <w:spacing w:before="60" w:after="60"/>
                  <w:jc w:val="right"/>
                  <w:rPr>
                    <w:color w:val="000000"/>
                    <w:lang w:eastAsia="ja-JP"/>
                  </w:rPr>
                </w:pPr>
                <w:r>
                  <w:rPr>
                    <w:rFonts w:cs="Calibri"/>
                    <w:b/>
                    <w:bCs/>
                    <w:color w:val="000000"/>
                  </w:rPr>
                  <w:t>0.00%</w:t>
                </w:r>
              </w:p>
            </w:tc>
            <w:tc>
              <w:tcPr>
                <w:tcW w:w="1290" w:type="dxa"/>
                <w:vAlign w:val="bottom"/>
              </w:tcPr>
              <w:p w14:paraId="4C23D7E1" w14:textId="371D5CC9" w:rsidR="00DF28BF" w:rsidRPr="00F73F6C" w:rsidRDefault="00DF28BF" w:rsidP="00DF28BF">
                <w:pPr>
                  <w:spacing w:before="60" w:after="60"/>
                  <w:jc w:val="right"/>
                  <w:rPr>
                    <w:color w:val="000000"/>
                    <w:lang w:eastAsia="ja-JP"/>
                  </w:rPr>
                </w:pPr>
                <w:r>
                  <w:rPr>
                    <w:rFonts w:cs="Calibri"/>
                    <w:b/>
                    <w:bCs/>
                    <w:color w:val="000000"/>
                  </w:rPr>
                  <w:t>0.00%</w:t>
                </w:r>
              </w:p>
            </w:tc>
          </w:tr>
        </w:tbl>
        <w:p w14:paraId="0D49E63B" w14:textId="77777777" w:rsidR="00F80326" w:rsidRPr="00CE2F1D" w:rsidRDefault="00F80326" w:rsidP="00F80326">
          <w:pPr>
            <w:rPr>
              <w:color w:val="FFFFFF" w:themeColor="background1"/>
            </w:rPr>
          </w:pPr>
          <w:r w:rsidRPr="00CE2F1D">
            <w:rPr>
              <w:color w:val="FFFFFF" w:themeColor="background1"/>
            </w:rPr>
            <w:t>End of table</w:t>
          </w:r>
        </w:p>
        <w:p w14:paraId="2FD70262" w14:textId="77777777" w:rsidR="00F80326" w:rsidRDefault="00F80326" w:rsidP="00F80326">
          <w:pPr>
            <w:spacing w:before="240"/>
            <w:rPr>
              <w:b/>
              <w:szCs w:val="24"/>
            </w:rPr>
            <w:sectPr w:rsidR="00F80326" w:rsidSect="00C70803">
              <w:type w:val="nextColumn"/>
              <w:pgSz w:w="15840" w:h="12240" w:orient="landscape" w:code="1"/>
              <w:pgMar w:top="1080" w:right="1080" w:bottom="907" w:left="1080" w:header="0" w:footer="245" w:gutter="0"/>
              <w:cols w:space="720"/>
              <w:titlePg/>
              <w:docGrid w:linePitch="326"/>
            </w:sectPr>
          </w:pPr>
        </w:p>
        <w:p w14:paraId="7B08704F" w14:textId="77777777" w:rsidR="00BD57C2" w:rsidRDefault="00F80326" w:rsidP="008244CE">
          <w:pPr>
            <w:pStyle w:val="Heading2"/>
            <w:ind w:left="-540"/>
          </w:pPr>
          <w:bookmarkStart w:id="147" w:name="_Determining_Availability_Analysis"/>
          <w:bookmarkStart w:id="148" w:name="_Toc187402334"/>
          <w:bookmarkEnd w:id="147"/>
          <w:r>
            <w:lastRenderedPageBreak/>
            <w:t>Determining Availability Analysis</w:t>
          </w:r>
          <w:bookmarkEnd w:id="148"/>
        </w:p>
        <w:p w14:paraId="05AB3F81" w14:textId="0DC97C1E" w:rsidR="00F80326" w:rsidRDefault="00F80326" w:rsidP="00BD57C2">
          <w:r>
            <w:t>The external and internal</w:t>
          </w:r>
          <w:r w:rsidRPr="00035EE6">
            <w:t xml:space="preserve"> factors are weighted according to the </w:t>
          </w:r>
          <w:r w:rsidRPr="00723D85">
            <w:t xml:space="preserve">College’s </w:t>
          </w:r>
          <w:r w:rsidRPr="00035EE6">
            <w:t xml:space="preserve">past hiring patterns and/or </w:t>
          </w:r>
          <w:r w:rsidRPr="00071276">
            <w:t>future recruitment focus to</w:t>
          </w:r>
          <w:r w:rsidRPr="00035EE6">
            <w:t xml:space="preserve"> obtain the final availabilit</w:t>
          </w:r>
          <w:r>
            <w:t>y</w:t>
          </w:r>
          <w:r w:rsidRPr="00FC6C08">
            <w:t>.</w:t>
          </w:r>
        </w:p>
        <w:p w14:paraId="2ED4882A" w14:textId="18776CC1" w:rsidR="00BD57C2" w:rsidRPr="00732317" w:rsidRDefault="00F80326" w:rsidP="00BD57C2">
          <w:r>
            <w:t xml:space="preserve"> </w:t>
          </w:r>
          <w:r w:rsidR="00BD57C2">
            <w:br/>
          </w:r>
          <w:r w:rsidR="00BD57C2">
            <w:rPr>
              <w:b/>
              <w:bCs/>
            </w:rPr>
            <w:t>Officials and Administrators</w:t>
          </w:r>
          <w:r w:rsidR="00BD57C2" w:rsidRPr="00732317">
            <w:t xml:space="preserve"> </w:t>
          </w:r>
          <w:r w:rsidR="00BD57C2">
            <w:t>(note: Minority = Racial/Ethnic minority; IwD = Individuals with Disabilities; VET = Veterans)</w:t>
          </w:r>
        </w:p>
        <w:tbl>
          <w:tblPr>
            <w:tblStyle w:val="TableGrid1"/>
            <w:tblW w:w="21600" w:type="dxa"/>
            <w:tblInd w:w="-545" w:type="dxa"/>
            <w:tblLook w:val="04A0" w:firstRow="1" w:lastRow="0" w:firstColumn="1" w:lastColumn="0" w:noHBand="0" w:noVBand="1"/>
          </w:tblPr>
          <w:tblGrid>
            <w:gridCol w:w="3760"/>
            <w:gridCol w:w="1060"/>
            <w:gridCol w:w="1108"/>
            <w:gridCol w:w="1115"/>
            <w:gridCol w:w="1108"/>
            <w:gridCol w:w="1108"/>
            <w:gridCol w:w="1189"/>
            <w:gridCol w:w="1189"/>
            <w:gridCol w:w="1189"/>
            <w:gridCol w:w="1304"/>
            <w:gridCol w:w="4230"/>
            <w:gridCol w:w="3240"/>
          </w:tblGrid>
          <w:tr w:rsidR="00BD57C2" w:rsidRPr="00A22600" w14:paraId="3BE1B491" w14:textId="77777777" w:rsidTr="00713EDA">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2A787618" w14:textId="77777777" w:rsidR="00BD57C2" w:rsidRPr="000E2634" w:rsidRDefault="00BD57C2" w:rsidP="00713EDA">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6A575174"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32DCCE12"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5BDA56D6"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Pr>
              <w:p w14:paraId="624248D3"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Raw Statistics IwD</w:t>
                </w:r>
              </w:p>
            </w:tc>
            <w:tc>
              <w:tcPr>
                <w:tcW w:w="1108" w:type="dxa"/>
                <w:tcBorders>
                  <w:right w:val="single" w:sz="4" w:space="0" w:color="A6A6A6" w:themeColor="background1" w:themeShade="A6"/>
                </w:tcBorders>
                <w:vAlign w:val="center"/>
                <w:hideMark/>
              </w:tcPr>
              <w:p w14:paraId="23F0B4E0"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Statistics </w:t>
                </w:r>
                <w:r>
                  <w:rPr>
                    <w:rFonts w:cs="Calibri"/>
                    <w:color w:val="000000"/>
                    <w:szCs w:val="24"/>
                    <w:lang w:eastAsia="ja-JP"/>
                  </w:rPr>
                  <w:t>VET</w:t>
                </w:r>
              </w:p>
            </w:tc>
            <w:tc>
              <w:tcPr>
                <w:tcW w:w="1189" w:type="dxa"/>
                <w:tcBorders>
                  <w:left w:val="single" w:sz="4" w:space="0" w:color="A6A6A6" w:themeColor="background1" w:themeShade="A6"/>
                </w:tcBorders>
                <w:vAlign w:val="center"/>
                <w:hideMark/>
              </w:tcPr>
              <w:p w14:paraId="6457B044"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13121811"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38320537"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IwD</w:t>
                </w:r>
              </w:p>
            </w:tc>
            <w:tc>
              <w:tcPr>
                <w:tcW w:w="1304" w:type="dxa"/>
                <w:tcBorders>
                  <w:right w:val="single" w:sz="4" w:space="0" w:color="A6A6A6" w:themeColor="background1" w:themeShade="A6"/>
                </w:tcBorders>
              </w:tcPr>
              <w:p w14:paraId="71FEDBEE"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Pr>
                    <w:rFonts w:cs="Calibri"/>
                    <w:color w:val="000000"/>
                    <w:szCs w:val="24"/>
                    <w:lang w:eastAsia="ja-JP"/>
                  </w:rPr>
                  <w:t>VET</w:t>
                </w:r>
              </w:p>
            </w:tc>
            <w:tc>
              <w:tcPr>
                <w:tcW w:w="4230" w:type="dxa"/>
                <w:tcBorders>
                  <w:left w:val="single" w:sz="4" w:space="0" w:color="A6A6A6" w:themeColor="background1" w:themeShade="A6"/>
                </w:tcBorders>
                <w:noWrap/>
                <w:vAlign w:val="center"/>
                <w:hideMark/>
              </w:tcPr>
              <w:p w14:paraId="59482834"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Source of Statistics</w:t>
                </w:r>
              </w:p>
            </w:tc>
            <w:tc>
              <w:tcPr>
                <w:tcW w:w="3240" w:type="dxa"/>
                <w:vAlign w:val="center"/>
                <w:hideMark/>
              </w:tcPr>
              <w:p w14:paraId="403B3EB6"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Reasons for External and Internal Weight Ratio</w:t>
                </w:r>
              </w:p>
            </w:tc>
          </w:tr>
          <w:tr w:rsidR="00DF28BF" w:rsidRPr="00A22600" w14:paraId="232BFDBC" w14:textId="77777777" w:rsidTr="00713EDA">
            <w:trPr>
              <w:cnfStyle w:val="000000100000" w:firstRow="0" w:lastRow="0" w:firstColumn="0" w:lastColumn="0" w:oddVBand="0" w:evenVBand="0" w:oddHBand="1" w:evenHBand="0" w:firstRowFirstColumn="0" w:firstRowLastColumn="0" w:lastRowFirstColumn="0" w:lastRowLastColumn="0"/>
              <w:trHeight w:val="1487"/>
            </w:trPr>
            <w:tc>
              <w:tcPr>
                <w:tcW w:w="3760" w:type="dxa"/>
                <w:tcBorders>
                  <w:right w:val="single" w:sz="4" w:space="0" w:color="A6A6A6" w:themeColor="background1" w:themeShade="A6"/>
                </w:tcBorders>
                <w:hideMark/>
              </w:tcPr>
              <w:p w14:paraId="5CD90075" w14:textId="77777777" w:rsidR="00DF28BF" w:rsidRPr="00A22600" w:rsidRDefault="00DF28BF" w:rsidP="00DF28BF">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0BF363EC" w14:textId="3023454F" w:rsidR="00DF28BF" w:rsidRPr="00A22600" w:rsidRDefault="00DF28BF" w:rsidP="00DF28BF">
                <w:pPr>
                  <w:rPr>
                    <w:rFonts w:cs="Calibri"/>
                    <w:color w:val="000000"/>
                    <w:sz w:val="22"/>
                    <w:szCs w:val="22"/>
                    <w:lang w:eastAsia="ja-JP"/>
                  </w:rPr>
                </w:pPr>
                <w:r>
                  <w:rPr>
                    <w:rFonts w:cs="Calibri"/>
                    <w:color w:val="000000"/>
                    <w:sz w:val="22"/>
                    <w:szCs w:val="22"/>
                  </w:rPr>
                  <w:t>33.33%</w:t>
                </w:r>
              </w:p>
            </w:tc>
            <w:tc>
              <w:tcPr>
                <w:tcW w:w="1108" w:type="dxa"/>
                <w:noWrap/>
                <w:vAlign w:val="center"/>
              </w:tcPr>
              <w:p w14:paraId="134CF8EE" w14:textId="5426A79D" w:rsidR="00DF28BF" w:rsidRPr="00A22600" w:rsidRDefault="00DF28BF" w:rsidP="00DF28BF">
                <w:pPr>
                  <w:rPr>
                    <w:rFonts w:cs="Calibri"/>
                    <w:color w:val="000000"/>
                    <w:sz w:val="22"/>
                    <w:szCs w:val="22"/>
                    <w:lang w:eastAsia="ja-JP"/>
                  </w:rPr>
                </w:pPr>
                <w:r>
                  <w:rPr>
                    <w:rFonts w:cs="Calibri"/>
                    <w:color w:val="000000"/>
                    <w:sz w:val="22"/>
                    <w:szCs w:val="22"/>
                  </w:rPr>
                  <w:t>44.71%</w:t>
                </w:r>
              </w:p>
            </w:tc>
            <w:tc>
              <w:tcPr>
                <w:tcW w:w="1115" w:type="dxa"/>
                <w:noWrap/>
                <w:vAlign w:val="center"/>
              </w:tcPr>
              <w:p w14:paraId="0AF66BAD" w14:textId="69F9098D" w:rsidR="00DF28BF" w:rsidRPr="00A22600" w:rsidRDefault="00DF28BF" w:rsidP="00DF28BF">
                <w:pPr>
                  <w:rPr>
                    <w:rFonts w:cs="Calibri"/>
                    <w:color w:val="000000"/>
                    <w:sz w:val="22"/>
                    <w:szCs w:val="22"/>
                    <w:lang w:eastAsia="ja-JP"/>
                  </w:rPr>
                </w:pPr>
                <w:r>
                  <w:rPr>
                    <w:rFonts w:cs="Calibri"/>
                    <w:color w:val="000000"/>
                    <w:sz w:val="22"/>
                    <w:szCs w:val="22"/>
                  </w:rPr>
                  <w:t>25.65%</w:t>
                </w:r>
              </w:p>
            </w:tc>
            <w:tc>
              <w:tcPr>
                <w:tcW w:w="1108" w:type="dxa"/>
                <w:vAlign w:val="center"/>
              </w:tcPr>
              <w:p w14:paraId="2A8D7B94" w14:textId="11F0460F" w:rsidR="00DF28BF" w:rsidRPr="00A22600" w:rsidRDefault="00DF28BF" w:rsidP="00DF28BF">
                <w:pPr>
                  <w:rPr>
                    <w:rFonts w:cs="Calibri"/>
                    <w:color w:val="000000"/>
                    <w:sz w:val="22"/>
                    <w:szCs w:val="22"/>
                    <w:lang w:eastAsia="ja-JP"/>
                  </w:rPr>
                </w:pPr>
                <w:r>
                  <w:rPr>
                    <w:rFonts w:cs="Calibri"/>
                    <w:color w:val="000000"/>
                    <w:sz w:val="22"/>
                    <w:szCs w:val="22"/>
                  </w:rPr>
                  <w:t>4.67%</w:t>
                </w:r>
              </w:p>
            </w:tc>
            <w:tc>
              <w:tcPr>
                <w:tcW w:w="1108" w:type="dxa"/>
                <w:tcBorders>
                  <w:right w:val="single" w:sz="4" w:space="0" w:color="A6A6A6" w:themeColor="background1" w:themeShade="A6"/>
                </w:tcBorders>
                <w:noWrap/>
                <w:vAlign w:val="center"/>
              </w:tcPr>
              <w:p w14:paraId="10CAAB4B" w14:textId="49BC6D23" w:rsidR="00DF28BF" w:rsidRPr="00A22600" w:rsidRDefault="00DF28BF" w:rsidP="00DF28BF">
                <w:pPr>
                  <w:rPr>
                    <w:rFonts w:cs="Calibri"/>
                    <w:color w:val="000000"/>
                    <w:sz w:val="22"/>
                    <w:szCs w:val="22"/>
                    <w:lang w:eastAsia="ja-JP"/>
                  </w:rPr>
                </w:pPr>
                <w:r>
                  <w:rPr>
                    <w:rFonts w:cs="Calibri"/>
                    <w:color w:val="000000"/>
                    <w:sz w:val="22"/>
                    <w:szCs w:val="22"/>
                  </w:rPr>
                  <w:t>6.34%</w:t>
                </w:r>
              </w:p>
            </w:tc>
            <w:tc>
              <w:tcPr>
                <w:tcW w:w="1189" w:type="dxa"/>
                <w:tcBorders>
                  <w:left w:val="single" w:sz="4" w:space="0" w:color="A6A6A6" w:themeColor="background1" w:themeShade="A6"/>
                </w:tcBorders>
                <w:noWrap/>
                <w:vAlign w:val="center"/>
              </w:tcPr>
              <w:p w14:paraId="4A1A1D82" w14:textId="5CB3C0B0" w:rsidR="00DF28BF" w:rsidRPr="00A22600" w:rsidRDefault="00DF28BF" w:rsidP="00DF28BF">
                <w:pPr>
                  <w:rPr>
                    <w:rFonts w:cs="Calibri"/>
                    <w:color w:val="000000"/>
                    <w:sz w:val="22"/>
                    <w:szCs w:val="22"/>
                    <w:lang w:eastAsia="ja-JP"/>
                  </w:rPr>
                </w:pPr>
                <w:r>
                  <w:rPr>
                    <w:rFonts w:cs="Calibri"/>
                    <w:color w:val="000000"/>
                    <w:sz w:val="22"/>
                    <w:szCs w:val="22"/>
                  </w:rPr>
                  <w:t>14.90%</w:t>
                </w:r>
              </w:p>
            </w:tc>
            <w:tc>
              <w:tcPr>
                <w:tcW w:w="1189" w:type="dxa"/>
                <w:noWrap/>
                <w:vAlign w:val="center"/>
              </w:tcPr>
              <w:p w14:paraId="66EAE615" w14:textId="76F40C22" w:rsidR="00DF28BF" w:rsidRPr="00A22600" w:rsidRDefault="00DF28BF" w:rsidP="00DF28BF">
                <w:pPr>
                  <w:rPr>
                    <w:rFonts w:cs="Calibri"/>
                    <w:color w:val="000000"/>
                    <w:sz w:val="22"/>
                    <w:szCs w:val="22"/>
                    <w:lang w:eastAsia="ja-JP"/>
                  </w:rPr>
                </w:pPr>
                <w:r>
                  <w:rPr>
                    <w:rFonts w:cs="Calibri"/>
                    <w:color w:val="000000"/>
                    <w:sz w:val="22"/>
                    <w:szCs w:val="22"/>
                  </w:rPr>
                  <w:t>8.55%</w:t>
                </w:r>
              </w:p>
            </w:tc>
            <w:tc>
              <w:tcPr>
                <w:tcW w:w="1189" w:type="dxa"/>
                <w:tcBorders>
                  <w:right w:val="single" w:sz="4" w:space="0" w:color="A6A6A6" w:themeColor="background1" w:themeShade="A6"/>
                </w:tcBorders>
                <w:noWrap/>
                <w:vAlign w:val="center"/>
              </w:tcPr>
              <w:p w14:paraId="5C899602" w14:textId="0B825949" w:rsidR="00DF28BF" w:rsidRPr="00A22600" w:rsidRDefault="00DF28BF" w:rsidP="00DF28BF">
                <w:pPr>
                  <w:rPr>
                    <w:rFonts w:cs="Calibri"/>
                    <w:color w:val="000000"/>
                    <w:sz w:val="22"/>
                    <w:szCs w:val="22"/>
                    <w:lang w:eastAsia="ja-JP"/>
                  </w:rPr>
                </w:pPr>
                <w:r>
                  <w:rPr>
                    <w:rFonts w:cs="Calibri"/>
                    <w:color w:val="000000"/>
                    <w:sz w:val="22"/>
                    <w:szCs w:val="22"/>
                  </w:rPr>
                  <w:t>1.56%</w:t>
                </w:r>
              </w:p>
            </w:tc>
            <w:tc>
              <w:tcPr>
                <w:tcW w:w="1304" w:type="dxa"/>
                <w:tcBorders>
                  <w:right w:val="single" w:sz="4" w:space="0" w:color="A6A6A6" w:themeColor="background1" w:themeShade="A6"/>
                </w:tcBorders>
                <w:vAlign w:val="center"/>
              </w:tcPr>
              <w:p w14:paraId="254CB786" w14:textId="22A7EC69" w:rsidR="00DF28BF" w:rsidRPr="00A22600" w:rsidRDefault="00DF28BF" w:rsidP="00DF28BF">
                <w:pPr>
                  <w:rPr>
                    <w:rFonts w:cs="Calibri"/>
                    <w:color w:val="000000"/>
                    <w:sz w:val="22"/>
                    <w:szCs w:val="22"/>
                    <w:lang w:eastAsia="ja-JP"/>
                  </w:rPr>
                </w:pPr>
                <w:r>
                  <w:rPr>
                    <w:rFonts w:cs="Calibri"/>
                    <w:color w:val="000000"/>
                    <w:sz w:val="22"/>
                    <w:szCs w:val="22"/>
                  </w:rPr>
                  <w:t>2.11%</w:t>
                </w:r>
              </w:p>
            </w:tc>
            <w:tc>
              <w:tcPr>
                <w:tcW w:w="4230" w:type="dxa"/>
                <w:tcBorders>
                  <w:left w:val="single" w:sz="4" w:space="0" w:color="A6A6A6" w:themeColor="background1" w:themeShade="A6"/>
                </w:tcBorders>
              </w:tcPr>
              <w:p w14:paraId="0B295FA2" w14:textId="1F25360A" w:rsidR="00DF28BF" w:rsidRPr="00A22600" w:rsidRDefault="00DF28BF" w:rsidP="00DF28BF">
                <w:pPr>
                  <w:rPr>
                    <w:rFonts w:cs="Calibri"/>
                    <w:color w:val="000000"/>
                    <w:sz w:val="22"/>
                    <w:szCs w:val="22"/>
                    <w:lang w:eastAsia="ja-JP"/>
                  </w:rPr>
                </w:pPr>
                <w:r>
                  <w:rPr>
                    <w:rFonts w:cs="Calibri"/>
                    <w:color w:val="000000"/>
                    <w:sz w:val="22"/>
                    <w:szCs w:val="22"/>
                  </w:rPr>
                  <w:t>The American Community Survey (2014-2018) complied by the U.S. Department of Labor, Bureau of Labor Statistics.</w:t>
                </w:r>
                <w:r>
                  <w:rPr>
                    <w:rFonts w:cs="Calibri"/>
                    <w:color w:val="000000"/>
                    <w:sz w:val="22"/>
                    <w:szCs w:val="22"/>
                  </w:rPr>
                  <w:br/>
                  <w:t>Region: See header row for region, and reference Appendix G for definition.</w:t>
                </w:r>
                <w:r>
                  <w:rPr>
                    <w:rFonts w:cs="Calibri"/>
                    <w:color w:val="000000"/>
                    <w:sz w:val="22"/>
                    <w:szCs w:val="22"/>
                  </w:rPr>
                  <w:br/>
                  <w:t>COC and COC Title: See Appendix H for list of titles used for each EEO Category.</w:t>
                </w:r>
              </w:p>
            </w:tc>
            <w:tc>
              <w:tcPr>
                <w:tcW w:w="3240" w:type="dxa"/>
                <w:tcBorders>
                  <w:bottom w:val="single" w:sz="4" w:space="0" w:color="F2F2F2" w:themeColor="background1" w:themeShade="F2"/>
                </w:tcBorders>
              </w:tcPr>
              <w:p w14:paraId="7F43C8BE" w14:textId="77777777" w:rsidR="00DF28BF" w:rsidRDefault="008F398A" w:rsidP="00DF28BF">
                <w:pPr>
                  <w:rPr>
                    <w:rFonts w:cs="Calibri"/>
                    <w:sz w:val="22"/>
                    <w:szCs w:val="22"/>
                    <w:lang w:eastAsia="ja-JP"/>
                  </w:rPr>
                </w:pPr>
                <w:r>
                  <w:rPr>
                    <w:rFonts w:cs="Calibri"/>
                    <w:sz w:val="22"/>
                    <w:szCs w:val="22"/>
                    <w:lang w:eastAsia="ja-JP"/>
                  </w:rPr>
                  <w:t>During the past two year period. One third (1/3) of our hires wee external (from outside of the college).</w:t>
                </w:r>
              </w:p>
              <w:p w14:paraId="4DA97A83" w14:textId="77777777" w:rsidR="008F398A" w:rsidRDefault="008F398A" w:rsidP="00DF28BF">
                <w:pPr>
                  <w:rPr>
                    <w:rFonts w:cs="Calibri"/>
                    <w:sz w:val="22"/>
                    <w:szCs w:val="22"/>
                    <w:lang w:eastAsia="ja-JP"/>
                  </w:rPr>
                </w:pPr>
              </w:p>
              <w:p w14:paraId="0DFD90E3" w14:textId="77777777" w:rsidR="008F398A" w:rsidRDefault="008F398A" w:rsidP="00DF28BF">
                <w:pPr>
                  <w:rPr>
                    <w:rFonts w:cs="Calibri"/>
                    <w:sz w:val="22"/>
                    <w:szCs w:val="22"/>
                    <w:lang w:eastAsia="ja-JP"/>
                  </w:rPr>
                </w:pPr>
              </w:p>
              <w:p w14:paraId="4D46760F" w14:textId="49D1BAF1" w:rsidR="008F398A" w:rsidRPr="00A22600" w:rsidRDefault="008F398A" w:rsidP="00DF28BF">
                <w:pPr>
                  <w:rPr>
                    <w:rFonts w:cs="Calibri"/>
                    <w:sz w:val="22"/>
                    <w:szCs w:val="22"/>
                    <w:lang w:eastAsia="ja-JP"/>
                  </w:rPr>
                </w:pPr>
                <w:r>
                  <w:rPr>
                    <w:rFonts w:cs="Calibri"/>
                    <w:sz w:val="22"/>
                    <w:szCs w:val="22"/>
                    <w:lang w:eastAsia="ja-JP"/>
                  </w:rPr>
                  <w:t>During the past two year period, two thirds (2/3) of our hires were internal.</w:t>
                </w:r>
              </w:p>
            </w:tc>
          </w:tr>
          <w:tr w:rsidR="00DF28BF" w:rsidRPr="00A22600" w14:paraId="47CDF2CF" w14:textId="77777777" w:rsidTr="00713EDA">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69B1D86E" w14:textId="77777777" w:rsidR="00DF28BF" w:rsidRPr="00A22600" w:rsidRDefault="00DF28BF" w:rsidP="00DF28BF">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 xml:space="preserve">Percentage of females, racial/ethnic minorities, or individuals with disabilities among those promotable, transferable, and trainable with your </w:t>
                </w:r>
                <w:r>
                  <w:rPr>
                    <w:rFonts w:cs="Calibri"/>
                    <w:color w:val="000000"/>
                    <w:sz w:val="22"/>
                    <w:szCs w:val="22"/>
                    <w:lang w:eastAsia="ja-JP"/>
                  </w:rPr>
                  <w:t>College</w:t>
                </w:r>
                <w:r w:rsidRPr="008E747D">
                  <w:rPr>
                    <w:rFonts w:cs="Calibri"/>
                    <w:color w:val="000000"/>
                    <w:sz w:val="22"/>
                    <w:szCs w:val="22"/>
                    <w:lang w:eastAsia="ja-JP"/>
                  </w:rPr>
                  <w:t>.</w:t>
                </w:r>
              </w:p>
            </w:tc>
            <w:tc>
              <w:tcPr>
                <w:tcW w:w="1060" w:type="dxa"/>
                <w:tcBorders>
                  <w:left w:val="single" w:sz="4" w:space="0" w:color="A6A6A6" w:themeColor="background1" w:themeShade="A6"/>
                  <w:bottom w:val="single" w:sz="4" w:space="0" w:color="A6A6A6"/>
                </w:tcBorders>
                <w:noWrap/>
                <w:vAlign w:val="center"/>
                <w:hideMark/>
              </w:tcPr>
              <w:p w14:paraId="66C8EA92" w14:textId="2E77D9E4" w:rsidR="00DF28BF" w:rsidRPr="00A22600" w:rsidRDefault="00DF28BF" w:rsidP="00DF28BF">
                <w:pPr>
                  <w:rPr>
                    <w:rFonts w:cs="Calibri"/>
                    <w:color w:val="000000"/>
                    <w:sz w:val="22"/>
                    <w:szCs w:val="22"/>
                    <w:lang w:eastAsia="ja-JP"/>
                  </w:rPr>
                </w:pPr>
                <w:r>
                  <w:rPr>
                    <w:rFonts w:cs="Calibri"/>
                    <w:color w:val="000000"/>
                    <w:sz w:val="22"/>
                    <w:szCs w:val="22"/>
                  </w:rPr>
                  <w:t>66.67%</w:t>
                </w:r>
              </w:p>
            </w:tc>
            <w:tc>
              <w:tcPr>
                <w:tcW w:w="1108" w:type="dxa"/>
                <w:tcBorders>
                  <w:bottom w:val="single" w:sz="4" w:space="0" w:color="A6A6A6"/>
                </w:tcBorders>
                <w:noWrap/>
                <w:vAlign w:val="center"/>
              </w:tcPr>
              <w:p w14:paraId="44DBD17C" w14:textId="46EED4CC" w:rsidR="00DF28BF" w:rsidRPr="00A22600" w:rsidRDefault="00DF28BF" w:rsidP="00DF28BF">
                <w:pPr>
                  <w:rPr>
                    <w:rFonts w:cs="Calibri"/>
                    <w:color w:val="000000"/>
                    <w:sz w:val="22"/>
                    <w:szCs w:val="22"/>
                    <w:lang w:eastAsia="ja-JP"/>
                  </w:rPr>
                </w:pPr>
                <w:r>
                  <w:rPr>
                    <w:rFonts w:cs="Calibri"/>
                    <w:color w:val="000000"/>
                    <w:sz w:val="22"/>
                    <w:szCs w:val="22"/>
                  </w:rPr>
                  <w:t>64.29%</w:t>
                </w:r>
              </w:p>
            </w:tc>
            <w:tc>
              <w:tcPr>
                <w:tcW w:w="1115" w:type="dxa"/>
                <w:tcBorders>
                  <w:bottom w:val="single" w:sz="4" w:space="0" w:color="A6A6A6"/>
                </w:tcBorders>
                <w:noWrap/>
                <w:vAlign w:val="center"/>
              </w:tcPr>
              <w:p w14:paraId="400051D9" w14:textId="53666F33" w:rsidR="00DF28BF" w:rsidRPr="00A22600" w:rsidRDefault="00DF28BF" w:rsidP="00DF28BF">
                <w:pPr>
                  <w:rPr>
                    <w:rFonts w:cs="Calibri"/>
                    <w:color w:val="000000"/>
                    <w:sz w:val="22"/>
                    <w:szCs w:val="22"/>
                    <w:lang w:eastAsia="ja-JP"/>
                  </w:rPr>
                </w:pPr>
                <w:r>
                  <w:rPr>
                    <w:rFonts w:cs="Calibri"/>
                    <w:color w:val="000000"/>
                    <w:sz w:val="22"/>
                    <w:szCs w:val="22"/>
                  </w:rPr>
                  <w:t>13.19%</w:t>
                </w:r>
              </w:p>
            </w:tc>
            <w:tc>
              <w:tcPr>
                <w:tcW w:w="1108" w:type="dxa"/>
                <w:tcBorders>
                  <w:bottom w:val="single" w:sz="4" w:space="0" w:color="A6A6A6"/>
                </w:tcBorders>
                <w:vAlign w:val="center"/>
              </w:tcPr>
              <w:p w14:paraId="6750B677" w14:textId="1BC4D03F" w:rsidR="00DF28BF" w:rsidRPr="00A22600" w:rsidRDefault="00DF28BF" w:rsidP="00DF28BF">
                <w:pPr>
                  <w:rPr>
                    <w:rFonts w:cs="Calibri"/>
                    <w:color w:val="000000"/>
                    <w:sz w:val="22"/>
                    <w:szCs w:val="22"/>
                    <w:lang w:eastAsia="ja-JP"/>
                  </w:rPr>
                </w:pPr>
                <w:r>
                  <w:rPr>
                    <w:rFonts w:cs="Calibri"/>
                    <w:color w:val="000000"/>
                    <w:sz w:val="22"/>
                    <w:szCs w:val="22"/>
                  </w:rPr>
                  <w:t>3.30%</w:t>
                </w:r>
              </w:p>
            </w:tc>
            <w:tc>
              <w:tcPr>
                <w:tcW w:w="1108" w:type="dxa"/>
                <w:tcBorders>
                  <w:bottom w:val="single" w:sz="4" w:space="0" w:color="A6A6A6"/>
                  <w:right w:val="single" w:sz="4" w:space="0" w:color="A6A6A6" w:themeColor="background1" w:themeShade="A6"/>
                </w:tcBorders>
                <w:noWrap/>
                <w:vAlign w:val="center"/>
              </w:tcPr>
              <w:p w14:paraId="1E74DBC2" w14:textId="6875B6C2" w:rsidR="00DF28BF" w:rsidRPr="00A22600" w:rsidRDefault="00DF28BF" w:rsidP="00DF28BF">
                <w:pPr>
                  <w:rPr>
                    <w:rFonts w:cs="Calibri"/>
                    <w:color w:val="000000"/>
                    <w:sz w:val="22"/>
                    <w:szCs w:val="22"/>
                    <w:lang w:eastAsia="ja-JP"/>
                  </w:rPr>
                </w:pPr>
                <w:r>
                  <w:rPr>
                    <w:rFonts w:cs="Calibri"/>
                    <w:color w:val="000000"/>
                    <w:sz w:val="22"/>
                    <w:szCs w:val="22"/>
                  </w:rPr>
                  <w:t>1.10%</w:t>
                </w:r>
              </w:p>
            </w:tc>
            <w:tc>
              <w:tcPr>
                <w:tcW w:w="1189" w:type="dxa"/>
                <w:tcBorders>
                  <w:left w:val="single" w:sz="4" w:space="0" w:color="A6A6A6" w:themeColor="background1" w:themeShade="A6"/>
                  <w:bottom w:val="single" w:sz="4" w:space="0" w:color="A6A6A6"/>
                </w:tcBorders>
                <w:noWrap/>
                <w:vAlign w:val="center"/>
              </w:tcPr>
              <w:p w14:paraId="041F63DE" w14:textId="06F12153" w:rsidR="00DF28BF" w:rsidRPr="00A22600" w:rsidRDefault="00DF28BF" w:rsidP="00DF28BF">
                <w:pPr>
                  <w:rPr>
                    <w:rFonts w:cs="Calibri"/>
                    <w:color w:val="000000"/>
                    <w:sz w:val="22"/>
                    <w:szCs w:val="22"/>
                    <w:lang w:eastAsia="ja-JP"/>
                  </w:rPr>
                </w:pPr>
                <w:r>
                  <w:rPr>
                    <w:rFonts w:cs="Calibri"/>
                    <w:color w:val="000000"/>
                    <w:sz w:val="22"/>
                    <w:szCs w:val="22"/>
                  </w:rPr>
                  <w:t>42.86%</w:t>
                </w:r>
              </w:p>
            </w:tc>
            <w:tc>
              <w:tcPr>
                <w:tcW w:w="1189" w:type="dxa"/>
                <w:tcBorders>
                  <w:bottom w:val="single" w:sz="4" w:space="0" w:color="A6A6A6"/>
                </w:tcBorders>
                <w:noWrap/>
                <w:vAlign w:val="center"/>
              </w:tcPr>
              <w:p w14:paraId="4346EC94" w14:textId="6B980F64" w:rsidR="00DF28BF" w:rsidRPr="00A22600" w:rsidRDefault="00DF28BF" w:rsidP="00DF28BF">
                <w:pPr>
                  <w:rPr>
                    <w:rFonts w:cs="Calibri"/>
                    <w:color w:val="000000"/>
                    <w:sz w:val="22"/>
                    <w:szCs w:val="22"/>
                    <w:lang w:eastAsia="ja-JP"/>
                  </w:rPr>
                </w:pPr>
                <w:r>
                  <w:rPr>
                    <w:rFonts w:cs="Calibri"/>
                    <w:color w:val="000000"/>
                    <w:sz w:val="22"/>
                    <w:szCs w:val="22"/>
                  </w:rPr>
                  <w:t>8.79%</w:t>
                </w:r>
              </w:p>
            </w:tc>
            <w:tc>
              <w:tcPr>
                <w:tcW w:w="1189" w:type="dxa"/>
                <w:tcBorders>
                  <w:bottom w:val="single" w:sz="4" w:space="0" w:color="A6A6A6"/>
                  <w:right w:val="single" w:sz="4" w:space="0" w:color="A6A6A6" w:themeColor="background1" w:themeShade="A6"/>
                </w:tcBorders>
                <w:noWrap/>
                <w:vAlign w:val="center"/>
              </w:tcPr>
              <w:p w14:paraId="12EEB4B2" w14:textId="43936FE8" w:rsidR="00DF28BF" w:rsidRPr="00A22600" w:rsidRDefault="00DF28BF" w:rsidP="00DF28BF">
                <w:pPr>
                  <w:rPr>
                    <w:rFonts w:cs="Calibri"/>
                    <w:color w:val="000000"/>
                    <w:sz w:val="22"/>
                    <w:szCs w:val="22"/>
                    <w:lang w:eastAsia="ja-JP"/>
                  </w:rPr>
                </w:pPr>
                <w:r>
                  <w:rPr>
                    <w:rFonts w:cs="Calibri"/>
                    <w:color w:val="000000"/>
                    <w:sz w:val="22"/>
                    <w:szCs w:val="22"/>
                  </w:rPr>
                  <w:t>2.20%</w:t>
                </w:r>
              </w:p>
            </w:tc>
            <w:tc>
              <w:tcPr>
                <w:tcW w:w="1304" w:type="dxa"/>
                <w:tcBorders>
                  <w:right w:val="single" w:sz="4" w:space="0" w:color="A6A6A6" w:themeColor="background1" w:themeShade="A6"/>
                </w:tcBorders>
                <w:vAlign w:val="center"/>
              </w:tcPr>
              <w:p w14:paraId="6A96DCB7" w14:textId="0A38E56F" w:rsidR="00DF28BF" w:rsidRPr="00A22600" w:rsidRDefault="00DF28BF" w:rsidP="00DF28BF">
                <w:pPr>
                  <w:rPr>
                    <w:rFonts w:cs="Calibri"/>
                    <w:color w:val="000000"/>
                    <w:sz w:val="22"/>
                    <w:szCs w:val="22"/>
                    <w:lang w:eastAsia="ja-JP"/>
                  </w:rPr>
                </w:pPr>
                <w:r>
                  <w:rPr>
                    <w:rFonts w:cs="Calibri"/>
                    <w:color w:val="000000"/>
                    <w:sz w:val="22"/>
                    <w:szCs w:val="22"/>
                  </w:rPr>
                  <w:t>0.73%</w:t>
                </w:r>
              </w:p>
            </w:tc>
            <w:tc>
              <w:tcPr>
                <w:tcW w:w="4230" w:type="dxa"/>
                <w:tcBorders>
                  <w:left w:val="single" w:sz="4" w:space="0" w:color="A6A6A6" w:themeColor="background1" w:themeShade="A6"/>
                </w:tcBorders>
              </w:tcPr>
              <w:p w14:paraId="389E4055" w14:textId="43C6981C" w:rsidR="00DF28BF" w:rsidRPr="00A22600" w:rsidRDefault="00DF28BF" w:rsidP="00DF28BF">
                <w:pPr>
                  <w:rPr>
                    <w:rFonts w:cs="Calibri"/>
                    <w:color w:val="000000"/>
                    <w:sz w:val="22"/>
                    <w:szCs w:val="22"/>
                    <w:lang w:eastAsia="ja-JP"/>
                  </w:rPr>
                </w:pPr>
                <w:r>
                  <w:rPr>
                    <w:rFonts w:cs="Calibri"/>
                    <w:color w:val="000000"/>
                    <w:sz w:val="22"/>
                    <w:szCs w:val="22"/>
                  </w:rPr>
                  <w:t>Employee workforce for the job classifications that constitute feeders to this job category.</w:t>
                </w:r>
              </w:p>
            </w:tc>
            <w:tc>
              <w:tcPr>
                <w:tcW w:w="3240" w:type="dxa"/>
                <w:tcBorders>
                  <w:top w:val="single" w:sz="4" w:space="0" w:color="F2F2F2" w:themeColor="background1" w:themeShade="F2"/>
                </w:tcBorders>
                <w:shd w:val="clear" w:color="auto" w:fill="F2F2F2" w:themeFill="background1" w:themeFillShade="F2"/>
              </w:tcPr>
              <w:p w14:paraId="2A16CD47" w14:textId="53AC0611" w:rsidR="00DF28BF" w:rsidRPr="000C1880" w:rsidRDefault="008F398A" w:rsidP="00DF28BF">
                <w:pPr>
                  <w:rPr>
                    <w:rFonts w:cs="Calibri"/>
                    <w:color w:val="F2F2F2" w:themeColor="background1" w:themeShade="F2"/>
                    <w:sz w:val="22"/>
                    <w:szCs w:val="22"/>
                    <w:lang w:eastAsia="ja-JP"/>
                  </w:rPr>
                </w:pPr>
                <w:r>
                  <w:rPr>
                    <w:rFonts w:cs="Calibri"/>
                    <w:color w:val="F2F2F2" w:themeColor="background1" w:themeShade="F2"/>
                    <w:sz w:val="22"/>
                    <w:szCs w:val="22"/>
                    <w:lang w:eastAsia="ja-JP"/>
                  </w:rPr>
                  <w:t xml:space="preserve">DDuDring the past two year period, </w:t>
                </w:r>
              </w:p>
            </w:tc>
          </w:tr>
          <w:tr w:rsidR="004372B1" w:rsidRPr="00A22600" w14:paraId="43264987" w14:textId="77777777" w:rsidTr="00856C50">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42E8DD1F" w14:textId="77777777" w:rsidR="00DF28BF" w:rsidRPr="00A22600" w:rsidRDefault="00DF28BF" w:rsidP="00DF28BF">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single" w:sz="4" w:space="0" w:color="A6A6A6"/>
                  <w:left w:val="single" w:sz="4" w:space="0" w:color="A6A6A6" w:themeColor="background1" w:themeShade="A6"/>
                </w:tcBorders>
                <w:vAlign w:val="center"/>
                <w:hideMark/>
              </w:tcPr>
              <w:p w14:paraId="7A77B3A4" w14:textId="2D79B963" w:rsidR="00DF28BF" w:rsidRPr="00F8243C" w:rsidRDefault="00DF28BF" w:rsidP="00DF28BF">
                <w:pPr>
                  <w:rPr>
                    <w:rFonts w:cs="Calibri"/>
                    <w:color w:val="F2F2F2" w:themeColor="background1" w:themeShade="F2"/>
                    <w:sz w:val="22"/>
                    <w:szCs w:val="22"/>
                    <w:lang w:eastAsia="ja-JP"/>
                  </w:rPr>
                </w:pPr>
                <w:r w:rsidRPr="00F8243C">
                  <w:rPr>
                    <w:rFonts w:cs="Calibri"/>
                    <w:color w:val="F2F2F2" w:themeColor="background1" w:themeShade="F2"/>
                    <w:sz w:val="22"/>
                    <w:szCs w:val="22"/>
                    <w:lang w:eastAsia="ja-JP"/>
                  </w:rPr>
                  <w:t> </w:t>
                </w:r>
              </w:p>
            </w:tc>
            <w:tc>
              <w:tcPr>
                <w:tcW w:w="1108" w:type="dxa"/>
                <w:tcBorders>
                  <w:top w:val="single" w:sz="4" w:space="0" w:color="A6A6A6"/>
                  <w:right w:val="single" w:sz="4" w:space="0" w:color="F2F2F2" w:themeColor="background1" w:themeShade="F2"/>
                </w:tcBorders>
                <w:noWrap/>
                <w:hideMark/>
              </w:tcPr>
              <w:p w14:paraId="5D33A26C" w14:textId="25B212B2" w:rsidR="00DF28BF" w:rsidRPr="00F8243C" w:rsidRDefault="00DF28BF" w:rsidP="00DF28BF">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20EAEF37" w14:textId="51DAC4BB" w:rsidR="00DF28BF" w:rsidRPr="00F8243C" w:rsidRDefault="00DF28BF" w:rsidP="00DF28BF">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A6A6A6" w:themeColor="background1" w:themeShade="A6"/>
                </w:tcBorders>
              </w:tcPr>
              <w:p w14:paraId="615DBC65" w14:textId="50BA29BA" w:rsidR="00DF28BF" w:rsidRPr="00A22600" w:rsidRDefault="00DF28BF" w:rsidP="00DF28BF">
                <w:pPr>
                  <w:jc w:val="right"/>
                  <w:rPr>
                    <w:rFonts w:cs="Calibri"/>
                    <w:b/>
                    <w:bCs/>
                    <w:szCs w:val="28"/>
                    <w:lang w:eastAsia="ja-JP"/>
                  </w:rPr>
                </w:pPr>
              </w:p>
            </w:tc>
            <w:tc>
              <w:tcPr>
                <w:tcW w:w="1108" w:type="dxa"/>
                <w:tcBorders>
                  <w:top w:val="single" w:sz="4" w:space="0" w:color="A6A6A6"/>
                  <w:left w:val="single" w:sz="4" w:space="0" w:color="F2F2F2" w:themeColor="background1" w:themeShade="F2"/>
                  <w:right w:val="single" w:sz="4" w:space="0" w:color="A6A6A6" w:themeColor="background1" w:themeShade="A6"/>
                </w:tcBorders>
                <w:vAlign w:val="center"/>
              </w:tcPr>
              <w:p w14:paraId="6FE7CC9F" w14:textId="10DF9EB6" w:rsidR="00DF28BF" w:rsidRPr="00A22600" w:rsidRDefault="00DF28BF" w:rsidP="00DF28BF">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tcPr>
              <w:p w14:paraId="2AA1E015" w14:textId="36EEACF1" w:rsidR="00DF28BF" w:rsidRPr="00A22600" w:rsidRDefault="00DF28BF" w:rsidP="00DF28BF">
                <w:pPr>
                  <w:rPr>
                    <w:rFonts w:cs="Calibri"/>
                    <w:b/>
                    <w:bCs/>
                    <w:szCs w:val="24"/>
                    <w:lang w:eastAsia="ja-JP"/>
                  </w:rPr>
                </w:pPr>
                <w:r>
                  <w:rPr>
                    <w:rFonts w:cs="Calibri"/>
                    <w:b/>
                    <w:bCs/>
                    <w:color w:val="000000"/>
                  </w:rPr>
                  <w:t>57.76%</w:t>
                </w:r>
              </w:p>
            </w:tc>
            <w:tc>
              <w:tcPr>
                <w:tcW w:w="1189" w:type="dxa"/>
                <w:tcBorders>
                  <w:top w:val="single" w:sz="4" w:space="0" w:color="A6A6A6"/>
                </w:tcBorders>
                <w:noWrap/>
                <w:vAlign w:val="center"/>
              </w:tcPr>
              <w:p w14:paraId="1F1E43E6" w14:textId="6A49DC80" w:rsidR="00DF28BF" w:rsidRPr="00A22600" w:rsidRDefault="00DF28BF" w:rsidP="00DF28BF">
                <w:pPr>
                  <w:rPr>
                    <w:rFonts w:cs="Calibri"/>
                    <w:b/>
                    <w:bCs/>
                    <w:szCs w:val="24"/>
                    <w:lang w:eastAsia="ja-JP"/>
                  </w:rPr>
                </w:pPr>
                <w:r>
                  <w:rPr>
                    <w:rFonts w:cs="Calibri"/>
                    <w:b/>
                    <w:bCs/>
                    <w:color w:val="000000"/>
                  </w:rPr>
                  <w:t>17.34%</w:t>
                </w:r>
              </w:p>
            </w:tc>
            <w:tc>
              <w:tcPr>
                <w:tcW w:w="1189" w:type="dxa"/>
                <w:tcBorders>
                  <w:top w:val="single" w:sz="4" w:space="0" w:color="A6A6A6"/>
                </w:tcBorders>
                <w:noWrap/>
                <w:vAlign w:val="center"/>
              </w:tcPr>
              <w:p w14:paraId="671F7FDB" w14:textId="579870CB" w:rsidR="00DF28BF" w:rsidRPr="00A22600" w:rsidRDefault="00DF28BF" w:rsidP="00DF28BF">
                <w:pPr>
                  <w:rPr>
                    <w:rFonts w:cs="Calibri"/>
                    <w:b/>
                    <w:bCs/>
                    <w:szCs w:val="24"/>
                    <w:lang w:eastAsia="ja-JP"/>
                  </w:rPr>
                </w:pPr>
                <w:r>
                  <w:rPr>
                    <w:rFonts w:cs="Calibri"/>
                    <w:b/>
                    <w:bCs/>
                    <w:color w:val="000000"/>
                  </w:rPr>
                  <w:t>3.75%</w:t>
                </w:r>
              </w:p>
            </w:tc>
            <w:tc>
              <w:tcPr>
                <w:tcW w:w="1304" w:type="dxa"/>
                <w:vAlign w:val="center"/>
              </w:tcPr>
              <w:p w14:paraId="3E78E254" w14:textId="0E2BF3F1" w:rsidR="00DF28BF" w:rsidRPr="002152EC" w:rsidRDefault="00DF28BF" w:rsidP="00DF28BF">
                <w:pPr>
                  <w:rPr>
                    <w:rFonts w:cs="Calibri"/>
                    <w:color w:val="FFFFFF" w:themeColor="background1"/>
                    <w:sz w:val="22"/>
                    <w:szCs w:val="22"/>
                    <w:lang w:eastAsia="ja-JP"/>
                  </w:rPr>
                </w:pPr>
                <w:r>
                  <w:rPr>
                    <w:rFonts w:cs="Calibri"/>
                    <w:b/>
                    <w:bCs/>
                    <w:color w:val="000000"/>
                  </w:rPr>
                  <w:t>2.85%</w:t>
                </w:r>
              </w:p>
            </w:tc>
            <w:tc>
              <w:tcPr>
                <w:tcW w:w="4230" w:type="dxa"/>
                <w:tcBorders>
                  <w:bottom w:val="single" w:sz="4" w:space="0" w:color="FFFFFF" w:themeColor="background1"/>
                  <w:right w:val="single" w:sz="4" w:space="0" w:color="FFFFFF" w:themeColor="background1"/>
                </w:tcBorders>
                <w:shd w:val="clear" w:color="auto" w:fill="auto"/>
                <w:noWrap/>
                <w:hideMark/>
              </w:tcPr>
              <w:p w14:paraId="3E8F8E54" w14:textId="77777777" w:rsidR="00DF28BF" w:rsidRPr="002152EC" w:rsidRDefault="00DF28BF" w:rsidP="00DF28BF">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240"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2453EFE1" w14:textId="77777777" w:rsidR="00DF28BF" w:rsidRPr="002152EC" w:rsidRDefault="00DF28BF" w:rsidP="00DF28BF">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2EDFA220" w14:textId="77777777" w:rsidR="00BD57C2" w:rsidRPr="00CE2F1D" w:rsidRDefault="00BD57C2" w:rsidP="00BD57C2">
          <w:pPr>
            <w:spacing w:line="264" w:lineRule="auto"/>
            <w:rPr>
              <w:color w:val="FFFFFF" w:themeColor="background1"/>
            </w:rPr>
          </w:pPr>
          <w:r w:rsidRPr="00CE2F1D">
            <w:rPr>
              <w:color w:val="FFFFFF" w:themeColor="background1"/>
            </w:rPr>
            <w:t>End of table</w:t>
          </w:r>
        </w:p>
        <w:p w14:paraId="545B768C" w14:textId="77777777" w:rsidR="00BD57C2" w:rsidRDefault="00BD57C2" w:rsidP="00BD57C2">
          <w:pPr>
            <w:spacing w:line="264" w:lineRule="auto"/>
            <w:rPr>
              <w:b/>
              <w:bCs/>
            </w:rPr>
          </w:pPr>
        </w:p>
        <w:p w14:paraId="48B6AC55" w14:textId="77777777" w:rsidR="007C5033" w:rsidRDefault="007C5033">
          <w:pPr>
            <w:spacing w:line="264" w:lineRule="auto"/>
            <w:rPr>
              <w:b/>
              <w:bCs/>
            </w:rPr>
          </w:pPr>
          <w:r>
            <w:rPr>
              <w:b/>
              <w:bCs/>
            </w:rPr>
            <w:br w:type="page"/>
          </w:r>
        </w:p>
        <w:p w14:paraId="53DFB94B" w14:textId="6F206459" w:rsidR="00BD57C2" w:rsidRDefault="00BD57C2" w:rsidP="00BD57C2">
          <w:pPr>
            <w:spacing w:before="120"/>
            <w:ind w:left="-540"/>
          </w:pPr>
          <w:r>
            <w:rPr>
              <w:b/>
              <w:bCs/>
            </w:rPr>
            <w:lastRenderedPageBreak/>
            <w:t>Professionals</w:t>
          </w:r>
          <w:r w:rsidRPr="00732317">
            <w:t xml:space="preserve"> </w:t>
          </w:r>
          <w:r>
            <w:t>(note: Minority = Racial/Ethnic minority; IwD = Individuals with Disabilities; VET = Veterans)</w:t>
          </w:r>
        </w:p>
        <w:tbl>
          <w:tblPr>
            <w:tblStyle w:val="TableGrid1"/>
            <w:tblW w:w="21600" w:type="dxa"/>
            <w:tblInd w:w="-545" w:type="dxa"/>
            <w:tblLook w:val="04A0" w:firstRow="1" w:lastRow="0" w:firstColumn="1" w:lastColumn="0" w:noHBand="0" w:noVBand="1"/>
          </w:tblPr>
          <w:tblGrid>
            <w:gridCol w:w="3760"/>
            <w:gridCol w:w="1060"/>
            <w:gridCol w:w="1108"/>
            <w:gridCol w:w="1115"/>
            <w:gridCol w:w="1108"/>
            <w:gridCol w:w="1112"/>
            <w:gridCol w:w="1189"/>
            <w:gridCol w:w="1189"/>
            <w:gridCol w:w="1189"/>
            <w:gridCol w:w="1189"/>
            <w:gridCol w:w="4341"/>
            <w:gridCol w:w="3240"/>
          </w:tblGrid>
          <w:tr w:rsidR="00BD57C2" w:rsidRPr="00A22600" w14:paraId="2994561D" w14:textId="77777777" w:rsidTr="00713EDA">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48D44351" w14:textId="77777777" w:rsidR="00BD57C2" w:rsidRPr="000E2634" w:rsidRDefault="00BD57C2" w:rsidP="00713EDA">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122768CC"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0CEC22F1"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5A05404E"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Pr>
              <w:p w14:paraId="1680D87D"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Raw Statistics IwD</w:t>
                </w:r>
              </w:p>
            </w:tc>
            <w:tc>
              <w:tcPr>
                <w:tcW w:w="1112" w:type="dxa"/>
                <w:tcBorders>
                  <w:right w:val="single" w:sz="4" w:space="0" w:color="A6A6A6" w:themeColor="background1" w:themeShade="A6"/>
                </w:tcBorders>
                <w:vAlign w:val="center"/>
                <w:hideMark/>
              </w:tcPr>
              <w:p w14:paraId="67FDF951"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Statistics </w:t>
                </w:r>
                <w:r>
                  <w:rPr>
                    <w:rFonts w:cs="Calibri"/>
                    <w:color w:val="000000"/>
                    <w:szCs w:val="24"/>
                    <w:lang w:eastAsia="ja-JP"/>
                  </w:rPr>
                  <w:t>Veterans</w:t>
                </w:r>
              </w:p>
            </w:tc>
            <w:tc>
              <w:tcPr>
                <w:tcW w:w="1189" w:type="dxa"/>
                <w:tcBorders>
                  <w:left w:val="single" w:sz="4" w:space="0" w:color="A6A6A6" w:themeColor="background1" w:themeShade="A6"/>
                </w:tcBorders>
                <w:vAlign w:val="center"/>
                <w:hideMark/>
              </w:tcPr>
              <w:p w14:paraId="15528453"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19AB2D36"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56F227EA"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IwD</w:t>
                </w:r>
              </w:p>
            </w:tc>
            <w:tc>
              <w:tcPr>
                <w:tcW w:w="1189" w:type="dxa"/>
                <w:tcBorders>
                  <w:right w:val="single" w:sz="4" w:space="0" w:color="A6A6A6" w:themeColor="background1" w:themeShade="A6"/>
                </w:tcBorders>
              </w:tcPr>
              <w:p w14:paraId="22F217CC"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Pr>
                    <w:rFonts w:cs="Calibri"/>
                    <w:color w:val="000000"/>
                    <w:szCs w:val="24"/>
                    <w:lang w:eastAsia="ja-JP"/>
                  </w:rPr>
                  <w:t>Veterans</w:t>
                </w:r>
              </w:p>
            </w:tc>
            <w:tc>
              <w:tcPr>
                <w:tcW w:w="4341" w:type="dxa"/>
                <w:tcBorders>
                  <w:left w:val="single" w:sz="4" w:space="0" w:color="A6A6A6" w:themeColor="background1" w:themeShade="A6"/>
                </w:tcBorders>
                <w:noWrap/>
                <w:vAlign w:val="center"/>
                <w:hideMark/>
              </w:tcPr>
              <w:p w14:paraId="3C87B424"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Source of Statistics</w:t>
                </w:r>
              </w:p>
            </w:tc>
            <w:tc>
              <w:tcPr>
                <w:tcW w:w="3240" w:type="dxa"/>
                <w:vAlign w:val="center"/>
                <w:hideMark/>
              </w:tcPr>
              <w:p w14:paraId="3D16AA69"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Reasons for External and Internal Weight Ratio</w:t>
                </w:r>
              </w:p>
            </w:tc>
          </w:tr>
          <w:tr w:rsidR="00DF28BF" w:rsidRPr="00A22600" w14:paraId="6EFF00BC" w14:textId="77777777" w:rsidTr="005B72AE">
            <w:trPr>
              <w:cnfStyle w:val="000000100000" w:firstRow="0" w:lastRow="0" w:firstColumn="0" w:lastColumn="0" w:oddVBand="0" w:evenVBand="0" w:oddHBand="1" w:evenHBand="0" w:firstRowFirstColumn="0" w:firstRowLastColumn="0" w:lastRowFirstColumn="0" w:lastRowLastColumn="0"/>
              <w:trHeight w:val="1385"/>
            </w:trPr>
            <w:tc>
              <w:tcPr>
                <w:tcW w:w="3760" w:type="dxa"/>
                <w:tcBorders>
                  <w:right w:val="single" w:sz="4" w:space="0" w:color="A6A6A6" w:themeColor="background1" w:themeShade="A6"/>
                </w:tcBorders>
                <w:hideMark/>
              </w:tcPr>
              <w:p w14:paraId="3AB85374" w14:textId="77777777" w:rsidR="00DF28BF" w:rsidRPr="00A22600" w:rsidRDefault="00DF28BF" w:rsidP="00DF28BF">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4C665677" w14:textId="761C5CF7" w:rsidR="00DF28BF" w:rsidRPr="00A22600" w:rsidRDefault="00DF28BF" w:rsidP="00DF28BF">
                <w:pPr>
                  <w:rPr>
                    <w:rFonts w:cs="Calibri"/>
                    <w:color w:val="000000"/>
                    <w:sz w:val="22"/>
                    <w:szCs w:val="22"/>
                    <w:lang w:eastAsia="ja-JP"/>
                  </w:rPr>
                </w:pPr>
                <w:r>
                  <w:rPr>
                    <w:rFonts w:cs="Calibri"/>
                    <w:color w:val="000000"/>
                    <w:sz w:val="22"/>
                    <w:szCs w:val="22"/>
                  </w:rPr>
                  <w:t>57.15%</w:t>
                </w:r>
              </w:p>
            </w:tc>
            <w:tc>
              <w:tcPr>
                <w:tcW w:w="1108" w:type="dxa"/>
                <w:noWrap/>
                <w:vAlign w:val="center"/>
                <w:hideMark/>
              </w:tcPr>
              <w:p w14:paraId="0D0FFE75" w14:textId="3A72ECBC" w:rsidR="00DF28BF" w:rsidRPr="00A22600" w:rsidRDefault="00DF28BF" w:rsidP="00DF28BF">
                <w:pPr>
                  <w:rPr>
                    <w:rFonts w:cs="Calibri"/>
                    <w:color w:val="000000"/>
                    <w:sz w:val="22"/>
                    <w:szCs w:val="22"/>
                    <w:lang w:eastAsia="ja-JP"/>
                  </w:rPr>
                </w:pPr>
                <w:r>
                  <w:rPr>
                    <w:rFonts w:cs="Calibri"/>
                    <w:color w:val="000000"/>
                    <w:sz w:val="22"/>
                    <w:szCs w:val="22"/>
                  </w:rPr>
                  <w:t>56.77%</w:t>
                </w:r>
              </w:p>
            </w:tc>
            <w:tc>
              <w:tcPr>
                <w:tcW w:w="1115" w:type="dxa"/>
                <w:noWrap/>
                <w:vAlign w:val="center"/>
                <w:hideMark/>
              </w:tcPr>
              <w:p w14:paraId="39A17F35" w14:textId="60E1640C" w:rsidR="00DF28BF" w:rsidRPr="00A22600" w:rsidRDefault="00DF28BF" w:rsidP="00DF28BF">
                <w:pPr>
                  <w:rPr>
                    <w:rFonts w:cs="Calibri"/>
                    <w:color w:val="000000"/>
                    <w:sz w:val="22"/>
                    <w:szCs w:val="22"/>
                    <w:lang w:eastAsia="ja-JP"/>
                  </w:rPr>
                </w:pPr>
                <w:r>
                  <w:rPr>
                    <w:rFonts w:cs="Calibri"/>
                    <w:color w:val="000000"/>
                    <w:sz w:val="22"/>
                    <w:szCs w:val="22"/>
                  </w:rPr>
                  <w:t>16.39%</w:t>
                </w:r>
              </w:p>
            </w:tc>
            <w:tc>
              <w:tcPr>
                <w:tcW w:w="1108" w:type="dxa"/>
                <w:vAlign w:val="center"/>
              </w:tcPr>
              <w:p w14:paraId="0399F0A5" w14:textId="41C815FF" w:rsidR="00DF28BF" w:rsidRPr="00A22600" w:rsidRDefault="00DF28BF" w:rsidP="00DF28BF">
                <w:pPr>
                  <w:rPr>
                    <w:rFonts w:cs="Calibri"/>
                    <w:color w:val="000000"/>
                    <w:sz w:val="22"/>
                    <w:szCs w:val="22"/>
                    <w:lang w:eastAsia="ja-JP"/>
                  </w:rPr>
                </w:pPr>
                <w:r>
                  <w:rPr>
                    <w:rFonts w:cs="Calibri"/>
                    <w:color w:val="000000"/>
                    <w:sz w:val="22"/>
                    <w:szCs w:val="22"/>
                  </w:rPr>
                  <w:t>3.80%</w:t>
                </w:r>
              </w:p>
            </w:tc>
            <w:tc>
              <w:tcPr>
                <w:tcW w:w="1112" w:type="dxa"/>
                <w:tcBorders>
                  <w:right w:val="single" w:sz="4" w:space="0" w:color="A6A6A6" w:themeColor="background1" w:themeShade="A6"/>
                </w:tcBorders>
                <w:noWrap/>
                <w:vAlign w:val="center"/>
                <w:hideMark/>
              </w:tcPr>
              <w:p w14:paraId="43B19BFE" w14:textId="1AA81B5B" w:rsidR="00DF28BF" w:rsidRPr="00A22600" w:rsidRDefault="00DF28BF" w:rsidP="00DF28BF">
                <w:pPr>
                  <w:rPr>
                    <w:rFonts w:cs="Calibri"/>
                    <w:color w:val="000000"/>
                    <w:sz w:val="22"/>
                    <w:szCs w:val="22"/>
                    <w:lang w:eastAsia="ja-JP"/>
                  </w:rPr>
                </w:pPr>
                <w:r>
                  <w:rPr>
                    <w:rFonts w:cs="Calibri"/>
                    <w:color w:val="000000"/>
                    <w:sz w:val="22"/>
                    <w:szCs w:val="22"/>
                  </w:rPr>
                  <w:t>3.18%</w:t>
                </w:r>
              </w:p>
            </w:tc>
            <w:tc>
              <w:tcPr>
                <w:tcW w:w="1189" w:type="dxa"/>
                <w:tcBorders>
                  <w:left w:val="single" w:sz="4" w:space="0" w:color="A6A6A6" w:themeColor="background1" w:themeShade="A6"/>
                </w:tcBorders>
                <w:noWrap/>
                <w:vAlign w:val="center"/>
                <w:hideMark/>
              </w:tcPr>
              <w:p w14:paraId="0FBA4601" w14:textId="0D3A353C" w:rsidR="00DF28BF" w:rsidRPr="00A22600" w:rsidRDefault="00DF28BF" w:rsidP="00DF28BF">
                <w:pPr>
                  <w:rPr>
                    <w:rFonts w:cs="Calibri"/>
                    <w:color w:val="000000"/>
                    <w:sz w:val="22"/>
                    <w:szCs w:val="22"/>
                    <w:lang w:eastAsia="ja-JP"/>
                  </w:rPr>
                </w:pPr>
                <w:r>
                  <w:rPr>
                    <w:rFonts w:cs="Calibri"/>
                    <w:color w:val="000000"/>
                    <w:sz w:val="22"/>
                    <w:szCs w:val="22"/>
                  </w:rPr>
                  <w:t>32.44%</w:t>
                </w:r>
              </w:p>
            </w:tc>
            <w:tc>
              <w:tcPr>
                <w:tcW w:w="1189" w:type="dxa"/>
                <w:noWrap/>
                <w:vAlign w:val="center"/>
                <w:hideMark/>
              </w:tcPr>
              <w:p w14:paraId="781C48F6" w14:textId="13356088" w:rsidR="00DF28BF" w:rsidRPr="00A22600" w:rsidRDefault="00DF28BF" w:rsidP="00DF28BF">
                <w:pPr>
                  <w:rPr>
                    <w:rFonts w:cs="Calibri"/>
                    <w:color w:val="000000"/>
                    <w:sz w:val="22"/>
                    <w:szCs w:val="22"/>
                    <w:lang w:eastAsia="ja-JP"/>
                  </w:rPr>
                </w:pPr>
                <w:r>
                  <w:rPr>
                    <w:rFonts w:cs="Calibri"/>
                    <w:color w:val="000000"/>
                    <w:sz w:val="22"/>
                    <w:szCs w:val="22"/>
                  </w:rPr>
                  <w:t>9.37%</w:t>
                </w:r>
              </w:p>
            </w:tc>
            <w:tc>
              <w:tcPr>
                <w:tcW w:w="1189" w:type="dxa"/>
                <w:tcBorders>
                  <w:right w:val="single" w:sz="4" w:space="0" w:color="A6A6A6" w:themeColor="background1" w:themeShade="A6"/>
                </w:tcBorders>
                <w:noWrap/>
                <w:vAlign w:val="center"/>
                <w:hideMark/>
              </w:tcPr>
              <w:p w14:paraId="7027F2D6" w14:textId="7F462D7D" w:rsidR="00DF28BF" w:rsidRPr="00A22600" w:rsidRDefault="00DF28BF" w:rsidP="00DF28BF">
                <w:pPr>
                  <w:rPr>
                    <w:rFonts w:cs="Calibri"/>
                    <w:color w:val="000000"/>
                    <w:sz w:val="22"/>
                    <w:szCs w:val="22"/>
                    <w:lang w:eastAsia="ja-JP"/>
                  </w:rPr>
                </w:pPr>
                <w:r>
                  <w:rPr>
                    <w:rFonts w:cs="Calibri"/>
                    <w:color w:val="000000"/>
                    <w:sz w:val="22"/>
                    <w:szCs w:val="22"/>
                  </w:rPr>
                  <w:t>2.17%</w:t>
                </w:r>
              </w:p>
            </w:tc>
            <w:tc>
              <w:tcPr>
                <w:tcW w:w="1189" w:type="dxa"/>
                <w:tcBorders>
                  <w:right w:val="single" w:sz="4" w:space="0" w:color="A6A6A6" w:themeColor="background1" w:themeShade="A6"/>
                </w:tcBorders>
                <w:vAlign w:val="center"/>
              </w:tcPr>
              <w:p w14:paraId="479BE41E" w14:textId="424C1BF5" w:rsidR="00DF28BF" w:rsidRPr="00A22600" w:rsidRDefault="00DF28BF" w:rsidP="00DF28BF">
                <w:pPr>
                  <w:rPr>
                    <w:rFonts w:cs="Calibri"/>
                    <w:color w:val="000000"/>
                    <w:sz w:val="22"/>
                    <w:szCs w:val="22"/>
                    <w:lang w:eastAsia="ja-JP"/>
                  </w:rPr>
                </w:pPr>
                <w:r>
                  <w:rPr>
                    <w:rFonts w:cs="Calibri"/>
                    <w:color w:val="000000"/>
                    <w:sz w:val="22"/>
                    <w:szCs w:val="22"/>
                  </w:rPr>
                  <w:t>1.81%</w:t>
                </w:r>
              </w:p>
            </w:tc>
            <w:tc>
              <w:tcPr>
                <w:tcW w:w="4341" w:type="dxa"/>
                <w:tcBorders>
                  <w:left w:val="single" w:sz="4" w:space="0" w:color="A6A6A6" w:themeColor="background1" w:themeShade="A6"/>
                </w:tcBorders>
                <w:hideMark/>
              </w:tcPr>
              <w:p w14:paraId="428B2DC9" w14:textId="3B52A6BA" w:rsidR="00DF28BF" w:rsidRPr="00A22600" w:rsidRDefault="00DF28BF" w:rsidP="00DF28BF">
                <w:pPr>
                  <w:rPr>
                    <w:rFonts w:cs="Calibri"/>
                    <w:color w:val="000000"/>
                    <w:sz w:val="22"/>
                    <w:szCs w:val="22"/>
                    <w:lang w:eastAsia="ja-JP"/>
                  </w:rPr>
                </w:pPr>
                <w:r>
                  <w:rPr>
                    <w:rFonts w:cs="Calibri"/>
                    <w:color w:val="000000"/>
                    <w:sz w:val="22"/>
                    <w:szCs w:val="22"/>
                  </w:rPr>
                  <w:t>The American Community Survey (2014-2018) complied by the U.S. Department of Labor, Bureau of Labor Statistics.</w:t>
                </w:r>
                <w:r>
                  <w:rPr>
                    <w:rFonts w:cs="Calibri"/>
                    <w:color w:val="000000"/>
                    <w:sz w:val="22"/>
                    <w:szCs w:val="22"/>
                  </w:rPr>
                  <w:br/>
                  <w:t>Region: See header row for region, and reference Appendix A for definition.</w:t>
                </w:r>
                <w:r>
                  <w:rPr>
                    <w:rFonts w:cs="Calibri"/>
                    <w:color w:val="000000"/>
                    <w:sz w:val="22"/>
                    <w:szCs w:val="22"/>
                  </w:rPr>
                  <w:br/>
                  <w:t>COC and COC Title: See Appendix B for list of titles used for each EEO Category.</w:t>
                </w:r>
              </w:p>
            </w:tc>
            <w:tc>
              <w:tcPr>
                <w:tcW w:w="3240" w:type="dxa"/>
                <w:tcBorders>
                  <w:bottom w:val="single" w:sz="4" w:space="0" w:color="F2F2F2" w:themeColor="background1" w:themeShade="F2"/>
                </w:tcBorders>
                <w:hideMark/>
              </w:tcPr>
              <w:p w14:paraId="70685E85" w14:textId="3756A3D7" w:rsidR="00DF28BF" w:rsidRPr="00A22600" w:rsidRDefault="008F398A" w:rsidP="00DF28BF">
                <w:pPr>
                  <w:rPr>
                    <w:rFonts w:cs="Calibri"/>
                    <w:sz w:val="22"/>
                    <w:szCs w:val="22"/>
                    <w:lang w:eastAsia="ja-JP"/>
                  </w:rPr>
                </w:pPr>
                <w:r>
                  <w:rPr>
                    <w:rFonts w:cs="Calibri"/>
                    <w:color w:val="000000"/>
                    <w:sz w:val="22"/>
                    <w:szCs w:val="22"/>
                  </w:rPr>
                  <w:t>During the past</w:t>
                </w:r>
                <w:r w:rsidR="00DF28BF">
                  <w:rPr>
                    <w:rFonts w:cs="Calibri"/>
                    <w:color w:val="000000"/>
                    <w:sz w:val="22"/>
                    <w:szCs w:val="22"/>
                  </w:rPr>
                  <w:t xml:space="preserve"> two-year </w:t>
                </w:r>
                <w:r>
                  <w:rPr>
                    <w:rFonts w:cs="Calibri"/>
                    <w:color w:val="000000"/>
                    <w:sz w:val="22"/>
                    <w:szCs w:val="22"/>
                  </w:rPr>
                  <w:t>our data indicates that</w:t>
                </w:r>
                <w:r w:rsidR="00DF28BF">
                  <w:rPr>
                    <w:rFonts w:cs="Calibri"/>
                    <w:color w:val="000000"/>
                    <w:sz w:val="22"/>
                    <w:szCs w:val="22"/>
                  </w:rPr>
                  <w:t xml:space="preserve"> 57.15% </w:t>
                </w:r>
                <w:r>
                  <w:rPr>
                    <w:rFonts w:cs="Calibri"/>
                    <w:color w:val="000000"/>
                    <w:sz w:val="22"/>
                    <w:szCs w:val="22"/>
                  </w:rPr>
                  <w:t xml:space="preserve"> of our hires in this category have been external hires (from outside the college)</w:t>
                </w:r>
                <w:r w:rsidR="00DF28BF">
                  <w:rPr>
                    <w:rFonts w:cs="Calibri"/>
                    <w:color w:val="000000"/>
                    <w:sz w:val="22"/>
                    <w:szCs w:val="22"/>
                  </w:rPr>
                  <w:t>.</w:t>
                </w:r>
              </w:p>
            </w:tc>
          </w:tr>
          <w:tr w:rsidR="00DF28BF" w:rsidRPr="00A22600" w14:paraId="2C127E6D" w14:textId="77777777" w:rsidTr="005B72AE">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47CC2634" w14:textId="77777777" w:rsidR="00DF28BF" w:rsidRPr="00A22600" w:rsidRDefault="00DF28BF" w:rsidP="00DF28BF">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 xml:space="preserve">Percentage of females, racial/ethnic minorities, or individuals with disabilities among those promotable, transferable, and trainable with your </w:t>
                </w:r>
                <w:r>
                  <w:rPr>
                    <w:rFonts w:cs="Calibri"/>
                    <w:color w:val="000000"/>
                    <w:sz w:val="22"/>
                    <w:szCs w:val="22"/>
                    <w:lang w:eastAsia="ja-JP"/>
                  </w:rPr>
                  <w:t>College</w:t>
                </w:r>
                <w:r w:rsidRPr="008E747D">
                  <w:rPr>
                    <w:rFonts w:cs="Calibri"/>
                    <w:color w:val="000000"/>
                    <w:sz w:val="22"/>
                    <w:szCs w:val="22"/>
                    <w:lang w:eastAsia="ja-JP"/>
                  </w:rPr>
                  <w:t>.</w:t>
                </w:r>
              </w:p>
            </w:tc>
            <w:tc>
              <w:tcPr>
                <w:tcW w:w="1060" w:type="dxa"/>
                <w:tcBorders>
                  <w:left w:val="single" w:sz="4" w:space="0" w:color="A6A6A6" w:themeColor="background1" w:themeShade="A6"/>
                  <w:bottom w:val="single" w:sz="4" w:space="0" w:color="A6A6A6"/>
                </w:tcBorders>
                <w:noWrap/>
                <w:vAlign w:val="center"/>
                <w:hideMark/>
              </w:tcPr>
              <w:p w14:paraId="7DE2871B" w14:textId="03390D66" w:rsidR="00DF28BF" w:rsidRPr="00A22600" w:rsidRDefault="00DF28BF" w:rsidP="00DF28BF">
                <w:pPr>
                  <w:rPr>
                    <w:rFonts w:cs="Calibri"/>
                    <w:color w:val="000000"/>
                    <w:sz w:val="22"/>
                    <w:szCs w:val="22"/>
                    <w:lang w:eastAsia="ja-JP"/>
                  </w:rPr>
                </w:pPr>
                <w:r>
                  <w:rPr>
                    <w:rFonts w:cs="Calibri"/>
                    <w:color w:val="000000"/>
                    <w:sz w:val="22"/>
                    <w:szCs w:val="22"/>
                  </w:rPr>
                  <w:t>42.85%</w:t>
                </w:r>
              </w:p>
            </w:tc>
            <w:tc>
              <w:tcPr>
                <w:tcW w:w="1108" w:type="dxa"/>
                <w:tcBorders>
                  <w:bottom w:val="single" w:sz="4" w:space="0" w:color="A6A6A6"/>
                </w:tcBorders>
                <w:noWrap/>
                <w:vAlign w:val="center"/>
                <w:hideMark/>
              </w:tcPr>
              <w:p w14:paraId="76661E6D" w14:textId="77BE558E" w:rsidR="00DF28BF" w:rsidRPr="00A22600" w:rsidRDefault="00DF28BF" w:rsidP="00DF28BF">
                <w:pPr>
                  <w:rPr>
                    <w:rFonts w:cs="Calibri"/>
                    <w:color w:val="000000"/>
                    <w:sz w:val="22"/>
                    <w:szCs w:val="22"/>
                    <w:lang w:eastAsia="ja-JP"/>
                  </w:rPr>
                </w:pPr>
                <w:r>
                  <w:rPr>
                    <w:rFonts w:cs="Calibri"/>
                    <w:color w:val="000000"/>
                    <w:sz w:val="22"/>
                    <w:szCs w:val="22"/>
                  </w:rPr>
                  <w:t>61.65%</w:t>
                </w:r>
              </w:p>
            </w:tc>
            <w:tc>
              <w:tcPr>
                <w:tcW w:w="1115" w:type="dxa"/>
                <w:tcBorders>
                  <w:bottom w:val="single" w:sz="4" w:space="0" w:color="A6A6A6"/>
                </w:tcBorders>
                <w:noWrap/>
                <w:vAlign w:val="center"/>
                <w:hideMark/>
              </w:tcPr>
              <w:p w14:paraId="46AA331C" w14:textId="02B66F69" w:rsidR="00DF28BF" w:rsidRPr="00A22600" w:rsidRDefault="00DF28BF" w:rsidP="00DF28BF">
                <w:pPr>
                  <w:rPr>
                    <w:rFonts w:cs="Calibri"/>
                    <w:color w:val="000000"/>
                    <w:sz w:val="22"/>
                    <w:szCs w:val="22"/>
                    <w:lang w:eastAsia="ja-JP"/>
                  </w:rPr>
                </w:pPr>
                <w:r>
                  <w:rPr>
                    <w:rFonts w:cs="Calibri"/>
                    <w:color w:val="000000"/>
                    <w:sz w:val="22"/>
                    <w:szCs w:val="22"/>
                  </w:rPr>
                  <w:t>18.80%</w:t>
                </w:r>
              </w:p>
            </w:tc>
            <w:tc>
              <w:tcPr>
                <w:tcW w:w="1108" w:type="dxa"/>
                <w:tcBorders>
                  <w:bottom w:val="single" w:sz="4" w:space="0" w:color="A6A6A6"/>
                </w:tcBorders>
                <w:vAlign w:val="center"/>
              </w:tcPr>
              <w:p w14:paraId="0A77883A" w14:textId="2BDCC23F" w:rsidR="00DF28BF" w:rsidRPr="00A22600" w:rsidRDefault="00DF28BF" w:rsidP="00DF28BF">
                <w:pPr>
                  <w:rPr>
                    <w:rFonts w:cs="Calibri"/>
                    <w:color w:val="000000"/>
                    <w:sz w:val="22"/>
                    <w:szCs w:val="22"/>
                    <w:lang w:eastAsia="ja-JP"/>
                  </w:rPr>
                </w:pPr>
                <w:r>
                  <w:rPr>
                    <w:rFonts w:cs="Calibri"/>
                    <w:color w:val="000000"/>
                    <w:sz w:val="22"/>
                    <w:szCs w:val="22"/>
                  </w:rPr>
                  <w:t>4.51%</w:t>
                </w:r>
              </w:p>
            </w:tc>
            <w:tc>
              <w:tcPr>
                <w:tcW w:w="1112" w:type="dxa"/>
                <w:tcBorders>
                  <w:bottom w:val="single" w:sz="4" w:space="0" w:color="A6A6A6"/>
                  <w:right w:val="single" w:sz="4" w:space="0" w:color="A6A6A6" w:themeColor="background1" w:themeShade="A6"/>
                </w:tcBorders>
                <w:noWrap/>
                <w:vAlign w:val="center"/>
                <w:hideMark/>
              </w:tcPr>
              <w:p w14:paraId="26B1BE63" w14:textId="6A19C443" w:rsidR="00DF28BF" w:rsidRPr="00A22600" w:rsidRDefault="00DF28BF" w:rsidP="00DF28BF">
                <w:pPr>
                  <w:rPr>
                    <w:rFonts w:cs="Calibri"/>
                    <w:color w:val="000000"/>
                    <w:sz w:val="22"/>
                    <w:szCs w:val="22"/>
                    <w:lang w:eastAsia="ja-JP"/>
                  </w:rPr>
                </w:pPr>
                <w:r>
                  <w:rPr>
                    <w:rFonts w:cs="Calibri"/>
                    <w:color w:val="000000"/>
                    <w:sz w:val="22"/>
                    <w:szCs w:val="22"/>
                  </w:rPr>
                  <w:t>4.51%</w:t>
                </w:r>
              </w:p>
            </w:tc>
            <w:tc>
              <w:tcPr>
                <w:tcW w:w="1189" w:type="dxa"/>
                <w:tcBorders>
                  <w:left w:val="single" w:sz="4" w:space="0" w:color="A6A6A6" w:themeColor="background1" w:themeShade="A6"/>
                  <w:bottom w:val="single" w:sz="4" w:space="0" w:color="A6A6A6"/>
                </w:tcBorders>
                <w:noWrap/>
                <w:vAlign w:val="center"/>
                <w:hideMark/>
              </w:tcPr>
              <w:p w14:paraId="0BE1A0FA" w14:textId="6A89F318" w:rsidR="00DF28BF" w:rsidRPr="00A22600" w:rsidRDefault="00DF28BF" w:rsidP="00DF28BF">
                <w:pPr>
                  <w:rPr>
                    <w:rFonts w:cs="Calibri"/>
                    <w:color w:val="000000"/>
                    <w:sz w:val="22"/>
                    <w:szCs w:val="22"/>
                    <w:lang w:eastAsia="ja-JP"/>
                  </w:rPr>
                </w:pPr>
                <w:r>
                  <w:rPr>
                    <w:rFonts w:cs="Calibri"/>
                    <w:color w:val="000000"/>
                    <w:sz w:val="22"/>
                    <w:szCs w:val="22"/>
                  </w:rPr>
                  <w:t>26.42%</w:t>
                </w:r>
              </w:p>
            </w:tc>
            <w:tc>
              <w:tcPr>
                <w:tcW w:w="1189" w:type="dxa"/>
                <w:tcBorders>
                  <w:bottom w:val="single" w:sz="4" w:space="0" w:color="A6A6A6"/>
                </w:tcBorders>
                <w:noWrap/>
                <w:vAlign w:val="center"/>
                <w:hideMark/>
              </w:tcPr>
              <w:p w14:paraId="69E95575" w14:textId="2E9B9F28" w:rsidR="00DF28BF" w:rsidRPr="00A22600" w:rsidRDefault="00DF28BF" w:rsidP="00DF28BF">
                <w:pPr>
                  <w:rPr>
                    <w:rFonts w:cs="Calibri"/>
                    <w:color w:val="000000"/>
                    <w:sz w:val="22"/>
                    <w:szCs w:val="22"/>
                    <w:lang w:eastAsia="ja-JP"/>
                  </w:rPr>
                </w:pPr>
                <w:r>
                  <w:rPr>
                    <w:rFonts w:cs="Calibri"/>
                    <w:color w:val="000000"/>
                    <w:sz w:val="22"/>
                    <w:szCs w:val="22"/>
                  </w:rPr>
                  <w:t>8.05%</w:t>
                </w:r>
              </w:p>
            </w:tc>
            <w:tc>
              <w:tcPr>
                <w:tcW w:w="1189" w:type="dxa"/>
                <w:tcBorders>
                  <w:bottom w:val="single" w:sz="4" w:space="0" w:color="A6A6A6"/>
                  <w:right w:val="single" w:sz="4" w:space="0" w:color="A6A6A6" w:themeColor="background1" w:themeShade="A6"/>
                </w:tcBorders>
                <w:noWrap/>
                <w:vAlign w:val="center"/>
                <w:hideMark/>
              </w:tcPr>
              <w:p w14:paraId="37806403" w14:textId="55BC950D" w:rsidR="00DF28BF" w:rsidRPr="00A22600" w:rsidRDefault="00DF28BF" w:rsidP="00DF28BF">
                <w:pPr>
                  <w:rPr>
                    <w:rFonts w:cs="Calibri"/>
                    <w:color w:val="000000"/>
                    <w:sz w:val="22"/>
                    <w:szCs w:val="22"/>
                    <w:lang w:eastAsia="ja-JP"/>
                  </w:rPr>
                </w:pPr>
                <w:r>
                  <w:rPr>
                    <w:rFonts w:cs="Calibri"/>
                    <w:color w:val="000000"/>
                    <w:sz w:val="22"/>
                    <w:szCs w:val="22"/>
                  </w:rPr>
                  <w:t>1.93%</w:t>
                </w:r>
              </w:p>
            </w:tc>
            <w:tc>
              <w:tcPr>
                <w:tcW w:w="1189" w:type="dxa"/>
                <w:tcBorders>
                  <w:right w:val="single" w:sz="4" w:space="0" w:color="A6A6A6" w:themeColor="background1" w:themeShade="A6"/>
                </w:tcBorders>
                <w:vAlign w:val="center"/>
              </w:tcPr>
              <w:p w14:paraId="5389A041" w14:textId="3EAEFCB3" w:rsidR="00DF28BF" w:rsidRPr="00A22600" w:rsidRDefault="00DF28BF" w:rsidP="00DF28BF">
                <w:pPr>
                  <w:rPr>
                    <w:rFonts w:cs="Calibri"/>
                    <w:color w:val="000000"/>
                    <w:sz w:val="22"/>
                    <w:szCs w:val="22"/>
                    <w:lang w:eastAsia="ja-JP"/>
                  </w:rPr>
                </w:pPr>
                <w:r>
                  <w:rPr>
                    <w:rFonts w:cs="Calibri"/>
                    <w:color w:val="000000"/>
                    <w:sz w:val="22"/>
                    <w:szCs w:val="22"/>
                  </w:rPr>
                  <w:t>1.93%</w:t>
                </w:r>
              </w:p>
            </w:tc>
            <w:tc>
              <w:tcPr>
                <w:tcW w:w="4341" w:type="dxa"/>
                <w:tcBorders>
                  <w:left w:val="single" w:sz="4" w:space="0" w:color="A6A6A6" w:themeColor="background1" w:themeShade="A6"/>
                </w:tcBorders>
                <w:hideMark/>
              </w:tcPr>
              <w:p w14:paraId="61D5BD4C" w14:textId="448FF0DA" w:rsidR="00DF28BF" w:rsidRPr="00A22600" w:rsidRDefault="00DF28BF" w:rsidP="00DF28BF">
                <w:pPr>
                  <w:rPr>
                    <w:rFonts w:cs="Calibri"/>
                    <w:color w:val="000000"/>
                    <w:sz w:val="22"/>
                    <w:szCs w:val="22"/>
                    <w:lang w:eastAsia="ja-JP"/>
                  </w:rPr>
                </w:pPr>
                <w:r>
                  <w:rPr>
                    <w:rFonts w:cs="Calibri"/>
                    <w:color w:val="000000"/>
                    <w:sz w:val="22"/>
                    <w:szCs w:val="22"/>
                  </w:rPr>
                  <w:t>Employee workforce for the job classifications that constitute feeders to this job category.</w:t>
                </w:r>
              </w:p>
            </w:tc>
            <w:tc>
              <w:tcPr>
                <w:tcW w:w="3240" w:type="dxa"/>
                <w:tcBorders>
                  <w:top w:val="single" w:sz="4" w:space="0" w:color="F2F2F2" w:themeColor="background1" w:themeShade="F2"/>
                </w:tcBorders>
                <w:shd w:val="clear" w:color="auto" w:fill="F2F2F2" w:themeFill="background1" w:themeFillShade="F2"/>
                <w:hideMark/>
              </w:tcPr>
              <w:p w14:paraId="5FCBE4B9" w14:textId="31858580" w:rsidR="00DF28BF" w:rsidRPr="000C1880" w:rsidRDefault="008F398A" w:rsidP="00DF28BF">
                <w:pPr>
                  <w:rPr>
                    <w:rFonts w:cs="Calibri"/>
                    <w:color w:val="F2F2F2" w:themeColor="background1" w:themeShade="F2"/>
                    <w:sz w:val="22"/>
                    <w:szCs w:val="22"/>
                    <w:lang w:eastAsia="ja-JP"/>
                  </w:rPr>
                </w:pPr>
                <w:r>
                  <w:rPr>
                    <w:rFonts w:cs="Calibri"/>
                    <w:color w:val="000000"/>
                    <w:sz w:val="22"/>
                    <w:szCs w:val="22"/>
                  </w:rPr>
                  <w:t>During the past</w:t>
                </w:r>
                <w:r w:rsidR="00DF28BF">
                  <w:rPr>
                    <w:rFonts w:cs="Calibri"/>
                    <w:color w:val="000000"/>
                    <w:sz w:val="22"/>
                    <w:szCs w:val="22"/>
                  </w:rPr>
                  <w:t xml:space="preserve"> two-year </w:t>
                </w:r>
                <w:r>
                  <w:rPr>
                    <w:rFonts w:cs="Calibri"/>
                    <w:color w:val="000000"/>
                    <w:sz w:val="22"/>
                    <w:szCs w:val="22"/>
                  </w:rPr>
                  <w:t xml:space="preserve">our data indicates that </w:t>
                </w:r>
                <w:r w:rsidR="00DF28BF">
                  <w:rPr>
                    <w:rFonts w:cs="Calibri"/>
                    <w:color w:val="000000"/>
                    <w:sz w:val="22"/>
                    <w:szCs w:val="22"/>
                  </w:rPr>
                  <w:t>42.85%</w:t>
                </w:r>
                <w:r>
                  <w:rPr>
                    <w:rFonts w:cs="Calibri"/>
                    <w:color w:val="000000"/>
                    <w:sz w:val="22"/>
                    <w:szCs w:val="22"/>
                  </w:rPr>
                  <w:t xml:space="preserve"> of our hires in this category have been internal hires</w:t>
                </w:r>
                <w:r w:rsidR="00DF28BF">
                  <w:rPr>
                    <w:rFonts w:cs="Calibri"/>
                    <w:color w:val="000000"/>
                    <w:sz w:val="22"/>
                    <w:szCs w:val="22"/>
                  </w:rPr>
                  <w:t>.</w:t>
                </w:r>
              </w:p>
            </w:tc>
          </w:tr>
          <w:tr w:rsidR="004372B1" w:rsidRPr="00A22600" w14:paraId="01FECF2C" w14:textId="77777777" w:rsidTr="00856C50">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5C88E0AE" w14:textId="77777777" w:rsidR="00B302F0" w:rsidRPr="00A22600" w:rsidRDefault="00B302F0" w:rsidP="00B302F0">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double" w:sz="6" w:space="0" w:color="auto"/>
                  <w:left w:val="single" w:sz="4" w:space="0" w:color="auto"/>
                  <w:bottom w:val="single" w:sz="8" w:space="0" w:color="auto"/>
                  <w:right w:val="single" w:sz="12" w:space="0" w:color="auto"/>
                </w:tcBorders>
                <w:vAlign w:val="center"/>
                <w:hideMark/>
              </w:tcPr>
              <w:p w14:paraId="0A205F30" w14:textId="4AEA7DA8" w:rsidR="00B302F0" w:rsidRPr="00F8243C" w:rsidRDefault="00B302F0" w:rsidP="00B302F0">
                <w:pPr>
                  <w:rPr>
                    <w:rFonts w:cs="Calibri"/>
                    <w:color w:val="F2F2F2" w:themeColor="background1" w:themeShade="F2"/>
                    <w:sz w:val="22"/>
                    <w:szCs w:val="22"/>
                    <w:lang w:eastAsia="ja-JP"/>
                  </w:rPr>
                </w:pPr>
                <w:r>
                  <w:rPr>
                    <w:rFonts w:cs="Calibri"/>
                    <w:color w:val="000000"/>
                    <w:sz w:val="22"/>
                    <w:szCs w:val="22"/>
                  </w:rPr>
                  <w:t>100.00%</w:t>
                </w:r>
              </w:p>
            </w:tc>
            <w:tc>
              <w:tcPr>
                <w:tcW w:w="1108" w:type="dxa"/>
                <w:tcBorders>
                  <w:top w:val="single" w:sz="4" w:space="0" w:color="A6A6A6"/>
                  <w:right w:val="single" w:sz="4" w:space="0" w:color="F2F2F2" w:themeColor="background1" w:themeShade="F2"/>
                </w:tcBorders>
                <w:noWrap/>
                <w:hideMark/>
              </w:tcPr>
              <w:p w14:paraId="16F05E1A" w14:textId="77777777" w:rsidR="00B302F0" w:rsidRPr="00F8243C" w:rsidRDefault="00B302F0" w:rsidP="00B302F0">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1E56BEA0" w14:textId="77777777" w:rsidR="00B302F0" w:rsidRPr="00F8243C" w:rsidRDefault="00B302F0" w:rsidP="00B302F0">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F2F2F2" w:themeColor="background1" w:themeShade="F2"/>
                </w:tcBorders>
              </w:tcPr>
              <w:p w14:paraId="00DBB5ED" w14:textId="77777777" w:rsidR="00B302F0" w:rsidRPr="00A22600" w:rsidRDefault="00B302F0" w:rsidP="00B302F0">
                <w:pPr>
                  <w:jc w:val="right"/>
                  <w:rPr>
                    <w:rFonts w:cs="Calibri"/>
                    <w:b/>
                    <w:bCs/>
                    <w:szCs w:val="28"/>
                    <w:lang w:eastAsia="ja-JP"/>
                  </w:rPr>
                </w:pPr>
              </w:p>
            </w:tc>
            <w:tc>
              <w:tcPr>
                <w:tcW w:w="1112"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07DF089D" w14:textId="77777777" w:rsidR="00B302F0" w:rsidRPr="00A22600" w:rsidRDefault="00B302F0" w:rsidP="00B302F0">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125A1567" w14:textId="5665B043" w:rsidR="00B302F0" w:rsidRPr="00A22600" w:rsidRDefault="00B302F0" w:rsidP="00B302F0">
                <w:pPr>
                  <w:rPr>
                    <w:rFonts w:cs="Calibri"/>
                    <w:b/>
                    <w:bCs/>
                    <w:szCs w:val="24"/>
                    <w:lang w:eastAsia="ja-JP"/>
                  </w:rPr>
                </w:pPr>
                <w:r>
                  <w:rPr>
                    <w:rFonts w:cs="Calibri"/>
                    <w:b/>
                    <w:bCs/>
                    <w:color w:val="000000"/>
                  </w:rPr>
                  <w:t>58.86%</w:t>
                </w:r>
              </w:p>
            </w:tc>
            <w:tc>
              <w:tcPr>
                <w:tcW w:w="1189" w:type="dxa"/>
                <w:tcBorders>
                  <w:top w:val="single" w:sz="4" w:space="0" w:color="A6A6A6"/>
                </w:tcBorders>
                <w:noWrap/>
                <w:vAlign w:val="center"/>
                <w:hideMark/>
              </w:tcPr>
              <w:p w14:paraId="24F3CF66" w14:textId="0FE44752" w:rsidR="00B302F0" w:rsidRPr="00A22600" w:rsidRDefault="00B302F0" w:rsidP="00B302F0">
                <w:pPr>
                  <w:rPr>
                    <w:rFonts w:cs="Calibri"/>
                    <w:b/>
                    <w:bCs/>
                    <w:szCs w:val="24"/>
                    <w:lang w:eastAsia="ja-JP"/>
                  </w:rPr>
                </w:pPr>
                <w:r>
                  <w:rPr>
                    <w:rFonts w:cs="Calibri"/>
                    <w:b/>
                    <w:bCs/>
                    <w:color w:val="000000"/>
                  </w:rPr>
                  <w:t>17.42%</w:t>
                </w:r>
              </w:p>
            </w:tc>
            <w:tc>
              <w:tcPr>
                <w:tcW w:w="1189" w:type="dxa"/>
                <w:tcBorders>
                  <w:top w:val="single" w:sz="4" w:space="0" w:color="A6A6A6"/>
                </w:tcBorders>
                <w:noWrap/>
                <w:vAlign w:val="center"/>
                <w:hideMark/>
              </w:tcPr>
              <w:p w14:paraId="38683603" w14:textId="22D2FC39" w:rsidR="00B302F0" w:rsidRPr="00632D97" w:rsidRDefault="00B302F0" w:rsidP="00B302F0">
                <w:pPr>
                  <w:rPr>
                    <w:rFonts w:cs="Calibri"/>
                    <w:b/>
                    <w:bCs/>
                    <w:szCs w:val="24"/>
                    <w:lang w:eastAsia="ja-JP"/>
                  </w:rPr>
                </w:pPr>
                <w:r>
                  <w:rPr>
                    <w:rFonts w:cs="Calibri"/>
                    <w:b/>
                    <w:bCs/>
                    <w:color w:val="000000"/>
                  </w:rPr>
                  <w:t>4.10%</w:t>
                </w:r>
              </w:p>
            </w:tc>
            <w:tc>
              <w:tcPr>
                <w:tcW w:w="1189" w:type="dxa"/>
                <w:vAlign w:val="center"/>
              </w:tcPr>
              <w:p w14:paraId="10ECEAE5" w14:textId="1322E95B" w:rsidR="00B302F0" w:rsidRPr="002152EC" w:rsidRDefault="00B302F0" w:rsidP="00B302F0">
                <w:pPr>
                  <w:rPr>
                    <w:rFonts w:cs="Calibri"/>
                    <w:color w:val="FFFFFF" w:themeColor="background1"/>
                    <w:sz w:val="22"/>
                    <w:szCs w:val="22"/>
                    <w:lang w:eastAsia="ja-JP"/>
                  </w:rPr>
                </w:pPr>
                <w:r>
                  <w:rPr>
                    <w:rFonts w:cs="Calibri"/>
                    <w:b/>
                    <w:bCs/>
                    <w:color w:val="000000"/>
                  </w:rPr>
                  <w:t>3.75%</w:t>
                </w:r>
              </w:p>
            </w:tc>
            <w:tc>
              <w:tcPr>
                <w:tcW w:w="4341" w:type="dxa"/>
                <w:tcBorders>
                  <w:bottom w:val="single" w:sz="4" w:space="0" w:color="FFFFFF" w:themeColor="background1"/>
                  <w:right w:val="single" w:sz="4" w:space="0" w:color="FFFFFF" w:themeColor="background1"/>
                </w:tcBorders>
                <w:shd w:val="clear" w:color="auto" w:fill="auto"/>
                <w:noWrap/>
                <w:hideMark/>
              </w:tcPr>
              <w:p w14:paraId="6BFC0E3C" w14:textId="77777777" w:rsidR="00B302F0" w:rsidRPr="002152EC" w:rsidRDefault="00B302F0" w:rsidP="00B302F0">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240"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3FBAF2BB" w14:textId="77777777" w:rsidR="00B302F0" w:rsidRPr="002152EC" w:rsidRDefault="00B302F0" w:rsidP="00B302F0">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275E794B" w14:textId="22FE186A" w:rsidR="00BD57C2" w:rsidRPr="00662270" w:rsidRDefault="00BD57C2" w:rsidP="00BD57C2">
          <w:pPr>
            <w:spacing w:before="60" w:after="60"/>
            <w:ind w:left="-540"/>
            <w:rPr>
              <w:color w:val="FFFFFF" w:themeColor="background1"/>
            </w:rPr>
          </w:pPr>
          <w:r w:rsidRPr="00323240">
            <w:rPr>
              <w:rStyle w:val="Emphasis"/>
              <w:b w:val="0"/>
              <w:iCs w:val="0"/>
              <w:color w:val="FFFFFF" w:themeColor="background1"/>
            </w:rPr>
            <w:t xml:space="preserve">End </w:t>
          </w:r>
          <w:r w:rsidR="00323240" w:rsidRPr="00323240">
            <w:rPr>
              <w:rStyle w:val="Emphasis"/>
              <w:b w:val="0"/>
              <w:iCs w:val="0"/>
              <w:color w:val="FFFFFF" w:themeColor="background1"/>
            </w:rPr>
            <w:t>of</w:t>
          </w:r>
          <w:r w:rsidRPr="00323240">
            <w:rPr>
              <w:rStyle w:val="Emphasis"/>
              <w:b w:val="0"/>
              <w:iCs w:val="0"/>
              <w:color w:val="FFFFFF" w:themeColor="background1"/>
            </w:rPr>
            <w:t xml:space="preserve"> table</w:t>
          </w:r>
        </w:p>
        <w:p w14:paraId="6E5FEF76" w14:textId="77777777" w:rsidR="00BD57C2" w:rsidRDefault="00BD57C2" w:rsidP="00BD57C2">
          <w:pPr>
            <w:spacing w:before="240"/>
            <w:ind w:left="-540"/>
          </w:pPr>
          <w:r>
            <w:rPr>
              <w:b/>
              <w:bCs/>
            </w:rPr>
            <w:t>Technician</w:t>
          </w:r>
          <w:r w:rsidRPr="00732317">
            <w:rPr>
              <w:b/>
              <w:bCs/>
            </w:rPr>
            <w:t>s</w:t>
          </w:r>
          <w:r w:rsidRPr="00732317">
            <w:t xml:space="preserve"> </w:t>
          </w:r>
          <w:r>
            <w:t>(note: Minority = Racial/Ethnic minority; IwD = Individuals with Disabilities; VET = Veterans)</w:t>
          </w:r>
        </w:p>
        <w:tbl>
          <w:tblPr>
            <w:tblStyle w:val="TableGrid1"/>
            <w:tblW w:w="21600" w:type="dxa"/>
            <w:tblInd w:w="-545" w:type="dxa"/>
            <w:tblLook w:val="04A0" w:firstRow="1" w:lastRow="0" w:firstColumn="1" w:lastColumn="0" w:noHBand="0" w:noVBand="1"/>
          </w:tblPr>
          <w:tblGrid>
            <w:gridCol w:w="3760"/>
            <w:gridCol w:w="1060"/>
            <w:gridCol w:w="1108"/>
            <w:gridCol w:w="1115"/>
            <w:gridCol w:w="1108"/>
            <w:gridCol w:w="1112"/>
            <w:gridCol w:w="1189"/>
            <w:gridCol w:w="1189"/>
            <w:gridCol w:w="1189"/>
            <w:gridCol w:w="1210"/>
            <w:gridCol w:w="4320"/>
            <w:gridCol w:w="3240"/>
          </w:tblGrid>
          <w:tr w:rsidR="00BD57C2" w:rsidRPr="00A22600" w14:paraId="429898FC" w14:textId="77777777" w:rsidTr="00713EDA">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71728211" w14:textId="77777777" w:rsidR="00BD57C2" w:rsidRPr="000E2634" w:rsidRDefault="00BD57C2" w:rsidP="00713EDA">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50F4BE49"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5834D6F3"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7E271FB6"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Pr>
              <w:p w14:paraId="3DF8777D"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Raw Statistics IwD</w:t>
                </w:r>
              </w:p>
            </w:tc>
            <w:tc>
              <w:tcPr>
                <w:tcW w:w="1112" w:type="dxa"/>
                <w:tcBorders>
                  <w:right w:val="single" w:sz="4" w:space="0" w:color="A6A6A6" w:themeColor="background1" w:themeShade="A6"/>
                </w:tcBorders>
                <w:vAlign w:val="center"/>
                <w:hideMark/>
              </w:tcPr>
              <w:p w14:paraId="000CBF52"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Statistics </w:t>
                </w:r>
                <w:r>
                  <w:rPr>
                    <w:rFonts w:cs="Calibri"/>
                    <w:color w:val="000000"/>
                    <w:szCs w:val="24"/>
                    <w:lang w:eastAsia="ja-JP"/>
                  </w:rPr>
                  <w:t>Veterans</w:t>
                </w:r>
              </w:p>
            </w:tc>
            <w:tc>
              <w:tcPr>
                <w:tcW w:w="1189" w:type="dxa"/>
                <w:tcBorders>
                  <w:left w:val="single" w:sz="4" w:space="0" w:color="A6A6A6" w:themeColor="background1" w:themeShade="A6"/>
                </w:tcBorders>
                <w:vAlign w:val="center"/>
                <w:hideMark/>
              </w:tcPr>
              <w:p w14:paraId="04145627"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1B39D3D7"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14808CAF"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IwD</w:t>
                </w:r>
              </w:p>
            </w:tc>
            <w:tc>
              <w:tcPr>
                <w:tcW w:w="1210" w:type="dxa"/>
                <w:tcBorders>
                  <w:right w:val="single" w:sz="4" w:space="0" w:color="A6A6A6" w:themeColor="background1" w:themeShade="A6"/>
                </w:tcBorders>
              </w:tcPr>
              <w:p w14:paraId="22A1D1F8"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Pr>
                    <w:rFonts w:cs="Calibri"/>
                    <w:color w:val="000000"/>
                    <w:szCs w:val="24"/>
                    <w:lang w:eastAsia="ja-JP"/>
                  </w:rPr>
                  <w:t>Veterans</w:t>
                </w:r>
              </w:p>
            </w:tc>
            <w:tc>
              <w:tcPr>
                <w:tcW w:w="4320" w:type="dxa"/>
                <w:tcBorders>
                  <w:left w:val="single" w:sz="4" w:space="0" w:color="A6A6A6" w:themeColor="background1" w:themeShade="A6"/>
                </w:tcBorders>
                <w:noWrap/>
                <w:vAlign w:val="center"/>
                <w:hideMark/>
              </w:tcPr>
              <w:p w14:paraId="3500DA01"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Source of Statistics</w:t>
                </w:r>
              </w:p>
            </w:tc>
            <w:tc>
              <w:tcPr>
                <w:tcW w:w="3240" w:type="dxa"/>
                <w:vAlign w:val="center"/>
                <w:hideMark/>
              </w:tcPr>
              <w:p w14:paraId="7CB83A11"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Reasons for External and Internal Weight Ratio</w:t>
                </w:r>
              </w:p>
            </w:tc>
          </w:tr>
          <w:tr w:rsidR="00E57387" w:rsidRPr="00A22600" w14:paraId="78834F82" w14:textId="77777777" w:rsidTr="005B72AE">
            <w:trPr>
              <w:cnfStyle w:val="000000100000" w:firstRow="0" w:lastRow="0" w:firstColumn="0" w:lastColumn="0" w:oddVBand="0" w:evenVBand="0" w:oddHBand="1" w:evenHBand="0" w:firstRowFirstColumn="0" w:firstRowLastColumn="0" w:lastRowFirstColumn="0" w:lastRowLastColumn="0"/>
              <w:trHeight w:val="1403"/>
            </w:trPr>
            <w:tc>
              <w:tcPr>
                <w:tcW w:w="3760" w:type="dxa"/>
                <w:tcBorders>
                  <w:right w:val="single" w:sz="4" w:space="0" w:color="A6A6A6" w:themeColor="background1" w:themeShade="A6"/>
                </w:tcBorders>
                <w:hideMark/>
              </w:tcPr>
              <w:p w14:paraId="7331CA4B" w14:textId="77777777" w:rsidR="00E57387" w:rsidRPr="00A22600" w:rsidRDefault="00E57387" w:rsidP="00E57387">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582A9BC7" w14:textId="5517FFD9" w:rsidR="00E57387" w:rsidRPr="00A22600" w:rsidRDefault="00E57387" w:rsidP="00E57387">
                <w:pPr>
                  <w:rPr>
                    <w:rFonts w:cs="Calibri"/>
                    <w:color w:val="000000"/>
                    <w:sz w:val="22"/>
                    <w:szCs w:val="22"/>
                    <w:lang w:eastAsia="ja-JP"/>
                  </w:rPr>
                </w:pPr>
                <w:r>
                  <w:rPr>
                    <w:rFonts w:cs="Calibri"/>
                    <w:color w:val="000000"/>
                    <w:sz w:val="22"/>
                    <w:szCs w:val="22"/>
                  </w:rPr>
                  <w:t>100.00%</w:t>
                </w:r>
              </w:p>
            </w:tc>
            <w:tc>
              <w:tcPr>
                <w:tcW w:w="1108" w:type="dxa"/>
                <w:noWrap/>
                <w:vAlign w:val="center"/>
                <w:hideMark/>
              </w:tcPr>
              <w:p w14:paraId="75A6F6EF" w14:textId="018174B3" w:rsidR="00E57387" w:rsidRPr="00A22600" w:rsidRDefault="00E57387" w:rsidP="00E57387">
                <w:pPr>
                  <w:rPr>
                    <w:rFonts w:cs="Calibri"/>
                    <w:color w:val="000000"/>
                    <w:sz w:val="22"/>
                    <w:szCs w:val="22"/>
                    <w:lang w:eastAsia="ja-JP"/>
                  </w:rPr>
                </w:pPr>
                <w:r>
                  <w:rPr>
                    <w:rFonts w:cs="Calibri"/>
                    <w:color w:val="000000"/>
                    <w:sz w:val="22"/>
                    <w:szCs w:val="22"/>
                  </w:rPr>
                  <w:t>48.66%</w:t>
                </w:r>
              </w:p>
            </w:tc>
            <w:tc>
              <w:tcPr>
                <w:tcW w:w="1115" w:type="dxa"/>
                <w:noWrap/>
                <w:vAlign w:val="center"/>
                <w:hideMark/>
              </w:tcPr>
              <w:p w14:paraId="215C2045" w14:textId="23CD46DB" w:rsidR="00E57387" w:rsidRPr="00A22600" w:rsidRDefault="00E57387" w:rsidP="00E57387">
                <w:pPr>
                  <w:rPr>
                    <w:rFonts w:cs="Calibri"/>
                    <w:color w:val="000000"/>
                    <w:sz w:val="22"/>
                    <w:szCs w:val="22"/>
                    <w:lang w:eastAsia="ja-JP"/>
                  </w:rPr>
                </w:pPr>
                <w:r>
                  <w:rPr>
                    <w:rFonts w:cs="Calibri"/>
                    <w:color w:val="000000"/>
                    <w:sz w:val="22"/>
                    <w:szCs w:val="22"/>
                  </w:rPr>
                  <w:t>19.61%</w:t>
                </w:r>
              </w:p>
            </w:tc>
            <w:tc>
              <w:tcPr>
                <w:tcW w:w="1108" w:type="dxa"/>
                <w:vAlign w:val="center"/>
              </w:tcPr>
              <w:p w14:paraId="664EAAD7" w14:textId="15241534" w:rsidR="00E57387" w:rsidRPr="00A22600" w:rsidRDefault="00E57387" w:rsidP="00E57387">
                <w:pPr>
                  <w:rPr>
                    <w:rFonts w:cs="Calibri"/>
                    <w:color w:val="000000"/>
                    <w:sz w:val="22"/>
                    <w:szCs w:val="22"/>
                    <w:lang w:eastAsia="ja-JP"/>
                  </w:rPr>
                </w:pPr>
                <w:r>
                  <w:rPr>
                    <w:rFonts w:cs="Calibri"/>
                    <w:color w:val="000000"/>
                    <w:sz w:val="22"/>
                    <w:szCs w:val="22"/>
                  </w:rPr>
                  <w:t>4.20%</w:t>
                </w:r>
              </w:p>
            </w:tc>
            <w:tc>
              <w:tcPr>
                <w:tcW w:w="1112" w:type="dxa"/>
                <w:tcBorders>
                  <w:right w:val="single" w:sz="4" w:space="0" w:color="A6A6A6" w:themeColor="background1" w:themeShade="A6"/>
                </w:tcBorders>
                <w:noWrap/>
                <w:vAlign w:val="center"/>
                <w:hideMark/>
              </w:tcPr>
              <w:p w14:paraId="72FCE7A6" w14:textId="679FA215" w:rsidR="00E57387" w:rsidRPr="00A22600" w:rsidRDefault="00E57387" w:rsidP="00E57387">
                <w:pPr>
                  <w:rPr>
                    <w:rFonts w:cs="Calibri"/>
                    <w:color w:val="000000"/>
                    <w:sz w:val="22"/>
                    <w:szCs w:val="22"/>
                    <w:lang w:eastAsia="ja-JP"/>
                  </w:rPr>
                </w:pPr>
                <w:r>
                  <w:rPr>
                    <w:rFonts w:cs="Calibri"/>
                    <w:color w:val="000000"/>
                    <w:sz w:val="22"/>
                    <w:szCs w:val="22"/>
                  </w:rPr>
                  <w:t>4.53%</w:t>
                </w:r>
              </w:p>
            </w:tc>
            <w:tc>
              <w:tcPr>
                <w:tcW w:w="1189" w:type="dxa"/>
                <w:tcBorders>
                  <w:left w:val="single" w:sz="4" w:space="0" w:color="A6A6A6" w:themeColor="background1" w:themeShade="A6"/>
                </w:tcBorders>
                <w:noWrap/>
                <w:vAlign w:val="center"/>
                <w:hideMark/>
              </w:tcPr>
              <w:p w14:paraId="6B4FBA92" w14:textId="6595F84E" w:rsidR="00E57387" w:rsidRPr="00A22600" w:rsidRDefault="00E57387" w:rsidP="00E57387">
                <w:pPr>
                  <w:rPr>
                    <w:rFonts w:cs="Calibri"/>
                    <w:color w:val="000000"/>
                    <w:sz w:val="22"/>
                    <w:szCs w:val="22"/>
                    <w:lang w:eastAsia="ja-JP"/>
                  </w:rPr>
                </w:pPr>
                <w:r>
                  <w:rPr>
                    <w:rFonts w:cs="Calibri"/>
                    <w:color w:val="000000"/>
                    <w:sz w:val="22"/>
                    <w:szCs w:val="22"/>
                  </w:rPr>
                  <w:t>48.66%</w:t>
                </w:r>
              </w:p>
            </w:tc>
            <w:tc>
              <w:tcPr>
                <w:tcW w:w="1189" w:type="dxa"/>
                <w:noWrap/>
                <w:vAlign w:val="center"/>
                <w:hideMark/>
              </w:tcPr>
              <w:p w14:paraId="6CB56933" w14:textId="1E733A6E" w:rsidR="00E57387" w:rsidRPr="00A22600" w:rsidRDefault="00E57387" w:rsidP="00E57387">
                <w:pPr>
                  <w:rPr>
                    <w:rFonts w:cs="Calibri"/>
                    <w:color w:val="000000"/>
                    <w:sz w:val="22"/>
                    <w:szCs w:val="22"/>
                    <w:lang w:eastAsia="ja-JP"/>
                  </w:rPr>
                </w:pPr>
                <w:r>
                  <w:rPr>
                    <w:rFonts w:cs="Calibri"/>
                    <w:color w:val="000000"/>
                    <w:sz w:val="22"/>
                    <w:szCs w:val="22"/>
                  </w:rPr>
                  <w:t>19.61%</w:t>
                </w:r>
              </w:p>
            </w:tc>
            <w:tc>
              <w:tcPr>
                <w:tcW w:w="1189" w:type="dxa"/>
                <w:tcBorders>
                  <w:right w:val="single" w:sz="4" w:space="0" w:color="A6A6A6" w:themeColor="background1" w:themeShade="A6"/>
                </w:tcBorders>
                <w:noWrap/>
                <w:vAlign w:val="center"/>
                <w:hideMark/>
              </w:tcPr>
              <w:p w14:paraId="0691B49B" w14:textId="0C9CD91A" w:rsidR="00E57387" w:rsidRPr="00A22600" w:rsidRDefault="00E57387" w:rsidP="00E57387">
                <w:pPr>
                  <w:rPr>
                    <w:rFonts w:cs="Calibri"/>
                    <w:color w:val="000000"/>
                    <w:sz w:val="22"/>
                    <w:szCs w:val="22"/>
                    <w:lang w:eastAsia="ja-JP"/>
                  </w:rPr>
                </w:pPr>
                <w:r>
                  <w:rPr>
                    <w:rFonts w:cs="Calibri"/>
                    <w:color w:val="000000"/>
                    <w:sz w:val="22"/>
                    <w:szCs w:val="22"/>
                  </w:rPr>
                  <w:t>4.20%</w:t>
                </w:r>
              </w:p>
            </w:tc>
            <w:tc>
              <w:tcPr>
                <w:tcW w:w="1210" w:type="dxa"/>
                <w:tcBorders>
                  <w:right w:val="single" w:sz="4" w:space="0" w:color="A6A6A6" w:themeColor="background1" w:themeShade="A6"/>
                </w:tcBorders>
                <w:vAlign w:val="center"/>
              </w:tcPr>
              <w:p w14:paraId="1ECA4127" w14:textId="78416839" w:rsidR="00E57387" w:rsidRPr="00A22600" w:rsidRDefault="00E57387" w:rsidP="00E57387">
                <w:pPr>
                  <w:rPr>
                    <w:rFonts w:cs="Calibri"/>
                    <w:color w:val="000000"/>
                    <w:sz w:val="22"/>
                    <w:szCs w:val="22"/>
                    <w:lang w:eastAsia="ja-JP"/>
                  </w:rPr>
                </w:pPr>
                <w:r>
                  <w:rPr>
                    <w:rFonts w:cs="Calibri"/>
                    <w:color w:val="000000"/>
                    <w:sz w:val="22"/>
                    <w:szCs w:val="22"/>
                  </w:rPr>
                  <w:t>4.53%</w:t>
                </w:r>
              </w:p>
            </w:tc>
            <w:tc>
              <w:tcPr>
                <w:tcW w:w="4320" w:type="dxa"/>
                <w:tcBorders>
                  <w:left w:val="single" w:sz="4" w:space="0" w:color="A6A6A6" w:themeColor="background1" w:themeShade="A6"/>
                </w:tcBorders>
                <w:hideMark/>
              </w:tcPr>
              <w:p w14:paraId="50323A67" w14:textId="7187A7A1" w:rsidR="00E57387" w:rsidRPr="00A22600" w:rsidRDefault="00E57387" w:rsidP="00E57387">
                <w:pPr>
                  <w:rPr>
                    <w:rFonts w:cs="Calibri"/>
                    <w:color w:val="000000"/>
                    <w:sz w:val="22"/>
                    <w:szCs w:val="22"/>
                    <w:lang w:eastAsia="ja-JP"/>
                  </w:rPr>
                </w:pPr>
                <w:r>
                  <w:rPr>
                    <w:rFonts w:cs="Calibri"/>
                    <w:color w:val="000000"/>
                    <w:sz w:val="22"/>
                    <w:szCs w:val="22"/>
                  </w:rPr>
                  <w:t>The American Community Survey (2014-2018) complied by the U.S. Department of Labor, Bureau of Labor Statistics.</w:t>
                </w:r>
                <w:r>
                  <w:rPr>
                    <w:rFonts w:cs="Calibri"/>
                    <w:color w:val="000000"/>
                    <w:sz w:val="22"/>
                    <w:szCs w:val="22"/>
                  </w:rPr>
                  <w:br/>
                  <w:t>Region: See header row for region, and reference Appendix A for definition.</w:t>
                </w:r>
                <w:r>
                  <w:rPr>
                    <w:rFonts w:cs="Calibri"/>
                    <w:color w:val="000000"/>
                    <w:sz w:val="22"/>
                    <w:szCs w:val="22"/>
                  </w:rPr>
                  <w:br/>
                  <w:t>COC and COC Title: See Appendix B for list of titles used for each EEO Category.</w:t>
                </w:r>
              </w:p>
            </w:tc>
            <w:tc>
              <w:tcPr>
                <w:tcW w:w="3240" w:type="dxa"/>
                <w:tcBorders>
                  <w:bottom w:val="single" w:sz="4" w:space="0" w:color="F2F2F2" w:themeColor="background1" w:themeShade="F2"/>
                </w:tcBorders>
                <w:hideMark/>
              </w:tcPr>
              <w:p w14:paraId="31F754F7" w14:textId="7C36B18A" w:rsidR="00E57387" w:rsidRPr="00A22600" w:rsidRDefault="00E57387" w:rsidP="00E57387">
                <w:pPr>
                  <w:rPr>
                    <w:rFonts w:cs="Calibri"/>
                    <w:sz w:val="22"/>
                    <w:szCs w:val="22"/>
                    <w:lang w:eastAsia="ja-JP"/>
                  </w:rPr>
                </w:pPr>
                <w:r>
                  <w:rPr>
                    <w:rFonts w:cs="Calibri"/>
                    <w:color w:val="000000"/>
                    <w:sz w:val="22"/>
                    <w:szCs w:val="22"/>
                  </w:rPr>
                  <w:t>We have not hired in this area in the past five years, therefore we used 100% external weight.</w:t>
                </w:r>
              </w:p>
            </w:tc>
          </w:tr>
          <w:tr w:rsidR="00E57387" w:rsidRPr="00A22600" w14:paraId="54F16FA6" w14:textId="77777777" w:rsidTr="005B72AE">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608E2EE0" w14:textId="77777777" w:rsidR="00E57387" w:rsidRPr="00A22600" w:rsidRDefault="00E57387" w:rsidP="00E57387">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 xml:space="preserve">Percentage of females, racial/ethnic minorities, or individuals with disabilities among those promotable, transferable, and trainable with your </w:t>
                </w:r>
                <w:r>
                  <w:rPr>
                    <w:rFonts w:cs="Calibri"/>
                    <w:color w:val="000000"/>
                    <w:sz w:val="22"/>
                    <w:szCs w:val="22"/>
                    <w:lang w:eastAsia="ja-JP"/>
                  </w:rPr>
                  <w:t>College</w:t>
                </w:r>
                <w:r w:rsidRPr="008E747D">
                  <w:rPr>
                    <w:rFonts w:cs="Calibri"/>
                    <w:color w:val="000000"/>
                    <w:sz w:val="22"/>
                    <w:szCs w:val="22"/>
                    <w:lang w:eastAsia="ja-JP"/>
                  </w:rPr>
                  <w:t>.</w:t>
                </w:r>
              </w:p>
            </w:tc>
            <w:tc>
              <w:tcPr>
                <w:tcW w:w="1060" w:type="dxa"/>
                <w:tcBorders>
                  <w:left w:val="single" w:sz="4" w:space="0" w:color="A6A6A6" w:themeColor="background1" w:themeShade="A6"/>
                  <w:bottom w:val="single" w:sz="4" w:space="0" w:color="A6A6A6"/>
                </w:tcBorders>
                <w:noWrap/>
                <w:vAlign w:val="center"/>
                <w:hideMark/>
              </w:tcPr>
              <w:p w14:paraId="49A942EE" w14:textId="6B74B33F" w:rsidR="00E57387" w:rsidRPr="00A22600" w:rsidRDefault="00E57387" w:rsidP="00E57387">
                <w:pPr>
                  <w:rPr>
                    <w:rFonts w:cs="Calibri"/>
                    <w:color w:val="000000"/>
                    <w:sz w:val="22"/>
                    <w:szCs w:val="22"/>
                    <w:lang w:eastAsia="ja-JP"/>
                  </w:rPr>
                </w:pPr>
                <w:r>
                  <w:rPr>
                    <w:rFonts w:cs="Calibri"/>
                    <w:color w:val="000000"/>
                    <w:sz w:val="22"/>
                    <w:szCs w:val="22"/>
                  </w:rPr>
                  <w:t>0.00%</w:t>
                </w:r>
              </w:p>
            </w:tc>
            <w:tc>
              <w:tcPr>
                <w:tcW w:w="1108" w:type="dxa"/>
                <w:tcBorders>
                  <w:bottom w:val="single" w:sz="4" w:space="0" w:color="A6A6A6"/>
                </w:tcBorders>
                <w:noWrap/>
                <w:vAlign w:val="center"/>
                <w:hideMark/>
              </w:tcPr>
              <w:p w14:paraId="7D799274" w14:textId="59E1C63E" w:rsidR="00E57387" w:rsidRPr="00A22600" w:rsidRDefault="00E57387" w:rsidP="00E57387">
                <w:pPr>
                  <w:rPr>
                    <w:rFonts w:cs="Calibri"/>
                    <w:color w:val="000000"/>
                    <w:sz w:val="22"/>
                    <w:szCs w:val="22"/>
                    <w:lang w:eastAsia="ja-JP"/>
                  </w:rPr>
                </w:pPr>
                <w:r>
                  <w:rPr>
                    <w:rFonts w:cs="Calibri"/>
                    <w:color w:val="000000"/>
                    <w:sz w:val="22"/>
                    <w:szCs w:val="22"/>
                  </w:rPr>
                  <w:t>74.07%</w:t>
                </w:r>
              </w:p>
            </w:tc>
            <w:tc>
              <w:tcPr>
                <w:tcW w:w="1115" w:type="dxa"/>
                <w:tcBorders>
                  <w:bottom w:val="single" w:sz="4" w:space="0" w:color="A6A6A6"/>
                </w:tcBorders>
                <w:noWrap/>
                <w:vAlign w:val="center"/>
                <w:hideMark/>
              </w:tcPr>
              <w:p w14:paraId="3BF45EDB" w14:textId="39ADABE7" w:rsidR="00E57387" w:rsidRPr="00A22600" w:rsidRDefault="00E57387" w:rsidP="00E57387">
                <w:pPr>
                  <w:rPr>
                    <w:rFonts w:cs="Calibri"/>
                    <w:color w:val="000000"/>
                    <w:sz w:val="22"/>
                    <w:szCs w:val="22"/>
                    <w:lang w:eastAsia="ja-JP"/>
                  </w:rPr>
                </w:pPr>
                <w:r>
                  <w:rPr>
                    <w:rFonts w:cs="Calibri"/>
                    <w:color w:val="000000"/>
                    <w:sz w:val="22"/>
                    <w:szCs w:val="22"/>
                  </w:rPr>
                  <w:t>11.11%</w:t>
                </w:r>
              </w:p>
            </w:tc>
            <w:tc>
              <w:tcPr>
                <w:tcW w:w="1108" w:type="dxa"/>
                <w:tcBorders>
                  <w:bottom w:val="single" w:sz="4" w:space="0" w:color="A6A6A6"/>
                </w:tcBorders>
                <w:vAlign w:val="center"/>
              </w:tcPr>
              <w:p w14:paraId="28E7D4FF" w14:textId="56A88E37" w:rsidR="00E57387" w:rsidRPr="00A22600" w:rsidRDefault="00E57387" w:rsidP="00E57387">
                <w:pPr>
                  <w:rPr>
                    <w:rFonts w:cs="Calibri"/>
                    <w:color w:val="000000"/>
                    <w:sz w:val="22"/>
                    <w:szCs w:val="22"/>
                    <w:lang w:eastAsia="ja-JP"/>
                  </w:rPr>
                </w:pPr>
                <w:r>
                  <w:rPr>
                    <w:rFonts w:cs="Calibri"/>
                    <w:color w:val="000000"/>
                    <w:sz w:val="22"/>
                    <w:szCs w:val="22"/>
                  </w:rPr>
                  <w:t>12.35%</w:t>
                </w:r>
              </w:p>
            </w:tc>
            <w:tc>
              <w:tcPr>
                <w:tcW w:w="1112" w:type="dxa"/>
                <w:tcBorders>
                  <w:bottom w:val="single" w:sz="4" w:space="0" w:color="A6A6A6"/>
                  <w:right w:val="single" w:sz="4" w:space="0" w:color="A6A6A6" w:themeColor="background1" w:themeShade="A6"/>
                </w:tcBorders>
                <w:noWrap/>
                <w:vAlign w:val="center"/>
                <w:hideMark/>
              </w:tcPr>
              <w:p w14:paraId="60E30184" w14:textId="00E2FDAA" w:rsidR="00E57387" w:rsidRPr="00A22600" w:rsidRDefault="00E57387" w:rsidP="00E57387">
                <w:pPr>
                  <w:rPr>
                    <w:rFonts w:cs="Calibri"/>
                    <w:color w:val="000000"/>
                    <w:sz w:val="22"/>
                    <w:szCs w:val="22"/>
                    <w:lang w:eastAsia="ja-JP"/>
                  </w:rPr>
                </w:pPr>
                <w:r>
                  <w:rPr>
                    <w:rFonts w:cs="Calibri"/>
                    <w:color w:val="000000"/>
                    <w:sz w:val="22"/>
                    <w:szCs w:val="22"/>
                  </w:rPr>
                  <w:t>3.70%</w:t>
                </w:r>
              </w:p>
            </w:tc>
            <w:tc>
              <w:tcPr>
                <w:tcW w:w="1189" w:type="dxa"/>
                <w:tcBorders>
                  <w:left w:val="single" w:sz="4" w:space="0" w:color="A6A6A6" w:themeColor="background1" w:themeShade="A6"/>
                  <w:bottom w:val="single" w:sz="4" w:space="0" w:color="A6A6A6"/>
                </w:tcBorders>
                <w:noWrap/>
                <w:vAlign w:val="center"/>
                <w:hideMark/>
              </w:tcPr>
              <w:p w14:paraId="7FBE1EB5" w14:textId="2A3F8905" w:rsidR="00E57387" w:rsidRPr="00A22600" w:rsidRDefault="00E57387" w:rsidP="00E57387">
                <w:pPr>
                  <w:rPr>
                    <w:rFonts w:cs="Calibri"/>
                    <w:color w:val="000000"/>
                    <w:sz w:val="22"/>
                    <w:szCs w:val="22"/>
                    <w:lang w:eastAsia="ja-JP"/>
                  </w:rPr>
                </w:pPr>
                <w:r>
                  <w:rPr>
                    <w:rFonts w:cs="Calibri"/>
                    <w:color w:val="000000"/>
                    <w:sz w:val="22"/>
                    <w:szCs w:val="22"/>
                  </w:rPr>
                  <w:t>0.00%</w:t>
                </w:r>
              </w:p>
            </w:tc>
            <w:tc>
              <w:tcPr>
                <w:tcW w:w="1189" w:type="dxa"/>
                <w:tcBorders>
                  <w:bottom w:val="single" w:sz="4" w:space="0" w:color="A6A6A6"/>
                </w:tcBorders>
                <w:noWrap/>
                <w:vAlign w:val="center"/>
                <w:hideMark/>
              </w:tcPr>
              <w:p w14:paraId="3BAD0C53" w14:textId="3A0D0BBB" w:rsidR="00E57387" w:rsidRPr="00A22600" w:rsidRDefault="00E57387" w:rsidP="00E57387">
                <w:pPr>
                  <w:rPr>
                    <w:rFonts w:cs="Calibri"/>
                    <w:color w:val="000000"/>
                    <w:sz w:val="22"/>
                    <w:szCs w:val="22"/>
                    <w:lang w:eastAsia="ja-JP"/>
                  </w:rPr>
                </w:pPr>
                <w:r>
                  <w:rPr>
                    <w:rFonts w:cs="Calibri"/>
                    <w:color w:val="000000"/>
                    <w:sz w:val="22"/>
                    <w:szCs w:val="22"/>
                  </w:rPr>
                  <w:t>0.00%</w:t>
                </w:r>
              </w:p>
            </w:tc>
            <w:tc>
              <w:tcPr>
                <w:tcW w:w="1189" w:type="dxa"/>
                <w:tcBorders>
                  <w:bottom w:val="single" w:sz="4" w:space="0" w:color="A6A6A6"/>
                  <w:right w:val="single" w:sz="4" w:space="0" w:color="A6A6A6" w:themeColor="background1" w:themeShade="A6"/>
                </w:tcBorders>
                <w:noWrap/>
                <w:vAlign w:val="center"/>
                <w:hideMark/>
              </w:tcPr>
              <w:p w14:paraId="78BEAEAE" w14:textId="759C7689" w:rsidR="00E57387" w:rsidRPr="00A22600" w:rsidRDefault="00E57387" w:rsidP="00E57387">
                <w:pPr>
                  <w:rPr>
                    <w:rFonts w:cs="Calibri"/>
                    <w:color w:val="000000"/>
                    <w:sz w:val="22"/>
                    <w:szCs w:val="22"/>
                    <w:lang w:eastAsia="ja-JP"/>
                  </w:rPr>
                </w:pPr>
                <w:r>
                  <w:rPr>
                    <w:rFonts w:cs="Calibri"/>
                    <w:color w:val="000000"/>
                    <w:sz w:val="22"/>
                    <w:szCs w:val="22"/>
                  </w:rPr>
                  <w:t>0.00%</w:t>
                </w:r>
              </w:p>
            </w:tc>
            <w:tc>
              <w:tcPr>
                <w:tcW w:w="1210" w:type="dxa"/>
                <w:tcBorders>
                  <w:right w:val="single" w:sz="4" w:space="0" w:color="A6A6A6" w:themeColor="background1" w:themeShade="A6"/>
                </w:tcBorders>
                <w:vAlign w:val="center"/>
              </w:tcPr>
              <w:p w14:paraId="464043F2" w14:textId="0E7C6B4C" w:rsidR="00E57387" w:rsidRPr="00A22600" w:rsidRDefault="00E57387" w:rsidP="00E57387">
                <w:pPr>
                  <w:rPr>
                    <w:rFonts w:cs="Calibri"/>
                    <w:color w:val="000000"/>
                    <w:sz w:val="22"/>
                    <w:szCs w:val="22"/>
                    <w:lang w:eastAsia="ja-JP"/>
                  </w:rPr>
                </w:pPr>
                <w:r>
                  <w:rPr>
                    <w:rFonts w:cs="Calibri"/>
                    <w:color w:val="000000"/>
                    <w:sz w:val="22"/>
                    <w:szCs w:val="22"/>
                  </w:rPr>
                  <w:t>0.00%</w:t>
                </w:r>
              </w:p>
            </w:tc>
            <w:tc>
              <w:tcPr>
                <w:tcW w:w="4320" w:type="dxa"/>
                <w:tcBorders>
                  <w:left w:val="single" w:sz="4" w:space="0" w:color="A6A6A6" w:themeColor="background1" w:themeShade="A6"/>
                </w:tcBorders>
                <w:hideMark/>
              </w:tcPr>
              <w:p w14:paraId="2A7B62C6" w14:textId="141D905C" w:rsidR="00E57387" w:rsidRPr="00A22600" w:rsidRDefault="00E57387" w:rsidP="00E57387">
                <w:pPr>
                  <w:rPr>
                    <w:rFonts w:cs="Calibri"/>
                    <w:color w:val="000000"/>
                    <w:sz w:val="22"/>
                    <w:szCs w:val="22"/>
                    <w:lang w:eastAsia="ja-JP"/>
                  </w:rPr>
                </w:pPr>
                <w:r>
                  <w:rPr>
                    <w:rFonts w:cs="Calibri"/>
                    <w:color w:val="000000"/>
                    <w:sz w:val="22"/>
                    <w:szCs w:val="22"/>
                  </w:rPr>
                  <w:t>Employee workforce for the job groups that constitute feeders to this job group.</w:t>
                </w:r>
              </w:p>
            </w:tc>
            <w:tc>
              <w:tcPr>
                <w:tcW w:w="3240" w:type="dxa"/>
                <w:tcBorders>
                  <w:top w:val="single" w:sz="4" w:space="0" w:color="F2F2F2" w:themeColor="background1" w:themeShade="F2"/>
                </w:tcBorders>
                <w:shd w:val="clear" w:color="auto" w:fill="F2F2F2" w:themeFill="background1" w:themeFillShade="F2"/>
                <w:hideMark/>
              </w:tcPr>
              <w:p w14:paraId="5A8900D2" w14:textId="71BF1996" w:rsidR="00E57387" w:rsidRPr="000C1880" w:rsidRDefault="00E57387" w:rsidP="00E57387">
                <w:pPr>
                  <w:rPr>
                    <w:rFonts w:cs="Calibri"/>
                    <w:color w:val="F2F2F2" w:themeColor="background1" w:themeShade="F2"/>
                    <w:sz w:val="22"/>
                    <w:szCs w:val="22"/>
                    <w:lang w:eastAsia="ja-JP"/>
                  </w:rPr>
                </w:pPr>
                <w:r>
                  <w:rPr>
                    <w:rFonts w:cs="Calibri"/>
                    <w:color w:val="000000"/>
                    <w:sz w:val="22"/>
                    <w:szCs w:val="22"/>
                  </w:rPr>
                  <w:t>We have not hired in this area in the past five years, therefore we used 100% external weight.</w:t>
                </w:r>
              </w:p>
            </w:tc>
          </w:tr>
          <w:tr w:rsidR="004372B1" w:rsidRPr="00A22600" w14:paraId="5B4307FF" w14:textId="77777777" w:rsidTr="00856C50">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4D551AB5" w14:textId="77777777" w:rsidR="00B302F0" w:rsidRPr="00A22600" w:rsidRDefault="00B302F0" w:rsidP="00B302F0">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double" w:sz="6" w:space="0" w:color="auto"/>
                  <w:left w:val="single" w:sz="4" w:space="0" w:color="auto"/>
                  <w:bottom w:val="single" w:sz="8" w:space="0" w:color="auto"/>
                  <w:right w:val="single" w:sz="12" w:space="0" w:color="auto"/>
                </w:tcBorders>
                <w:vAlign w:val="center"/>
                <w:hideMark/>
              </w:tcPr>
              <w:p w14:paraId="54EE5EB4" w14:textId="4F6B3D8D" w:rsidR="00B302F0" w:rsidRPr="00F8243C" w:rsidRDefault="00B302F0" w:rsidP="00B302F0">
                <w:pPr>
                  <w:rPr>
                    <w:rFonts w:cs="Calibri"/>
                    <w:color w:val="F2F2F2" w:themeColor="background1" w:themeShade="F2"/>
                    <w:sz w:val="22"/>
                    <w:szCs w:val="22"/>
                    <w:lang w:eastAsia="ja-JP"/>
                  </w:rPr>
                </w:pPr>
                <w:r>
                  <w:rPr>
                    <w:rFonts w:cs="Calibri"/>
                    <w:color w:val="000000"/>
                    <w:sz w:val="22"/>
                    <w:szCs w:val="22"/>
                  </w:rPr>
                  <w:t>100.00%</w:t>
                </w:r>
              </w:p>
            </w:tc>
            <w:tc>
              <w:tcPr>
                <w:tcW w:w="1108" w:type="dxa"/>
                <w:tcBorders>
                  <w:top w:val="single" w:sz="4" w:space="0" w:color="A6A6A6"/>
                  <w:right w:val="single" w:sz="4" w:space="0" w:color="F2F2F2" w:themeColor="background1" w:themeShade="F2"/>
                </w:tcBorders>
                <w:noWrap/>
                <w:hideMark/>
              </w:tcPr>
              <w:p w14:paraId="57B40E22" w14:textId="77777777" w:rsidR="00B302F0" w:rsidRPr="00F8243C" w:rsidRDefault="00B302F0" w:rsidP="00B302F0">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318F1A06" w14:textId="77777777" w:rsidR="00B302F0" w:rsidRPr="00F8243C" w:rsidRDefault="00B302F0" w:rsidP="00B302F0">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F2F2F2" w:themeColor="background1" w:themeShade="F2"/>
                </w:tcBorders>
              </w:tcPr>
              <w:p w14:paraId="59E632B1" w14:textId="77777777" w:rsidR="00B302F0" w:rsidRPr="00A22600" w:rsidRDefault="00B302F0" w:rsidP="00B302F0">
                <w:pPr>
                  <w:jc w:val="right"/>
                  <w:rPr>
                    <w:rFonts w:cs="Calibri"/>
                    <w:b/>
                    <w:bCs/>
                    <w:szCs w:val="28"/>
                    <w:lang w:eastAsia="ja-JP"/>
                  </w:rPr>
                </w:pPr>
              </w:p>
            </w:tc>
            <w:tc>
              <w:tcPr>
                <w:tcW w:w="1112"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6F339A52" w14:textId="77777777" w:rsidR="00B302F0" w:rsidRPr="00A22600" w:rsidRDefault="00B302F0" w:rsidP="00B302F0">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29B43CD1" w14:textId="27A886E3" w:rsidR="00B302F0" w:rsidRPr="00A22600" w:rsidRDefault="00B302F0" w:rsidP="00B302F0">
                <w:pPr>
                  <w:rPr>
                    <w:rFonts w:cs="Calibri"/>
                    <w:b/>
                    <w:bCs/>
                    <w:szCs w:val="24"/>
                    <w:lang w:eastAsia="ja-JP"/>
                  </w:rPr>
                </w:pPr>
                <w:r>
                  <w:rPr>
                    <w:rFonts w:cs="Calibri"/>
                    <w:b/>
                    <w:bCs/>
                    <w:color w:val="000000"/>
                  </w:rPr>
                  <w:t>48.66%</w:t>
                </w:r>
              </w:p>
            </w:tc>
            <w:tc>
              <w:tcPr>
                <w:tcW w:w="1189" w:type="dxa"/>
                <w:tcBorders>
                  <w:top w:val="single" w:sz="4" w:space="0" w:color="A6A6A6"/>
                </w:tcBorders>
                <w:noWrap/>
                <w:vAlign w:val="center"/>
                <w:hideMark/>
              </w:tcPr>
              <w:p w14:paraId="028DEFAD" w14:textId="74F6E4AC" w:rsidR="00B302F0" w:rsidRPr="00A22600" w:rsidRDefault="00B302F0" w:rsidP="00B302F0">
                <w:pPr>
                  <w:rPr>
                    <w:rFonts w:cs="Calibri"/>
                    <w:b/>
                    <w:bCs/>
                    <w:szCs w:val="24"/>
                    <w:lang w:eastAsia="ja-JP"/>
                  </w:rPr>
                </w:pPr>
                <w:r>
                  <w:rPr>
                    <w:rFonts w:cs="Calibri"/>
                    <w:b/>
                    <w:bCs/>
                    <w:color w:val="000000"/>
                  </w:rPr>
                  <w:t>19.61%</w:t>
                </w:r>
              </w:p>
            </w:tc>
            <w:tc>
              <w:tcPr>
                <w:tcW w:w="1189" w:type="dxa"/>
                <w:tcBorders>
                  <w:top w:val="single" w:sz="4" w:space="0" w:color="A6A6A6"/>
                </w:tcBorders>
                <w:noWrap/>
                <w:vAlign w:val="center"/>
                <w:hideMark/>
              </w:tcPr>
              <w:p w14:paraId="1A3079D8" w14:textId="726C3CA5" w:rsidR="00B302F0" w:rsidRPr="00A22600" w:rsidRDefault="00B302F0" w:rsidP="00B302F0">
                <w:pPr>
                  <w:rPr>
                    <w:rFonts w:cs="Calibri"/>
                    <w:b/>
                    <w:bCs/>
                    <w:szCs w:val="24"/>
                    <w:lang w:eastAsia="ja-JP"/>
                  </w:rPr>
                </w:pPr>
                <w:r>
                  <w:rPr>
                    <w:rFonts w:cs="Calibri"/>
                    <w:b/>
                    <w:bCs/>
                    <w:color w:val="000000"/>
                  </w:rPr>
                  <w:t>4.20%</w:t>
                </w:r>
              </w:p>
            </w:tc>
            <w:tc>
              <w:tcPr>
                <w:tcW w:w="1210" w:type="dxa"/>
                <w:vAlign w:val="center"/>
              </w:tcPr>
              <w:p w14:paraId="50BF1D93" w14:textId="3D5F70CA" w:rsidR="00B302F0" w:rsidRPr="002152EC" w:rsidRDefault="00B302F0" w:rsidP="00B302F0">
                <w:pPr>
                  <w:rPr>
                    <w:rFonts w:cs="Calibri"/>
                    <w:color w:val="FFFFFF" w:themeColor="background1"/>
                    <w:sz w:val="22"/>
                    <w:szCs w:val="22"/>
                    <w:lang w:eastAsia="ja-JP"/>
                  </w:rPr>
                </w:pPr>
                <w:r>
                  <w:rPr>
                    <w:rFonts w:cs="Calibri"/>
                    <w:b/>
                    <w:bCs/>
                    <w:color w:val="000000"/>
                  </w:rPr>
                  <w:t>4.53%</w:t>
                </w:r>
              </w:p>
            </w:tc>
            <w:tc>
              <w:tcPr>
                <w:tcW w:w="4320" w:type="dxa"/>
                <w:tcBorders>
                  <w:bottom w:val="single" w:sz="4" w:space="0" w:color="FFFFFF" w:themeColor="background1"/>
                  <w:right w:val="single" w:sz="4" w:space="0" w:color="FFFFFF" w:themeColor="background1"/>
                </w:tcBorders>
                <w:shd w:val="clear" w:color="auto" w:fill="auto"/>
                <w:noWrap/>
                <w:hideMark/>
              </w:tcPr>
              <w:p w14:paraId="4EDE7388" w14:textId="77777777" w:rsidR="00B302F0" w:rsidRPr="002152EC" w:rsidRDefault="00B302F0" w:rsidP="00B302F0">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240"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47030E29" w14:textId="77777777" w:rsidR="00B302F0" w:rsidRPr="002152EC" w:rsidRDefault="00B302F0" w:rsidP="00B302F0">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359697F4" w14:textId="77777777" w:rsidR="00BD57C2" w:rsidRPr="00CE2F1D" w:rsidRDefault="00BD57C2" w:rsidP="00BD57C2">
          <w:pPr>
            <w:ind w:left="-540"/>
            <w:rPr>
              <w:color w:val="FFFFFF" w:themeColor="background1"/>
              <w:sz w:val="2"/>
              <w:szCs w:val="2"/>
            </w:rPr>
          </w:pPr>
          <w:r w:rsidRPr="00CE2F1D">
            <w:rPr>
              <w:color w:val="FFFFFF" w:themeColor="background1"/>
              <w:sz w:val="2"/>
              <w:szCs w:val="2"/>
            </w:rPr>
            <w:t>End of table</w:t>
          </w:r>
        </w:p>
        <w:p w14:paraId="62541D83" w14:textId="77777777" w:rsidR="00E57387" w:rsidRDefault="00BD57C2" w:rsidP="00E57387">
          <w:pPr>
            <w:spacing w:before="60" w:after="60"/>
            <w:ind w:left="-540"/>
            <w:rPr>
              <w:color w:val="FFFFFF" w:themeColor="background1"/>
            </w:rPr>
          </w:pPr>
          <w:r w:rsidRPr="00491F08">
            <w:rPr>
              <w:rStyle w:val="Emphasis"/>
              <w:b w:val="0"/>
              <w:iCs w:val="0"/>
              <w:color w:val="FFFFFF" w:themeColor="background1"/>
            </w:rPr>
            <w:t>End of table</w:t>
          </w:r>
        </w:p>
        <w:p w14:paraId="3C7C9525" w14:textId="77777777" w:rsidR="00E57387" w:rsidRDefault="00E57387" w:rsidP="00E57387">
          <w:pPr>
            <w:spacing w:before="60" w:after="60"/>
            <w:ind w:left="-540"/>
            <w:rPr>
              <w:b/>
              <w:bCs/>
            </w:rPr>
          </w:pPr>
        </w:p>
        <w:p w14:paraId="2F528709" w14:textId="77777777" w:rsidR="007C5033" w:rsidRDefault="007C5033" w:rsidP="00E57387">
          <w:pPr>
            <w:spacing w:before="60" w:after="60"/>
            <w:ind w:left="-540"/>
            <w:rPr>
              <w:b/>
              <w:bCs/>
            </w:rPr>
          </w:pPr>
        </w:p>
        <w:p w14:paraId="56098EF6" w14:textId="77777777" w:rsidR="007C5033" w:rsidRDefault="007C5033" w:rsidP="00E57387">
          <w:pPr>
            <w:spacing w:before="60" w:after="60"/>
            <w:ind w:left="-540"/>
            <w:rPr>
              <w:b/>
              <w:bCs/>
            </w:rPr>
          </w:pPr>
        </w:p>
        <w:p w14:paraId="276CC4A4" w14:textId="0C13289C" w:rsidR="00BD57C2" w:rsidRPr="00E57387" w:rsidRDefault="00BD57C2" w:rsidP="00E57387">
          <w:pPr>
            <w:spacing w:before="60" w:after="60"/>
            <w:ind w:left="-540"/>
            <w:rPr>
              <w:color w:val="FFFFFF" w:themeColor="background1"/>
            </w:rPr>
          </w:pPr>
          <w:r>
            <w:rPr>
              <w:b/>
              <w:bCs/>
            </w:rPr>
            <w:lastRenderedPageBreak/>
            <w:t>Paraprofessionals</w:t>
          </w:r>
          <w:r w:rsidRPr="00732317">
            <w:t xml:space="preserve"> </w:t>
          </w:r>
          <w:r>
            <w:t>(note: Minority = Racial/Ethnic minority; IwD = Individuals with Disabilities; VET = Veterans)</w:t>
          </w:r>
        </w:p>
        <w:tbl>
          <w:tblPr>
            <w:tblStyle w:val="TableGrid1"/>
            <w:tblW w:w="21600" w:type="dxa"/>
            <w:tblInd w:w="-545" w:type="dxa"/>
            <w:tblLook w:val="04A0" w:firstRow="1" w:lastRow="0" w:firstColumn="1" w:lastColumn="0" w:noHBand="0" w:noVBand="1"/>
          </w:tblPr>
          <w:tblGrid>
            <w:gridCol w:w="3760"/>
            <w:gridCol w:w="1060"/>
            <w:gridCol w:w="1108"/>
            <w:gridCol w:w="1115"/>
            <w:gridCol w:w="1108"/>
            <w:gridCol w:w="1112"/>
            <w:gridCol w:w="1189"/>
            <w:gridCol w:w="1189"/>
            <w:gridCol w:w="1189"/>
            <w:gridCol w:w="1210"/>
            <w:gridCol w:w="4320"/>
            <w:gridCol w:w="3240"/>
          </w:tblGrid>
          <w:tr w:rsidR="00BD57C2" w:rsidRPr="00A22600" w14:paraId="0B6EB802" w14:textId="77777777" w:rsidTr="00713EDA">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12C07E0E" w14:textId="77777777" w:rsidR="00BD57C2" w:rsidRPr="000E2634" w:rsidRDefault="00BD57C2" w:rsidP="00713EDA">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7DB09495"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7A410C7D"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2C891B10"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Pr>
              <w:p w14:paraId="22DFEDD6"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Raw Statistics IwD</w:t>
                </w:r>
              </w:p>
            </w:tc>
            <w:tc>
              <w:tcPr>
                <w:tcW w:w="1112" w:type="dxa"/>
                <w:tcBorders>
                  <w:right w:val="single" w:sz="4" w:space="0" w:color="A6A6A6" w:themeColor="background1" w:themeShade="A6"/>
                </w:tcBorders>
                <w:vAlign w:val="center"/>
                <w:hideMark/>
              </w:tcPr>
              <w:p w14:paraId="03B3E6FD"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Statistics </w:t>
                </w:r>
                <w:r>
                  <w:rPr>
                    <w:rFonts w:cs="Calibri"/>
                    <w:color w:val="000000"/>
                    <w:szCs w:val="24"/>
                    <w:lang w:eastAsia="ja-JP"/>
                  </w:rPr>
                  <w:t>Veterans</w:t>
                </w:r>
              </w:p>
            </w:tc>
            <w:tc>
              <w:tcPr>
                <w:tcW w:w="1189" w:type="dxa"/>
                <w:tcBorders>
                  <w:left w:val="single" w:sz="4" w:space="0" w:color="A6A6A6" w:themeColor="background1" w:themeShade="A6"/>
                </w:tcBorders>
                <w:vAlign w:val="center"/>
                <w:hideMark/>
              </w:tcPr>
              <w:p w14:paraId="27B12CE3"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5313C40D"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3854FA6B"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IwD</w:t>
                </w:r>
              </w:p>
            </w:tc>
            <w:tc>
              <w:tcPr>
                <w:tcW w:w="1210" w:type="dxa"/>
                <w:tcBorders>
                  <w:right w:val="single" w:sz="4" w:space="0" w:color="A6A6A6" w:themeColor="background1" w:themeShade="A6"/>
                </w:tcBorders>
              </w:tcPr>
              <w:p w14:paraId="2F17B097"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Pr>
                    <w:rFonts w:cs="Calibri"/>
                    <w:color w:val="000000"/>
                    <w:szCs w:val="24"/>
                    <w:lang w:eastAsia="ja-JP"/>
                  </w:rPr>
                  <w:t>Veterans</w:t>
                </w:r>
              </w:p>
            </w:tc>
            <w:tc>
              <w:tcPr>
                <w:tcW w:w="4320" w:type="dxa"/>
                <w:tcBorders>
                  <w:left w:val="single" w:sz="4" w:space="0" w:color="A6A6A6" w:themeColor="background1" w:themeShade="A6"/>
                </w:tcBorders>
                <w:noWrap/>
                <w:vAlign w:val="center"/>
                <w:hideMark/>
              </w:tcPr>
              <w:p w14:paraId="3ADE62E7"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Source of Statistics</w:t>
                </w:r>
              </w:p>
            </w:tc>
            <w:tc>
              <w:tcPr>
                <w:tcW w:w="3240" w:type="dxa"/>
                <w:vAlign w:val="center"/>
                <w:hideMark/>
              </w:tcPr>
              <w:p w14:paraId="00850DCA"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Reasons for External and Internal Weight Ratio</w:t>
                </w:r>
              </w:p>
            </w:tc>
          </w:tr>
          <w:tr w:rsidR="00E57387" w:rsidRPr="00A22600" w14:paraId="5E008FF8" w14:textId="77777777" w:rsidTr="005B72AE">
            <w:trPr>
              <w:cnfStyle w:val="000000100000" w:firstRow="0" w:lastRow="0" w:firstColumn="0" w:lastColumn="0" w:oddVBand="0" w:evenVBand="0" w:oddHBand="1" w:evenHBand="0" w:firstRowFirstColumn="0" w:firstRowLastColumn="0" w:lastRowFirstColumn="0" w:lastRowLastColumn="0"/>
              <w:trHeight w:val="1403"/>
            </w:trPr>
            <w:tc>
              <w:tcPr>
                <w:tcW w:w="3760" w:type="dxa"/>
                <w:tcBorders>
                  <w:right w:val="single" w:sz="4" w:space="0" w:color="A6A6A6" w:themeColor="background1" w:themeShade="A6"/>
                </w:tcBorders>
                <w:hideMark/>
              </w:tcPr>
              <w:p w14:paraId="3195CBFE" w14:textId="77777777" w:rsidR="00E57387" w:rsidRPr="00A22600" w:rsidRDefault="00E57387" w:rsidP="00E57387">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5ABF9525" w14:textId="5148FCC1" w:rsidR="00E57387" w:rsidRPr="00A22600" w:rsidRDefault="00E57387" w:rsidP="00E57387">
                <w:pPr>
                  <w:rPr>
                    <w:rFonts w:cs="Calibri"/>
                    <w:color w:val="000000"/>
                    <w:sz w:val="22"/>
                    <w:szCs w:val="22"/>
                    <w:lang w:eastAsia="ja-JP"/>
                  </w:rPr>
                </w:pPr>
                <w:r>
                  <w:rPr>
                    <w:rFonts w:cs="Calibri"/>
                    <w:color w:val="000000"/>
                    <w:sz w:val="22"/>
                    <w:szCs w:val="22"/>
                  </w:rPr>
                  <w:t>100.00%</w:t>
                </w:r>
              </w:p>
            </w:tc>
            <w:tc>
              <w:tcPr>
                <w:tcW w:w="1108" w:type="dxa"/>
                <w:noWrap/>
                <w:vAlign w:val="center"/>
                <w:hideMark/>
              </w:tcPr>
              <w:p w14:paraId="02C981AD" w14:textId="67E6ED6D" w:rsidR="00E57387" w:rsidRPr="00A22600" w:rsidRDefault="00E57387" w:rsidP="00E57387">
                <w:pPr>
                  <w:rPr>
                    <w:rFonts w:cs="Calibri"/>
                    <w:color w:val="000000"/>
                    <w:sz w:val="22"/>
                    <w:szCs w:val="22"/>
                    <w:lang w:eastAsia="ja-JP"/>
                  </w:rPr>
                </w:pPr>
                <w:r>
                  <w:rPr>
                    <w:rFonts w:cs="Calibri"/>
                    <w:color w:val="000000"/>
                    <w:sz w:val="22"/>
                    <w:szCs w:val="22"/>
                  </w:rPr>
                  <w:t>57.94%</w:t>
                </w:r>
              </w:p>
            </w:tc>
            <w:tc>
              <w:tcPr>
                <w:tcW w:w="1115" w:type="dxa"/>
                <w:noWrap/>
                <w:vAlign w:val="center"/>
                <w:hideMark/>
              </w:tcPr>
              <w:p w14:paraId="078081BF" w14:textId="32D48A7E" w:rsidR="00E57387" w:rsidRPr="00A22600" w:rsidRDefault="00E57387" w:rsidP="00E57387">
                <w:pPr>
                  <w:rPr>
                    <w:rFonts w:cs="Calibri"/>
                    <w:color w:val="000000"/>
                    <w:sz w:val="22"/>
                    <w:szCs w:val="22"/>
                    <w:lang w:eastAsia="ja-JP"/>
                  </w:rPr>
                </w:pPr>
                <w:r>
                  <w:rPr>
                    <w:rFonts w:cs="Calibri"/>
                    <w:color w:val="000000"/>
                    <w:sz w:val="22"/>
                    <w:szCs w:val="22"/>
                  </w:rPr>
                  <w:t>22.50%</w:t>
                </w:r>
              </w:p>
            </w:tc>
            <w:tc>
              <w:tcPr>
                <w:tcW w:w="1108" w:type="dxa"/>
                <w:vAlign w:val="center"/>
              </w:tcPr>
              <w:p w14:paraId="67FE4332" w14:textId="1ED1CD95" w:rsidR="00E57387" w:rsidRPr="00A22600" w:rsidRDefault="00E57387" w:rsidP="00E57387">
                <w:pPr>
                  <w:rPr>
                    <w:rFonts w:cs="Calibri"/>
                    <w:color w:val="000000"/>
                    <w:sz w:val="22"/>
                    <w:szCs w:val="22"/>
                    <w:lang w:eastAsia="ja-JP"/>
                  </w:rPr>
                </w:pPr>
                <w:r>
                  <w:rPr>
                    <w:rFonts w:cs="Calibri"/>
                    <w:color w:val="000000"/>
                    <w:sz w:val="22"/>
                    <w:szCs w:val="22"/>
                  </w:rPr>
                  <w:t>4.88%</w:t>
                </w:r>
              </w:p>
            </w:tc>
            <w:tc>
              <w:tcPr>
                <w:tcW w:w="1112" w:type="dxa"/>
                <w:tcBorders>
                  <w:right w:val="single" w:sz="4" w:space="0" w:color="A6A6A6" w:themeColor="background1" w:themeShade="A6"/>
                </w:tcBorders>
                <w:noWrap/>
                <w:vAlign w:val="center"/>
                <w:hideMark/>
              </w:tcPr>
              <w:p w14:paraId="2064B896" w14:textId="337EF18B" w:rsidR="00E57387" w:rsidRPr="00A22600" w:rsidRDefault="00E57387" w:rsidP="00E57387">
                <w:pPr>
                  <w:rPr>
                    <w:rFonts w:cs="Calibri"/>
                    <w:color w:val="000000"/>
                    <w:sz w:val="22"/>
                    <w:szCs w:val="22"/>
                    <w:lang w:eastAsia="ja-JP"/>
                  </w:rPr>
                </w:pPr>
                <w:r>
                  <w:rPr>
                    <w:rFonts w:cs="Calibri"/>
                    <w:color w:val="000000"/>
                    <w:sz w:val="22"/>
                    <w:szCs w:val="22"/>
                  </w:rPr>
                  <w:t>3.27%</w:t>
                </w:r>
              </w:p>
            </w:tc>
            <w:tc>
              <w:tcPr>
                <w:tcW w:w="1189" w:type="dxa"/>
                <w:tcBorders>
                  <w:left w:val="single" w:sz="4" w:space="0" w:color="A6A6A6" w:themeColor="background1" w:themeShade="A6"/>
                </w:tcBorders>
                <w:noWrap/>
                <w:vAlign w:val="center"/>
                <w:hideMark/>
              </w:tcPr>
              <w:p w14:paraId="530A1E78" w14:textId="69833DC7" w:rsidR="00E57387" w:rsidRPr="00A22600" w:rsidRDefault="00E57387" w:rsidP="00E57387">
                <w:pPr>
                  <w:rPr>
                    <w:rFonts w:cs="Calibri"/>
                    <w:color w:val="000000"/>
                    <w:sz w:val="22"/>
                    <w:szCs w:val="22"/>
                    <w:lang w:eastAsia="ja-JP"/>
                  </w:rPr>
                </w:pPr>
                <w:r>
                  <w:rPr>
                    <w:rFonts w:cs="Calibri"/>
                    <w:color w:val="000000"/>
                    <w:sz w:val="22"/>
                    <w:szCs w:val="22"/>
                  </w:rPr>
                  <w:t>57.94%</w:t>
                </w:r>
              </w:p>
            </w:tc>
            <w:tc>
              <w:tcPr>
                <w:tcW w:w="1189" w:type="dxa"/>
                <w:noWrap/>
                <w:vAlign w:val="center"/>
                <w:hideMark/>
              </w:tcPr>
              <w:p w14:paraId="463FC27A" w14:textId="10E5EBBB" w:rsidR="00E57387" w:rsidRPr="00A22600" w:rsidRDefault="00E57387" w:rsidP="00E57387">
                <w:pPr>
                  <w:rPr>
                    <w:rFonts w:cs="Calibri"/>
                    <w:color w:val="000000"/>
                    <w:sz w:val="22"/>
                    <w:szCs w:val="22"/>
                    <w:lang w:eastAsia="ja-JP"/>
                  </w:rPr>
                </w:pPr>
                <w:r>
                  <w:rPr>
                    <w:rFonts w:cs="Calibri"/>
                    <w:color w:val="000000"/>
                    <w:sz w:val="22"/>
                    <w:szCs w:val="22"/>
                  </w:rPr>
                  <w:t>22.50%</w:t>
                </w:r>
              </w:p>
            </w:tc>
            <w:tc>
              <w:tcPr>
                <w:tcW w:w="1189" w:type="dxa"/>
                <w:tcBorders>
                  <w:right w:val="single" w:sz="4" w:space="0" w:color="A6A6A6" w:themeColor="background1" w:themeShade="A6"/>
                </w:tcBorders>
                <w:noWrap/>
                <w:vAlign w:val="center"/>
                <w:hideMark/>
              </w:tcPr>
              <w:p w14:paraId="171496D8" w14:textId="5C56C655" w:rsidR="00E57387" w:rsidRPr="00A22600" w:rsidRDefault="00E57387" w:rsidP="00E57387">
                <w:pPr>
                  <w:rPr>
                    <w:rFonts w:cs="Calibri"/>
                    <w:color w:val="000000"/>
                    <w:sz w:val="22"/>
                    <w:szCs w:val="22"/>
                    <w:lang w:eastAsia="ja-JP"/>
                  </w:rPr>
                </w:pPr>
                <w:r>
                  <w:rPr>
                    <w:rFonts w:cs="Calibri"/>
                    <w:color w:val="000000"/>
                    <w:sz w:val="22"/>
                    <w:szCs w:val="22"/>
                  </w:rPr>
                  <w:t>4.88%</w:t>
                </w:r>
              </w:p>
            </w:tc>
            <w:tc>
              <w:tcPr>
                <w:tcW w:w="1210" w:type="dxa"/>
                <w:tcBorders>
                  <w:right w:val="single" w:sz="4" w:space="0" w:color="A6A6A6" w:themeColor="background1" w:themeShade="A6"/>
                </w:tcBorders>
                <w:vAlign w:val="center"/>
              </w:tcPr>
              <w:p w14:paraId="0BEB8BC1" w14:textId="080394C2" w:rsidR="00E57387" w:rsidRPr="00A22600" w:rsidRDefault="00E57387" w:rsidP="00E57387">
                <w:pPr>
                  <w:rPr>
                    <w:rFonts w:cs="Calibri"/>
                    <w:color w:val="000000"/>
                    <w:sz w:val="22"/>
                    <w:szCs w:val="22"/>
                    <w:lang w:eastAsia="ja-JP"/>
                  </w:rPr>
                </w:pPr>
                <w:r>
                  <w:rPr>
                    <w:rFonts w:cs="Calibri"/>
                    <w:color w:val="000000"/>
                    <w:sz w:val="22"/>
                    <w:szCs w:val="22"/>
                  </w:rPr>
                  <w:t>3.27%</w:t>
                </w:r>
              </w:p>
            </w:tc>
            <w:tc>
              <w:tcPr>
                <w:tcW w:w="4320" w:type="dxa"/>
                <w:tcBorders>
                  <w:left w:val="single" w:sz="4" w:space="0" w:color="A6A6A6" w:themeColor="background1" w:themeShade="A6"/>
                </w:tcBorders>
                <w:hideMark/>
              </w:tcPr>
              <w:p w14:paraId="665D0FD3" w14:textId="05B81DF3" w:rsidR="00E57387" w:rsidRPr="00A22600" w:rsidRDefault="00E57387" w:rsidP="00E57387">
                <w:pPr>
                  <w:rPr>
                    <w:rFonts w:cs="Calibri"/>
                    <w:color w:val="000000"/>
                    <w:sz w:val="22"/>
                    <w:szCs w:val="22"/>
                    <w:lang w:eastAsia="ja-JP"/>
                  </w:rPr>
                </w:pPr>
                <w:r>
                  <w:rPr>
                    <w:rFonts w:cs="Calibri"/>
                    <w:color w:val="000000"/>
                    <w:sz w:val="22"/>
                    <w:szCs w:val="22"/>
                  </w:rPr>
                  <w:t>The American Community Survey (2014-2018) complied by the U.S. Department of Labor, Bureau of Labor Statistics.</w:t>
                </w:r>
                <w:r>
                  <w:rPr>
                    <w:rFonts w:cs="Calibri"/>
                    <w:color w:val="000000"/>
                    <w:sz w:val="22"/>
                    <w:szCs w:val="22"/>
                  </w:rPr>
                  <w:br/>
                  <w:t>Region: See header row for region, and reference Appendix A for definition.</w:t>
                </w:r>
                <w:r>
                  <w:rPr>
                    <w:rFonts w:cs="Calibri"/>
                    <w:color w:val="000000"/>
                    <w:sz w:val="22"/>
                    <w:szCs w:val="22"/>
                  </w:rPr>
                  <w:br/>
                  <w:t>COC and COC Title: See Appendix B for list of titles used for each EEO Category.</w:t>
                </w:r>
              </w:p>
            </w:tc>
            <w:tc>
              <w:tcPr>
                <w:tcW w:w="3240" w:type="dxa"/>
                <w:tcBorders>
                  <w:bottom w:val="single" w:sz="4" w:space="0" w:color="F2F2F2" w:themeColor="background1" w:themeShade="F2"/>
                </w:tcBorders>
                <w:hideMark/>
              </w:tcPr>
              <w:p w14:paraId="1B351202" w14:textId="3845A043" w:rsidR="00E57387" w:rsidRPr="00A22600" w:rsidRDefault="00E57387" w:rsidP="00E57387">
                <w:pPr>
                  <w:rPr>
                    <w:rFonts w:cs="Calibri"/>
                    <w:sz w:val="22"/>
                    <w:szCs w:val="22"/>
                    <w:lang w:eastAsia="ja-JP"/>
                  </w:rPr>
                </w:pPr>
                <w:r>
                  <w:rPr>
                    <w:rFonts w:cs="Calibri"/>
                    <w:color w:val="000000"/>
                    <w:sz w:val="22"/>
                    <w:szCs w:val="22"/>
                  </w:rPr>
                  <w:t>O</w:t>
                </w:r>
                <w:r w:rsidR="00DD27D5">
                  <w:rPr>
                    <w:rFonts w:cs="Calibri"/>
                    <w:color w:val="000000"/>
                    <w:sz w:val="22"/>
                    <w:szCs w:val="22"/>
                  </w:rPr>
                  <w:t xml:space="preserve">ver the past </w:t>
                </w:r>
                <w:r>
                  <w:rPr>
                    <w:rFonts w:cs="Calibri"/>
                    <w:color w:val="000000"/>
                    <w:sz w:val="22"/>
                    <w:szCs w:val="22"/>
                  </w:rPr>
                  <w:t>two-year 100%</w:t>
                </w:r>
                <w:r w:rsidR="00DD27D5">
                  <w:rPr>
                    <w:rFonts w:cs="Calibri"/>
                    <w:color w:val="000000"/>
                    <w:sz w:val="22"/>
                    <w:szCs w:val="22"/>
                  </w:rPr>
                  <w:t xml:space="preserve"> of our hires in this area have been external.</w:t>
                </w:r>
              </w:p>
            </w:tc>
          </w:tr>
          <w:tr w:rsidR="00E57387" w:rsidRPr="00A22600" w14:paraId="162E93B6" w14:textId="77777777" w:rsidTr="005B72AE">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56A0149A" w14:textId="77777777" w:rsidR="00E57387" w:rsidRPr="00A22600" w:rsidRDefault="00E57387" w:rsidP="00E57387">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 xml:space="preserve">Percentage of females, racial/ethnic minorities, or individuals with disabilities among those promotable, transferable, and trainable with your </w:t>
                </w:r>
                <w:r>
                  <w:rPr>
                    <w:rFonts w:cs="Calibri"/>
                    <w:color w:val="000000"/>
                    <w:sz w:val="22"/>
                    <w:szCs w:val="22"/>
                    <w:lang w:eastAsia="ja-JP"/>
                  </w:rPr>
                  <w:t>College</w:t>
                </w:r>
                <w:r w:rsidRPr="008E747D">
                  <w:rPr>
                    <w:rFonts w:cs="Calibri"/>
                    <w:color w:val="000000"/>
                    <w:sz w:val="22"/>
                    <w:szCs w:val="22"/>
                    <w:lang w:eastAsia="ja-JP"/>
                  </w:rPr>
                  <w:t>.</w:t>
                </w:r>
              </w:p>
            </w:tc>
            <w:tc>
              <w:tcPr>
                <w:tcW w:w="1060" w:type="dxa"/>
                <w:tcBorders>
                  <w:left w:val="single" w:sz="4" w:space="0" w:color="A6A6A6" w:themeColor="background1" w:themeShade="A6"/>
                  <w:bottom w:val="single" w:sz="4" w:space="0" w:color="A6A6A6"/>
                </w:tcBorders>
                <w:noWrap/>
                <w:vAlign w:val="center"/>
                <w:hideMark/>
              </w:tcPr>
              <w:p w14:paraId="56434D48" w14:textId="50A0E153" w:rsidR="00E57387" w:rsidRPr="00A22600" w:rsidRDefault="00E57387" w:rsidP="00E57387">
                <w:pPr>
                  <w:rPr>
                    <w:rFonts w:cs="Calibri"/>
                    <w:color w:val="000000"/>
                    <w:sz w:val="22"/>
                    <w:szCs w:val="22"/>
                    <w:lang w:eastAsia="ja-JP"/>
                  </w:rPr>
                </w:pPr>
                <w:r>
                  <w:rPr>
                    <w:rFonts w:cs="Calibri"/>
                    <w:color w:val="000000"/>
                    <w:sz w:val="22"/>
                    <w:szCs w:val="22"/>
                  </w:rPr>
                  <w:t>0.00%</w:t>
                </w:r>
              </w:p>
            </w:tc>
            <w:tc>
              <w:tcPr>
                <w:tcW w:w="1108" w:type="dxa"/>
                <w:tcBorders>
                  <w:bottom w:val="single" w:sz="4" w:space="0" w:color="A6A6A6"/>
                </w:tcBorders>
                <w:noWrap/>
                <w:vAlign w:val="center"/>
                <w:hideMark/>
              </w:tcPr>
              <w:p w14:paraId="6EF8AE3A" w14:textId="2B49660C" w:rsidR="00E57387" w:rsidRPr="00A22600" w:rsidRDefault="00E57387" w:rsidP="00E57387">
                <w:pPr>
                  <w:rPr>
                    <w:rFonts w:cs="Calibri"/>
                    <w:color w:val="000000"/>
                    <w:sz w:val="22"/>
                    <w:szCs w:val="22"/>
                    <w:lang w:eastAsia="ja-JP"/>
                  </w:rPr>
                </w:pPr>
                <w:r>
                  <w:rPr>
                    <w:rFonts w:cs="Calibri"/>
                    <w:color w:val="000000"/>
                    <w:sz w:val="22"/>
                    <w:szCs w:val="22"/>
                  </w:rPr>
                  <w:t>71.43%</w:t>
                </w:r>
              </w:p>
            </w:tc>
            <w:tc>
              <w:tcPr>
                <w:tcW w:w="1115" w:type="dxa"/>
                <w:tcBorders>
                  <w:bottom w:val="single" w:sz="4" w:space="0" w:color="A6A6A6"/>
                </w:tcBorders>
                <w:noWrap/>
                <w:vAlign w:val="center"/>
                <w:hideMark/>
              </w:tcPr>
              <w:p w14:paraId="5540D690" w14:textId="5E485042" w:rsidR="00E57387" w:rsidRPr="00A22600" w:rsidRDefault="00E57387" w:rsidP="00E57387">
                <w:pPr>
                  <w:rPr>
                    <w:rFonts w:cs="Calibri"/>
                    <w:color w:val="000000"/>
                    <w:sz w:val="22"/>
                    <w:szCs w:val="22"/>
                    <w:lang w:eastAsia="ja-JP"/>
                  </w:rPr>
                </w:pPr>
                <w:r>
                  <w:rPr>
                    <w:rFonts w:cs="Calibri"/>
                    <w:color w:val="000000"/>
                    <w:sz w:val="22"/>
                    <w:szCs w:val="22"/>
                  </w:rPr>
                  <w:t>12.70%</w:t>
                </w:r>
              </w:p>
            </w:tc>
            <w:tc>
              <w:tcPr>
                <w:tcW w:w="1108" w:type="dxa"/>
                <w:tcBorders>
                  <w:bottom w:val="single" w:sz="4" w:space="0" w:color="A6A6A6"/>
                </w:tcBorders>
                <w:vAlign w:val="center"/>
              </w:tcPr>
              <w:p w14:paraId="337436F1" w14:textId="173BC99F" w:rsidR="00E57387" w:rsidRPr="00A22600" w:rsidRDefault="00E57387" w:rsidP="00E57387">
                <w:pPr>
                  <w:rPr>
                    <w:rFonts w:cs="Calibri"/>
                    <w:color w:val="000000"/>
                    <w:sz w:val="22"/>
                    <w:szCs w:val="22"/>
                    <w:lang w:eastAsia="ja-JP"/>
                  </w:rPr>
                </w:pPr>
                <w:r>
                  <w:rPr>
                    <w:rFonts w:cs="Calibri"/>
                    <w:color w:val="000000"/>
                    <w:sz w:val="22"/>
                    <w:szCs w:val="22"/>
                  </w:rPr>
                  <w:t>12.70%</w:t>
                </w:r>
              </w:p>
            </w:tc>
            <w:tc>
              <w:tcPr>
                <w:tcW w:w="1112" w:type="dxa"/>
                <w:tcBorders>
                  <w:bottom w:val="single" w:sz="4" w:space="0" w:color="A6A6A6"/>
                  <w:right w:val="single" w:sz="4" w:space="0" w:color="A6A6A6" w:themeColor="background1" w:themeShade="A6"/>
                </w:tcBorders>
                <w:noWrap/>
                <w:vAlign w:val="center"/>
                <w:hideMark/>
              </w:tcPr>
              <w:p w14:paraId="0C6C9338" w14:textId="3F444918" w:rsidR="00E57387" w:rsidRPr="00A22600" w:rsidRDefault="00E57387" w:rsidP="00E57387">
                <w:pPr>
                  <w:rPr>
                    <w:rFonts w:cs="Calibri"/>
                    <w:color w:val="000000"/>
                    <w:sz w:val="22"/>
                    <w:szCs w:val="22"/>
                    <w:lang w:eastAsia="ja-JP"/>
                  </w:rPr>
                </w:pPr>
                <w:r>
                  <w:rPr>
                    <w:rFonts w:cs="Calibri"/>
                    <w:color w:val="000000"/>
                    <w:sz w:val="22"/>
                    <w:szCs w:val="22"/>
                  </w:rPr>
                  <w:t>4.76%</w:t>
                </w:r>
              </w:p>
            </w:tc>
            <w:tc>
              <w:tcPr>
                <w:tcW w:w="1189" w:type="dxa"/>
                <w:tcBorders>
                  <w:left w:val="single" w:sz="4" w:space="0" w:color="A6A6A6" w:themeColor="background1" w:themeShade="A6"/>
                  <w:bottom w:val="single" w:sz="4" w:space="0" w:color="A6A6A6"/>
                </w:tcBorders>
                <w:noWrap/>
                <w:vAlign w:val="center"/>
                <w:hideMark/>
              </w:tcPr>
              <w:p w14:paraId="3C5892C0" w14:textId="6F6A3088" w:rsidR="00E57387" w:rsidRPr="00A22600" w:rsidRDefault="00E57387" w:rsidP="00E57387">
                <w:pPr>
                  <w:rPr>
                    <w:rFonts w:cs="Calibri"/>
                    <w:color w:val="000000"/>
                    <w:sz w:val="22"/>
                    <w:szCs w:val="22"/>
                    <w:lang w:eastAsia="ja-JP"/>
                  </w:rPr>
                </w:pPr>
                <w:r>
                  <w:rPr>
                    <w:rFonts w:cs="Calibri"/>
                    <w:color w:val="000000"/>
                    <w:sz w:val="22"/>
                    <w:szCs w:val="22"/>
                  </w:rPr>
                  <w:t>0.00%</w:t>
                </w:r>
              </w:p>
            </w:tc>
            <w:tc>
              <w:tcPr>
                <w:tcW w:w="1189" w:type="dxa"/>
                <w:tcBorders>
                  <w:bottom w:val="single" w:sz="4" w:space="0" w:color="A6A6A6"/>
                </w:tcBorders>
                <w:noWrap/>
                <w:vAlign w:val="center"/>
                <w:hideMark/>
              </w:tcPr>
              <w:p w14:paraId="2D02AD90" w14:textId="183B3949" w:rsidR="00E57387" w:rsidRPr="00A22600" w:rsidRDefault="00E57387" w:rsidP="00E57387">
                <w:pPr>
                  <w:rPr>
                    <w:rFonts w:cs="Calibri"/>
                    <w:color w:val="000000"/>
                    <w:sz w:val="22"/>
                    <w:szCs w:val="22"/>
                    <w:lang w:eastAsia="ja-JP"/>
                  </w:rPr>
                </w:pPr>
                <w:r>
                  <w:rPr>
                    <w:rFonts w:cs="Calibri"/>
                    <w:color w:val="000000"/>
                    <w:sz w:val="22"/>
                    <w:szCs w:val="22"/>
                  </w:rPr>
                  <w:t>0.00%</w:t>
                </w:r>
              </w:p>
            </w:tc>
            <w:tc>
              <w:tcPr>
                <w:tcW w:w="1189" w:type="dxa"/>
                <w:tcBorders>
                  <w:bottom w:val="single" w:sz="4" w:space="0" w:color="A6A6A6"/>
                  <w:right w:val="single" w:sz="4" w:space="0" w:color="A6A6A6" w:themeColor="background1" w:themeShade="A6"/>
                </w:tcBorders>
                <w:noWrap/>
                <w:vAlign w:val="center"/>
                <w:hideMark/>
              </w:tcPr>
              <w:p w14:paraId="5AC930AC" w14:textId="3F52F4FC" w:rsidR="00E57387" w:rsidRPr="00A22600" w:rsidRDefault="00E57387" w:rsidP="00E57387">
                <w:pPr>
                  <w:rPr>
                    <w:rFonts w:cs="Calibri"/>
                    <w:color w:val="000000"/>
                    <w:sz w:val="22"/>
                    <w:szCs w:val="22"/>
                    <w:lang w:eastAsia="ja-JP"/>
                  </w:rPr>
                </w:pPr>
                <w:r>
                  <w:rPr>
                    <w:rFonts w:cs="Calibri"/>
                    <w:color w:val="000000"/>
                    <w:sz w:val="22"/>
                    <w:szCs w:val="22"/>
                  </w:rPr>
                  <w:t>0.00%</w:t>
                </w:r>
              </w:p>
            </w:tc>
            <w:tc>
              <w:tcPr>
                <w:tcW w:w="1210" w:type="dxa"/>
                <w:tcBorders>
                  <w:right w:val="single" w:sz="4" w:space="0" w:color="A6A6A6" w:themeColor="background1" w:themeShade="A6"/>
                </w:tcBorders>
                <w:vAlign w:val="center"/>
              </w:tcPr>
              <w:p w14:paraId="735D1BA2" w14:textId="6C8D4175" w:rsidR="00E57387" w:rsidRPr="00A22600" w:rsidRDefault="00E57387" w:rsidP="00E57387">
                <w:pPr>
                  <w:rPr>
                    <w:rFonts w:cs="Calibri"/>
                    <w:color w:val="000000"/>
                    <w:sz w:val="22"/>
                    <w:szCs w:val="22"/>
                    <w:lang w:eastAsia="ja-JP"/>
                  </w:rPr>
                </w:pPr>
                <w:r>
                  <w:rPr>
                    <w:rFonts w:cs="Calibri"/>
                    <w:color w:val="000000"/>
                    <w:sz w:val="22"/>
                    <w:szCs w:val="22"/>
                  </w:rPr>
                  <w:t>0.00%</w:t>
                </w:r>
              </w:p>
            </w:tc>
            <w:tc>
              <w:tcPr>
                <w:tcW w:w="4320" w:type="dxa"/>
                <w:tcBorders>
                  <w:left w:val="single" w:sz="4" w:space="0" w:color="A6A6A6" w:themeColor="background1" w:themeShade="A6"/>
                </w:tcBorders>
                <w:hideMark/>
              </w:tcPr>
              <w:p w14:paraId="55FA1E4C" w14:textId="00266493" w:rsidR="00E57387" w:rsidRPr="00A22600" w:rsidRDefault="00E57387" w:rsidP="00E57387">
                <w:pPr>
                  <w:rPr>
                    <w:rFonts w:cs="Calibri"/>
                    <w:color w:val="000000"/>
                    <w:sz w:val="22"/>
                    <w:szCs w:val="22"/>
                    <w:lang w:eastAsia="ja-JP"/>
                  </w:rPr>
                </w:pPr>
                <w:r>
                  <w:rPr>
                    <w:rFonts w:cs="Calibri"/>
                    <w:color w:val="000000"/>
                    <w:sz w:val="22"/>
                    <w:szCs w:val="22"/>
                  </w:rPr>
                  <w:t>Employee workforce for the job classifications that constitute feeders to this job category.</w:t>
                </w:r>
              </w:p>
            </w:tc>
            <w:tc>
              <w:tcPr>
                <w:tcW w:w="3240" w:type="dxa"/>
                <w:tcBorders>
                  <w:top w:val="single" w:sz="4" w:space="0" w:color="F2F2F2" w:themeColor="background1" w:themeShade="F2"/>
                </w:tcBorders>
                <w:shd w:val="clear" w:color="auto" w:fill="F2F2F2" w:themeFill="background1" w:themeFillShade="F2"/>
                <w:hideMark/>
              </w:tcPr>
              <w:p w14:paraId="77691A9B" w14:textId="68AA4D35" w:rsidR="00E57387" w:rsidRPr="000C1880" w:rsidRDefault="00E57387" w:rsidP="00E57387">
                <w:pPr>
                  <w:rPr>
                    <w:rFonts w:cs="Calibri"/>
                    <w:color w:val="F2F2F2" w:themeColor="background1" w:themeShade="F2"/>
                    <w:sz w:val="22"/>
                    <w:szCs w:val="22"/>
                    <w:lang w:eastAsia="ja-JP"/>
                  </w:rPr>
                </w:pPr>
                <w:r>
                  <w:rPr>
                    <w:rFonts w:cs="Calibri"/>
                    <w:color w:val="000000"/>
                    <w:sz w:val="22"/>
                    <w:szCs w:val="22"/>
                  </w:rPr>
                  <w:t>O</w:t>
                </w:r>
                <w:r w:rsidR="00DD27D5">
                  <w:rPr>
                    <w:rFonts w:cs="Calibri"/>
                    <w:color w:val="000000"/>
                    <w:sz w:val="22"/>
                    <w:szCs w:val="22"/>
                  </w:rPr>
                  <w:t xml:space="preserve">ver the past </w:t>
                </w:r>
                <w:r>
                  <w:rPr>
                    <w:rFonts w:cs="Calibri"/>
                    <w:color w:val="000000"/>
                    <w:sz w:val="22"/>
                    <w:szCs w:val="22"/>
                  </w:rPr>
                  <w:t xml:space="preserve"> two-year </w:t>
                </w:r>
                <w:r w:rsidR="00DD27D5">
                  <w:rPr>
                    <w:rFonts w:cs="Calibri"/>
                    <w:color w:val="000000"/>
                    <w:sz w:val="22"/>
                    <w:szCs w:val="22"/>
                  </w:rPr>
                  <w:t>we have not hired an internal person in this job category.</w:t>
                </w:r>
              </w:p>
            </w:tc>
          </w:tr>
          <w:tr w:rsidR="004372B1" w:rsidRPr="00A22600" w14:paraId="06A6D773" w14:textId="77777777" w:rsidTr="00856C50">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13E57A12" w14:textId="77777777" w:rsidR="00B302F0" w:rsidRPr="00A22600" w:rsidRDefault="00B302F0" w:rsidP="00B302F0">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double" w:sz="6" w:space="0" w:color="auto"/>
                  <w:left w:val="single" w:sz="4" w:space="0" w:color="auto"/>
                  <w:bottom w:val="single" w:sz="8" w:space="0" w:color="auto"/>
                  <w:right w:val="single" w:sz="12" w:space="0" w:color="auto"/>
                </w:tcBorders>
                <w:vAlign w:val="center"/>
                <w:hideMark/>
              </w:tcPr>
              <w:p w14:paraId="6588CCEB" w14:textId="04836733" w:rsidR="00B302F0" w:rsidRPr="00F8243C" w:rsidRDefault="00B302F0" w:rsidP="00B302F0">
                <w:pPr>
                  <w:rPr>
                    <w:rFonts w:cs="Calibri"/>
                    <w:color w:val="F2F2F2" w:themeColor="background1" w:themeShade="F2"/>
                    <w:sz w:val="22"/>
                    <w:szCs w:val="22"/>
                    <w:lang w:eastAsia="ja-JP"/>
                  </w:rPr>
                </w:pPr>
                <w:r>
                  <w:rPr>
                    <w:rFonts w:cs="Calibri"/>
                    <w:color w:val="000000"/>
                    <w:sz w:val="22"/>
                    <w:szCs w:val="22"/>
                  </w:rPr>
                  <w:t>100.00%</w:t>
                </w:r>
              </w:p>
            </w:tc>
            <w:tc>
              <w:tcPr>
                <w:tcW w:w="1108" w:type="dxa"/>
                <w:tcBorders>
                  <w:top w:val="single" w:sz="4" w:space="0" w:color="A6A6A6"/>
                  <w:right w:val="single" w:sz="4" w:space="0" w:color="F2F2F2" w:themeColor="background1" w:themeShade="F2"/>
                </w:tcBorders>
                <w:noWrap/>
                <w:hideMark/>
              </w:tcPr>
              <w:p w14:paraId="4C2A3F0B" w14:textId="77777777" w:rsidR="00B302F0" w:rsidRPr="00F8243C" w:rsidRDefault="00B302F0" w:rsidP="00B302F0">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0BC16383" w14:textId="77777777" w:rsidR="00B302F0" w:rsidRPr="00F8243C" w:rsidRDefault="00B302F0" w:rsidP="00B302F0">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F2F2F2" w:themeColor="background1" w:themeShade="F2"/>
                </w:tcBorders>
              </w:tcPr>
              <w:p w14:paraId="15135C41" w14:textId="77777777" w:rsidR="00B302F0" w:rsidRPr="00A22600" w:rsidRDefault="00B302F0" w:rsidP="00B302F0">
                <w:pPr>
                  <w:jc w:val="right"/>
                  <w:rPr>
                    <w:rFonts w:cs="Calibri"/>
                    <w:b/>
                    <w:bCs/>
                    <w:szCs w:val="28"/>
                    <w:lang w:eastAsia="ja-JP"/>
                  </w:rPr>
                </w:pPr>
              </w:p>
            </w:tc>
            <w:tc>
              <w:tcPr>
                <w:tcW w:w="1112"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22C6DDEA" w14:textId="77777777" w:rsidR="00B302F0" w:rsidRPr="00A22600" w:rsidRDefault="00B302F0" w:rsidP="00B302F0">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423C2B9B" w14:textId="252D7547" w:rsidR="00B302F0" w:rsidRPr="00A22600" w:rsidRDefault="00B302F0" w:rsidP="00B302F0">
                <w:pPr>
                  <w:rPr>
                    <w:rFonts w:cs="Calibri"/>
                    <w:b/>
                    <w:bCs/>
                    <w:szCs w:val="24"/>
                    <w:lang w:eastAsia="ja-JP"/>
                  </w:rPr>
                </w:pPr>
                <w:r>
                  <w:rPr>
                    <w:rFonts w:cs="Calibri"/>
                    <w:b/>
                    <w:bCs/>
                    <w:color w:val="000000"/>
                  </w:rPr>
                  <w:t>57.94%</w:t>
                </w:r>
              </w:p>
            </w:tc>
            <w:tc>
              <w:tcPr>
                <w:tcW w:w="1189" w:type="dxa"/>
                <w:tcBorders>
                  <w:top w:val="single" w:sz="4" w:space="0" w:color="A6A6A6"/>
                </w:tcBorders>
                <w:noWrap/>
                <w:vAlign w:val="center"/>
                <w:hideMark/>
              </w:tcPr>
              <w:p w14:paraId="1961ABBB" w14:textId="78F18E2B" w:rsidR="00B302F0" w:rsidRPr="00A22600" w:rsidRDefault="00B302F0" w:rsidP="00B302F0">
                <w:pPr>
                  <w:rPr>
                    <w:rFonts w:cs="Calibri"/>
                    <w:b/>
                    <w:bCs/>
                    <w:szCs w:val="24"/>
                    <w:lang w:eastAsia="ja-JP"/>
                  </w:rPr>
                </w:pPr>
                <w:r>
                  <w:rPr>
                    <w:rFonts w:cs="Calibri"/>
                    <w:b/>
                    <w:bCs/>
                    <w:color w:val="000000"/>
                  </w:rPr>
                  <w:t>22.50%</w:t>
                </w:r>
              </w:p>
            </w:tc>
            <w:tc>
              <w:tcPr>
                <w:tcW w:w="1189" w:type="dxa"/>
                <w:tcBorders>
                  <w:top w:val="single" w:sz="4" w:space="0" w:color="A6A6A6"/>
                </w:tcBorders>
                <w:noWrap/>
                <w:vAlign w:val="center"/>
                <w:hideMark/>
              </w:tcPr>
              <w:p w14:paraId="5305F747" w14:textId="116CDC3C" w:rsidR="00B302F0" w:rsidRPr="00A22600" w:rsidRDefault="00B302F0" w:rsidP="00B302F0">
                <w:pPr>
                  <w:rPr>
                    <w:rFonts w:cs="Calibri"/>
                    <w:b/>
                    <w:bCs/>
                    <w:szCs w:val="24"/>
                    <w:lang w:eastAsia="ja-JP"/>
                  </w:rPr>
                </w:pPr>
                <w:r>
                  <w:rPr>
                    <w:rFonts w:cs="Calibri"/>
                    <w:b/>
                    <w:bCs/>
                    <w:color w:val="000000"/>
                  </w:rPr>
                  <w:t>4.88%</w:t>
                </w:r>
              </w:p>
            </w:tc>
            <w:tc>
              <w:tcPr>
                <w:tcW w:w="1210" w:type="dxa"/>
                <w:vAlign w:val="center"/>
              </w:tcPr>
              <w:p w14:paraId="26EC5089" w14:textId="1849934F" w:rsidR="00B302F0" w:rsidRPr="002152EC" w:rsidRDefault="00B302F0" w:rsidP="00B302F0">
                <w:pPr>
                  <w:rPr>
                    <w:rFonts w:cs="Calibri"/>
                    <w:color w:val="FFFFFF" w:themeColor="background1"/>
                    <w:sz w:val="22"/>
                    <w:szCs w:val="22"/>
                    <w:lang w:eastAsia="ja-JP"/>
                  </w:rPr>
                </w:pPr>
                <w:r>
                  <w:rPr>
                    <w:rFonts w:cs="Calibri"/>
                    <w:b/>
                    <w:bCs/>
                    <w:color w:val="000000"/>
                  </w:rPr>
                  <w:t>3.27%</w:t>
                </w:r>
              </w:p>
            </w:tc>
            <w:tc>
              <w:tcPr>
                <w:tcW w:w="4320" w:type="dxa"/>
                <w:tcBorders>
                  <w:bottom w:val="single" w:sz="4" w:space="0" w:color="FFFFFF" w:themeColor="background1"/>
                  <w:right w:val="single" w:sz="4" w:space="0" w:color="FFFFFF" w:themeColor="background1"/>
                </w:tcBorders>
                <w:shd w:val="clear" w:color="auto" w:fill="auto"/>
                <w:noWrap/>
                <w:hideMark/>
              </w:tcPr>
              <w:p w14:paraId="52DA6745" w14:textId="77777777" w:rsidR="00B302F0" w:rsidRPr="002152EC" w:rsidRDefault="00B302F0" w:rsidP="00B302F0">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240"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1FB89131" w14:textId="77777777" w:rsidR="00B302F0" w:rsidRPr="002152EC" w:rsidRDefault="00B302F0" w:rsidP="00B302F0">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49A417AA" w14:textId="77777777" w:rsidR="00BD57C2" w:rsidRPr="003F2D4C" w:rsidRDefault="00BD57C2" w:rsidP="00BD57C2">
          <w:pPr>
            <w:ind w:left="-540"/>
            <w:rPr>
              <w:color w:val="FFFFFF" w:themeColor="background1"/>
              <w:sz w:val="2"/>
              <w:szCs w:val="2"/>
            </w:rPr>
          </w:pPr>
          <w:r w:rsidRPr="003F2D4C">
            <w:rPr>
              <w:color w:val="FFFFFF" w:themeColor="background1"/>
              <w:sz w:val="2"/>
              <w:szCs w:val="2"/>
            </w:rPr>
            <w:t>End of table</w:t>
          </w:r>
        </w:p>
        <w:p w14:paraId="372CBA23" w14:textId="77777777" w:rsidR="00BD57C2" w:rsidRPr="00491F08" w:rsidRDefault="00BD57C2" w:rsidP="00BD57C2">
          <w:pPr>
            <w:spacing w:before="60" w:after="60"/>
            <w:ind w:left="-540"/>
            <w:rPr>
              <w:rStyle w:val="Emphasis"/>
              <w:b w:val="0"/>
              <w:iCs w:val="0"/>
              <w:color w:val="FFFFFF" w:themeColor="background1"/>
            </w:rPr>
          </w:pPr>
          <w:r w:rsidRPr="00491F08">
            <w:rPr>
              <w:rStyle w:val="Emphasis"/>
              <w:b w:val="0"/>
              <w:iCs w:val="0"/>
              <w:color w:val="FFFFFF" w:themeColor="background1"/>
            </w:rPr>
            <w:t>End of table</w:t>
          </w:r>
        </w:p>
        <w:p w14:paraId="49EDA156" w14:textId="77777777" w:rsidR="00BD57C2" w:rsidRDefault="00BD57C2" w:rsidP="00BD57C2">
          <w:pPr>
            <w:spacing w:before="240"/>
            <w:rPr>
              <w:b/>
              <w:bCs/>
            </w:rPr>
          </w:pPr>
        </w:p>
        <w:p w14:paraId="62776BD0" w14:textId="77777777" w:rsidR="00BD57C2" w:rsidRDefault="00BD57C2" w:rsidP="00BD57C2">
          <w:pPr>
            <w:spacing w:before="240"/>
            <w:ind w:left="-540"/>
          </w:pPr>
          <w:r>
            <w:rPr>
              <w:b/>
              <w:bCs/>
            </w:rPr>
            <w:t>Administrative Support</w:t>
          </w:r>
          <w:r w:rsidRPr="00732317">
            <w:t xml:space="preserve"> </w:t>
          </w:r>
          <w:r>
            <w:t>(note: Minority = Racial/Ethnic minority; IwD = Individuals with Disabilities; VET = Veterans)</w:t>
          </w:r>
        </w:p>
        <w:tbl>
          <w:tblPr>
            <w:tblStyle w:val="TableGrid1"/>
            <w:tblW w:w="21600" w:type="dxa"/>
            <w:tblInd w:w="-545" w:type="dxa"/>
            <w:tblLook w:val="04A0" w:firstRow="1" w:lastRow="0" w:firstColumn="1" w:lastColumn="0" w:noHBand="0" w:noVBand="1"/>
          </w:tblPr>
          <w:tblGrid>
            <w:gridCol w:w="3760"/>
            <w:gridCol w:w="1060"/>
            <w:gridCol w:w="1108"/>
            <w:gridCol w:w="1115"/>
            <w:gridCol w:w="1108"/>
            <w:gridCol w:w="1112"/>
            <w:gridCol w:w="1189"/>
            <w:gridCol w:w="1189"/>
            <w:gridCol w:w="1189"/>
            <w:gridCol w:w="1210"/>
            <w:gridCol w:w="4320"/>
            <w:gridCol w:w="3240"/>
          </w:tblGrid>
          <w:tr w:rsidR="00BD57C2" w:rsidRPr="00A22600" w14:paraId="025F270D" w14:textId="77777777" w:rsidTr="00713EDA">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1A6FF770" w14:textId="77777777" w:rsidR="00BD57C2" w:rsidRPr="000E2634" w:rsidRDefault="00BD57C2" w:rsidP="00713EDA">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5474343D"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0904FCFA"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1F69BD1E"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Pr>
              <w:p w14:paraId="3688E783"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Raw Statistics IwD</w:t>
                </w:r>
              </w:p>
            </w:tc>
            <w:tc>
              <w:tcPr>
                <w:tcW w:w="1112" w:type="dxa"/>
                <w:tcBorders>
                  <w:right w:val="single" w:sz="4" w:space="0" w:color="A6A6A6" w:themeColor="background1" w:themeShade="A6"/>
                </w:tcBorders>
                <w:vAlign w:val="center"/>
                <w:hideMark/>
              </w:tcPr>
              <w:p w14:paraId="3D266E99"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Statistics </w:t>
                </w:r>
                <w:r>
                  <w:rPr>
                    <w:rFonts w:cs="Calibri"/>
                    <w:color w:val="000000"/>
                    <w:szCs w:val="24"/>
                    <w:lang w:eastAsia="ja-JP"/>
                  </w:rPr>
                  <w:t>Veterans</w:t>
                </w:r>
              </w:p>
            </w:tc>
            <w:tc>
              <w:tcPr>
                <w:tcW w:w="1189" w:type="dxa"/>
                <w:tcBorders>
                  <w:left w:val="single" w:sz="4" w:space="0" w:color="A6A6A6" w:themeColor="background1" w:themeShade="A6"/>
                </w:tcBorders>
                <w:vAlign w:val="center"/>
                <w:hideMark/>
              </w:tcPr>
              <w:p w14:paraId="066DAD8A"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38A74553"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041B51DB"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IwD</w:t>
                </w:r>
              </w:p>
            </w:tc>
            <w:tc>
              <w:tcPr>
                <w:tcW w:w="1210" w:type="dxa"/>
                <w:tcBorders>
                  <w:right w:val="single" w:sz="4" w:space="0" w:color="A6A6A6" w:themeColor="background1" w:themeShade="A6"/>
                </w:tcBorders>
              </w:tcPr>
              <w:p w14:paraId="271FE3BA"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Pr>
                    <w:rFonts w:cs="Calibri"/>
                    <w:color w:val="000000"/>
                    <w:szCs w:val="24"/>
                    <w:lang w:eastAsia="ja-JP"/>
                  </w:rPr>
                  <w:t>Veterans</w:t>
                </w:r>
              </w:p>
            </w:tc>
            <w:tc>
              <w:tcPr>
                <w:tcW w:w="4320" w:type="dxa"/>
                <w:tcBorders>
                  <w:left w:val="single" w:sz="4" w:space="0" w:color="A6A6A6" w:themeColor="background1" w:themeShade="A6"/>
                </w:tcBorders>
                <w:noWrap/>
                <w:vAlign w:val="center"/>
                <w:hideMark/>
              </w:tcPr>
              <w:p w14:paraId="0D700DA5"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Source of Statistics</w:t>
                </w:r>
              </w:p>
            </w:tc>
            <w:tc>
              <w:tcPr>
                <w:tcW w:w="3240" w:type="dxa"/>
                <w:vAlign w:val="center"/>
                <w:hideMark/>
              </w:tcPr>
              <w:p w14:paraId="1EC839D3"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Reasons for External and Internal Weight Ratio</w:t>
                </w:r>
              </w:p>
            </w:tc>
          </w:tr>
          <w:tr w:rsidR="00E57387" w:rsidRPr="00A22600" w14:paraId="270BA352" w14:textId="77777777" w:rsidTr="005B72AE">
            <w:trPr>
              <w:cnfStyle w:val="000000100000" w:firstRow="0" w:lastRow="0" w:firstColumn="0" w:lastColumn="0" w:oddVBand="0" w:evenVBand="0" w:oddHBand="1" w:evenHBand="0" w:firstRowFirstColumn="0" w:firstRowLastColumn="0" w:lastRowFirstColumn="0" w:lastRowLastColumn="0"/>
              <w:trHeight w:val="1403"/>
            </w:trPr>
            <w:tc>
              <w:tcPr>
                <w:tcW w:w="3760" w:type="dxa"/>
                <w:tcBorders>
                  <w:right w:val="single" w:sz="4" w:space="0" w:color="A6A6A6" w:themeColor="background1" w:themeShade="A6"/>
                </w:tcBorders>
                <w:hideMark/>
              </w:tcPr>
              <w:p w14:paraId="1769D792" w14:textId="77777777" w:rsidR="00E57387" w:rsidRPr="00A22600" w:rsidRDefault="00E57387" w:rsidP="00E57387">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527FB835" w14:textId="14D93C36" w:rsidR="00E57387" w:rsidRPr="00A22600" w:rsidRDefault="00E57387" w:rsidP="00E57387">
                <w:pPr>
                  <w:rPr>
                    <w:rFonts w:cs="Calibri"/>
                    <w:color w:val="000000"/>
                    <w:sz w:val="22"/>
                    <w:szCs w:val="22"/>
                    <w:lang w:eastAsia="ja-JP"/>
                  </w:rPr>
                </w:pPr>
                <w:r>
                  <w:rPr>
                    <w:rFonts w:cs="Calibri"/>
                    <w:color w:val="000000"/>
                    <w:sz w:val="22"/>
                    <w:szCs w:val="22"/>
                  </w:rPr>
                  <w:t>63.64%</w:t>
                </w:r>
              </w:p>
            </w:tc>
            <w:tc>
              <w:tcPr>
                <w:tcW w:w="1108" w:type="dxa"/>
                <w:noWrap/>
                <w:vAlign w:val="center"/>
                <w:hideMark/>
              </w:tcPr>
              <w:p w14:paraId="08CAB4A1" w14:textId="0FBE15CD" w:rsidR="00E57387" w:rsidRPr="00A22600" w:rsidRDefault="00E57387" w:rsidP="00E57387">
                <w:pPr>
                  <w:rPr>
                    <w:rFonts w:cs="Calibri"/>
                    <w:color w:val="000000"/>
                    <w:sz w:val="22"/>
                    <w:szCs w:val="22"/>
                    <w:lang w:eastAsia="ja-JP"/>
                  </w:rPr>
                </w:pPr>
                <w:r>
                  <w:rPr>
                    <w:rFonts w:cs="Calibri"/>
                    <w:color w:val="000000"/>
                    <w:sz w:val="22"/>
                    <w:szCs w:val="22"/>
                  </w:rPr>
                  <w:t>58.03%</w:t>
                </w:r>
              </w:p>
            </w:tc>
            <w:tc>
              <w:tcPr>
                <w:tcW w:w="1115" w:type="dxa"/>
                <w:noWrap/>
                <w:vAlign w:val="center"/>
                <w:hideMark/>
              </w:tcPr>
              <w:p w14:paraId="63804320" w14:textId="4B3EF96E" w:rsidR="00E57387" w:rsidRPr="00A22600" w:rsidRDefault="00E57387" w:rsidP="00E57387">
                <w:pPr>
                  <w:rPr>
                    <w:rFonts w:cs="Calibri"/>
                    <w:color w:val="000000"/>
                    <w:sz w:val="22"/>
                    <w:szCs w:val="22"/>
                    <w:lang w:eastAsia="ja-JP"/>
                  </w:rPr>
                </w:pPr>
                <w:r>
                  <w:rPr>
                    <w:rFonts w:cs="Calibri"/>
                    <w:color w:val="000000"/>
                    <w:sz w:val="22"/>
                    <w:szCs w:val="22"/>
                  </w:rPr>
                  <w:t>25.40%</w:t>
                </w:r>
              </w:p>
            </w:tc>
            <w:tc>
              <w:tcPr>
                <w:tcW w:w="1108" w:type="dxa"/>
                <w:vAlign w:val="center"/>
              </w:tcPr>
              <w:p w14:paraId="4A9C1D22" w14:textId="49F3BCDD" w:rsidR="00E57387" w:rsidRPr="00A22600" w:rsidRDefault="00E57387" w:rsidP="00E57387">
                <w:pPr>
                  <w:rPr>
                    <w:rFonts w:cs="Calibri"/>
                    <w:color w:val="000000"/>
                    <w:sz w:val="22"/>
                    <w:szCs w:val="22"/>
                    <w:lang w:eastAsia="ja-JP"/>
                  </w:rPr>
                </w:pPr>
                <w:r>
                  <w:rPr>
                    <w:rFonts w:cs="Calibri"/>
                    <w:color w:val="000000"/>
                    <w:sz w:val="22"/>
                    <w:szCs w:val="22"/>
                  </w:rPr>
                  <w:t>6.35%</w:t>
                </w:r>
              </w:p>
            </w:tc>
            <w:tc>
              <w:tcPr>
                <w:tcW w:w="1112" w:type="dxa"/>
                <w:tcBorders>
                  <w:right w:val="single" w:sz="4" w:space="0" w:color="A6A6A6" w:themeColor="background1" w:themeShade="A6"/>
                </w:tcBorders>
                <w:noWrap/>
                <w:vAlign w:val="center"/>
                <w:hideMark/>
              </w:tcPr>
              <w:p w14:paraId="62167A84" w14:textId="13C2312C" w:rsidR="00E57387" w:rsidRPr="00A22600" w:rsidRDefault="00E57387" w:rsidP="00E57387">
                <w:pPr>
                  <w:rPr>
                    <w:rFonts w:cs="Calibri"/>
                    <w:color w:val="000000"/>
                    <w:sz w:val="22"/>
                    <w:szCs w:val="22"/>
                    <w:lang w:eastAsia="ja-JP"/>
                  </w:rPr>
                </w:pPr>
                <w:r>
                  <w:rPr>
                    <w:rFonts w:cs="Calibri"/>
                    <w:color w:val="000000"/>
                    <w:sz w:val="22"/>
                    <w:szCs w:val="22"/>
                  </w:rPr>
                  <w:t>2.75%</w:t>
                </w:r>
              </w:p>
            </w:tc>
            <w:tc>
              <w:tcPr>
                <w:tcW w:w="1189" w:type="dxa"/>
                <w:tcBorders>
                  <w:left w:val="single" w:sz="4" w:space="0" w:color="A6A6A6" w:themeColor="background1" w:themeShade="A6"/>
                </w:tcBorders>
                <w:noWrap/>
                <w:vAlign w:val="center"/>
                <w:hideMark/>
              </w:tcPr>
              <w:p w14:paraId="1366F9A4" w14:textId="3E38E06E" w:rsidR="00E57387" w:rsidRPr="00A22600" w:rsidRDefault="00E57387" w:rsidP="00E57387">
                <w:pPr>
                  <w:rPr>
                    <w:rFonts w:cs="Calibri"/>
                    <w:color w:val="000000"/>
                    <w:sz w:val="22"/>
                    <w:szCs w:val="22"/>
                    <w:lang w:eastAsia="ja-JP"/>
                  </w:rPr>
                </w:pPr>
                <w:r>
                  <w:rPr>
                    <w:rFonts w:cs="Calibri"/>
                    <w:color w:val="000000"/>
                    <w:sz w:val="22"/>
                    <w:szCs w:val="22"/>
                  </w:rPr>
                  <w:t>36.93%</w:t>
                </w:r>
              </w:p>
            </w:tc>
            <w:tc>
              <w:tcPr>
                <w:tcW w:w="1189" w:type="dxa"/>
                <w:noWrap/>
                <w:vAlign w:val="center"/>
                <w:hideMark/>
              </w:tcPr>
              <w:p w14:paraId="7083BA54" w14:textId="44D5C989" w:rsidR="00E57387" w:rsidRPr="00A22600" w:rsidRDefault="00E57387" w:rsidP="00E57387">
                <w:pPr>
                  <w:rPr>
                    <w:rFonts w:cs="Calibri"/>
                    <w:color w:val="000000"/>
                    <w:sz w:val="22"/>
                    <w:szCs w:val="22"/>
                    <w:lang w:eastAsia="ja-JP"/>
                  </w:rPr>
                </w:pPr>
                <w:r>
                  <w:rPr>
                    <w:rFonts w:cs="Calibri"/>
                    <w:color w:val="000000"/>
                    <w:sz w:val="22"/>
                    <w:szCs w:val="22"/>
                  </w:rPr>
                  <w:t>16.17%</w:t>
                </w:r>
              </w:p>
            </w:tc>
            <w:tc>
              <w:tcPr>
                <w:tcW w:w="1189" w:type="dxa"/>
                <w:tcBorders>
                  <w:right w:val="single" w:sz="4" w:space="0" w:color="A6A6A6" w:themeColor="background1" w:themeShade="A6"/>
                </w:tcBorders>
                <w:noWrap/>
                <w:vAlign w:val="center"/>
                <w:hideMark/>
              </w:tcPr>
              <w:p w14:paraId="089019BC" w14:textId="444050F4" w:rsidR="00E57387" w:rsidRPr="00A22600" w:rsidRDefault="00E57387" w:rsidP="00E57387">
                <w:pPr>
                  <w:rPr>
                    <w:rFonts w:cs="Calibri"/>
                    <w:color w:val="000000"/>
                    <w:sz w:val="22"/>
                    <w:szCs w:val="22"/>
                    <w:lang w:eastAsia="ja-JP"/>
                  </w:rPr>
                </w:pPr>
                <w:r>
                  <w:rPr>
                    <w:rFonts w:cs="Calibri"/>
                    <w:color w:val="000000"/>
                    <w:sz w:val="22"/>
                    <w:szCs w:val="22"/>
                  </w:rPr>
                  <w:t>4.04%</w:t>
                </w:r>
              </w:p>
            </w:tc>
            <w:tc>
              <w:tcPr>
                <w:tcW w:w="1210" w:type="dxa"/>
                <w:tcBorders>
                  <w:right w:val="single" w:sz="4" w:space="0" w:color="A6A6A6" w:themeColor="background1" w:themeShade="A6"/>
                </w:tcBorders>
                <w:vAlign w:val="center"/>
              </w:tcPr>
              <w:p w14:paraId="1B380675" w14:textId="726E8258" w:rsidR="00E57387" w:rsidRPr="00A22600" w:rsidRDefault="00E57387" w:rsidP="00E57387">
                <w:pPr>
                  <w:rPr>
                    <w:rFonts w:cs="Calibri"/>
                    <w:color w:val="000000"/>
                    <w:sz w:val="22"/>
                    <w:szCs w:val="22"/>
                    <w:lang w:eastAsia="ja-JP"/>
                  </w:rPr>
                </w:pPr>
                <w:r>
                  <w:rPr>
                    <w:rFonts w:cs="Calibri"/>
                    <w:color w:val="000000"/>
                    <w:sz w:val="22"/>
                    <w:szCs w:val="22"/>
                  </w:rPr>
                  <w:t>1.75%</w:t>
                </w:r>
              </w:p>
            </w:tc>
            <w:tc>
              <w:tcPr>
                <w:tcW w:w="4320" w:type="dxa"/>
                <w:tcBorders>
                  <w:left w:val="single" w:sz="4" w:space="0" w:color="A6A6A6" w:themeColor="background1" w:themeShade="A6"/>
                </w:tcBorders>
                <w:hideMark/>
              </w:tcPr>
              <w:p w14:paraId="4F5C8314" w14:textId="42A5F50B" w:rsidR="00E57387" w:rsidRPr="00A22600" w:rsidRDefault="00E57387" w:rsidP="00E57387">
                <w:pPr>
                  <w:rPr>
                    <w:rFonts w:cs="Calibri"/>
                    <w:color w:val="000000"/>
                    <w:sz w:val="22"/>
                    <w:szCs w:val="22"/>
                    <w:lang w:eastAsia="ja-JP"/>
                  </w:rPr>
                </w:pPr>
                <w:r>
                  <w:rPr>
                    <w:rFonts w:cs="Calibri"/>
                    <w:color w:val="000000"/>
                    <w:sz w:val="22"/>
                    <w:szCs w:val="22"/>
                  </w:rPr>
                  <w:t>The American Community Survey (2014-2018) complied by the U.S. Department of Labor, Bureau of Labor Statistics.</w:t>
                </w:r>
                <w:r>
                  <w:rPr>
                    <w:rFonts w:cs="Calibri"/>
                    <w:color w:val="000000"/>
                    <w:sz w:val="22"/>
                    <w:szCs w:val="22"/>
                  </w:rPr>
                  <w:br/>
                  <w:t>Region: See header row for region, and reference Appendix A for definition.</w:t>
                </w:r>
                <w:r>
                  <w:rPr>
                    <w:rFonts w:cs="Calibri"/>
                    <w:color w:val="000000"/>
                    <w:sz w:val="22"/>
                    <w:szCs w:val="22"/>
                  </w:rPr>
                  <w:br/>
                  <w:t>COC and COC Title: See Appendix B for list of titles used for each EEO Category.</w:t>
                </w:r>
              </w:p>
            </w:tc>
            <w:tc>
              <w:tcPr>
                <w:tcW w:w="3240" w:type="dxa"/>
                <w:tcBorders>
                  <w:bottom w:val="single" w:sz="4" w:space="0" w:color="F2F2F2" w:themeColor="background1" w:themeShade="F2"/>
                </w:tcBorders>
                <w:hideMark/>
              </w:tcPr>
              <w:p w14:paraId="2B1D8888" w14:textId="4356A8F0" w:rsidR="00E57387" w:rsidRPr="00A22600" w:rsidRDefault="00E57387" w:rsidP="00E57387">
                <w:pPr>
                  <w:rPr>
                    <w:rFonts w:cs="Calibri"/>
                    <w:sz w:val="22"/>
                    <w:szCs w:val="22"/>
                    <w:lang w:eastAsia="ja-JP"/>
                  </w:rPr>
                </w:pPr>
                <w:r>
                  <w:rPr>
                    <w:rFonts w:cs="Calibri"/>
                    <w:color w:val="000000"/>
                    <w:sz w:val="22"/>
                    <w:szCs w:val="22"/>
                  </w:rPr>
                  <w:t>O</w:t>
                </w:r>
                <w:r w:rsidR="00DD27D5">
                  <w:rPr>
                    <w:rFonts w:cs="Calibri"/>
                    <w:color w:val="000000"/>
                    <w:sz w:val="22"/>
                    <w:szCs w:val="22"/>
                  </w:rPr>
                  <w:t xml:space="preserve">ver the past </w:t>
                </w:r>
                <w:r>
                  <w:rPr>
                    <w:rFonts w:cs="Calibri"/>
                    <w:color w:val="000000"/>
                    <w:sz w:val="22"/>
                    <w:szCs w:val="22"/>
                  </w:rPr>
                  <w:t>two-year 63.64%</w:t>
                </w:r>
                <w:r w:rsidR="00DD27D5">
                  <w:rPr>
                    <w:rFonts w:cs="Calibri"/>
                    <w:color w:val="000000"/>
                    <w:sz w:val="22"/>
                    <w:szCs w:val="22"/>
                  </w:rPr>
                  <w:t xml:space="preserve"> of hires have been from outside of the college (</w:t>
                </w:r>
                <w:r>
                  <w:rPr>
                    <w:rFonts w:cs="Calibri"/>
                    <w:color w:val="000000"/>
                    <w:sz w:val="22"/>
                    <w:szCs w:val="22"/>
                  </w:rPr>
                  <w:t>external</w:t>
                </w:r>
                <w:r w:rsidR="00DD27D5">
                  <w:rPr>
                    <w:rFonts w:cs="Calibri"/>
                    <w:color w:val="000000"/>
                    <w:sz w:val="22"/>
                    <w:szCs w:val="22"/>
                  </w:rPr>
                  <w:t>)</w:t>
                </w:r>
                <w:r>
                  <w:rPr>
                    <w:rFonts w:cs="Calibri"/>
                    <w:color w:val="000000"/>
                    <w:sz w:val="22"/>
                    <w:szCs w:val="22"/>
                  </w:rPr>
                  <w:t>.</w:t>
                </w:r>
              </w:p>
            </w:tc>
          </w:tr>
          <w:tr w:rsidR="00E57387" w:rsidRPr="00A22600" w14:paraId="74124C45" w14:textId="77777777" w:rsidTr="005B72AE">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0485596F" w14:textId="77777777" w:rsidR="00E57387" w:rsidRPr="00A22600" w:rsidRDefault="00E57387" w:rsidP="00E57387">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 xml:space="preserve">Percentage of females, racial/ethnic minorities, or individuals with disabilities among those promotable, transferable, and trainable with your </w:t>
                </w:r>
                <w:r>
                  <w:rPr>
                    <w:rFonts w:cs="Calibri"/>
                    <w:color w:val="000000"/>
                    <w:sz w:val="22"/>
                    <w:szCs w:val="22"/>
                    <w:lang w:eastAsia="ja-JP"/>
                  </w:rPr>
                  <w:t>College</w:t>
                </w:r>
                <w:r w:rsidRPr="008E747D">
                  <w:rPr>
                    <w:rFonts w:cs="Calibri"/>
                    <w:color w:val="000000"/>
                    <w:sz w:val="22"/>
                    <w:szCs w:val="22"/>
                    <w:lang w:eastAsia="ja-JP"/>
                  </w:rPr>
                  <w:t>.</w:t>
                </w:r>
              </w:p>
            </w:tc>
            <w:tc>
              <w:tcPr>
                <w:tcW w:w="1060" w:type="dxa"/>
                <w:tcBorders>
                  <w:left w:val="single" w:sz="4" w:space="0" w:color="A6A6A6" w:themeColor="background1" w:themeShade="A6"/>
                  <w:bottom w:val="single" w:sz="4" w:space="0" w:color="A6A6A6"/>
                </w:tcBorders>
                <w:noWrap/>
                <w:vAlign w:val="center"/>
                <w:hideMark/>
              </w:tcPr>
              <w:p w14:paraId="0AC4A63C" w14:textId="1F6D6E55" w:rsidR="00E57387" w:rsidRPr="00A22600" w:rsidRDefault="00E57387" w:rsidP="00E57387">
                <w:pPr>
                  <w:rPr>
                    <w:rFonts w:cs="Calibri"/>
                    <w:color w:val="000000"/>
                    <w:sz w:val="22"/>
                    <w:szCs w:val="22"/>
                    <w:lang w:eastAsia="ja-JP"/>
                  </w:rPr>
                </w:pPr>
                <w:r>
                  <w:rPr>
                    <w:rFonts w:cs="Calibri"/>
                    <w:color w:val="000000"/>
                    <w:sz w:val="22"/>
                    <w:szCs w:val="22"/>
                  </w:rPr>
                  <w:t>36.36%</w:t>
                </w:r>
              </w:p>
            </w:tc>
            <w:tc>
              <w:tcPr>
                <w:tcW w:w="1108" w:type="dxa"/>
                <w:tcBorders>
                  <w:bottom w:val="single" w:sz="4" w:space="0" w:color="A6A6A6"/>
                </w:tcBorders>
                <w:noWrap/>
                <w:vAlign w:val="center"/>
                <w:hideMark/>
              </w:tcPr>
              <w:p w14:paraId="3529F409" w14:textId="4566C838" w:rsidR="00E57387" w:rsidRPr="00A22600" w:rsidRDefault="00E57387" w:rsidP="00E57387">
                <w:pPr>
                  <w:rPr>
                    <w:rFonts w:cs="Calibri"/>
                    <w:color w:val="000000"/>
                    <w:sz w:val="22"/>
                    <w:szCs w:val="22"/>
                    <w:lang w:eastAsia="ja-JP"/>
                  </w:rPr>
                </w:pPr>
                <w:r>
                  <w:rPr>
                    <w:rFonts w:cs="Calibri"/>
                    <w:color w:val="000000"/>
                    <w:sz w:val="22"/>
                    <w:szCs w:val="22"/>
                  </w:rPr>
                  <w:t>72.58%</w:t>
                </w:r>
              </w:p>
            </w:tc>
            <w:tc>
              <w:tcPr>
                <w:tcW w:w="1115" w:type="dxa"/>
                <w:tcBorders>
                  <w:bottom w:val="single" w:sz="4" w:space="0" w:color="A6A6A6"/>
                </w:tcBorders>
                <w:noWrap/>
                <w:vAlign w:val="center"/>
                <w:hideMark/>
              </w:tcPr>
              <w:p w14:paraId="2583C581" w14:textId="30298CF2" w:rsidR="00E57387" w:rsidRPr="00A22600" w:rsidRDefault="00E57387" w:rsidP="00E57387">
                <w:pPr>
                  <w:rPr>
                    <w:rFonts w:cs="Calibri"/>
                    <w:color w:val="000000"/>
                    <w:sz w:val="22"/>
                    <w:szCs w:val="22"/>
                    <w:lang w:eastAsia="ja-JP"/>
                  </w:rPr>
                </w:pPr>
                <w:r>
                  <w:rPr>
                    <w:rFonts w:cs="Calibri"/>
                    <w:color w:val="000000"/>
                    <w:sz w:val="22"/>
                    <w:szCs w:val="22"/>
                  </w:rPr>
                  <w:t>14.52%</w:t>
                </w:r>
              </w:p>
            </w:tc>
            <w:tc>
              <w:tcPr>
                <w:tcW w:w="1108" w:type="dxa"/>
                <w:tcBorders>
                  <w:bottom w:val="single" w:sz="4" w:space="0" w:color="A6A6A6"/>
                </w:tcBorders>
                <w:vAlign w:val="center"/>
              </w:tcPr>
              <w:p w14:paraId="4B3C9D3C" w14:textId="4510F2A3" w:rsidR="00E57387" w:rsidRPr="00A22600" w:rsidRDefault="00E57387" w:rsidP="00E57387">
                <w:pPr>
                  <w:rPr>
                    <w:rFonts w:cs="Calibri"/>
                    <w:color w:val="000000"/>
                    <w:sz w:val="22"/>
                    <w:szCs w:val="22"/>
                    <w:lang w:eastAsia="ja-JP"/>
                  </w:rPr>
                </w:pPr>
                <w:r>
                  <w:rPr>
                    <w:rFonts w:cs="Calibri"/>
                    <w:color w:val="000000"/>
                    <w:sz w:val="22"/>
                    <w:szCs w:val="22"/>
                  </w:rPr>
                  <w:t>11.29%</w:t>
                </w:r>
              </w:p>
            </w:tc>
            <w:tc>
              <w:tcPr>
                <w:tcW w:w="1112" w:type="dxa"/>
                <w:tcBorders>
                  <w:bottom w:val="single" w:sz="4" w:space="0" w:color="A6A6A6"/>
                  <w:right w:val="single" w:sz="4" w:space="0" w:color="A6A6A6" w:themeColor="background1" w:themeShade="A6"/>
                </w:tcBorders>
                <w:noWrap/>
                <w:vAlign w:val="center"/>
                <w:hideMark/>
              </w:tcPr>
              <w:p w14:paraId="6F68E98D" w14:textId="4869D6CC" w:rsidR="00E57387" w:rsidRPr="00A22600" w:rsidRDefault="00E57387" w:rsidP="00E57387">
                <w:pPr>
                  <w:rPr>
                    <w:rFonts w:cs="Calibri"/>
                    <w:color w:val="000000"/>
                    <w:sz w:val="22"/>
                    <w:szCs w:val="22"/>
                    <w:lang w:eastAsia="ja-JP"/>
                  </w:rPr>
                </w:pPr>
                <w:r>
                  <w:rPr>
                    <w:rFonts w:cs="Calibri"/>
                    <w:color w:val="000000"/>
                    <w:sz w:val="22"/>
                    <w:szCs w:val="22"/>
                  </w:rPr>
                  <w:t>3.23%</w:t>
                </w:r>
              </w:p>
            </w:tc>
            <w:tc>
              <w:tcPr>
                <w:tcW w:w="1189" w:type="dxa"/>
                <w:tcBorders>
                  <w:left w:val="single" w:sz="4" w:space="0" w:color="A6A6A6" w:themeColor="background1" w:themeShade="A6"/>
                  <w:bottom w:val="single" w:sz="4" w:space="0" w:color="A6A6A6"/>
                </w:tcBorders>
                <w:noWrap/>
                <w:vAlign w:val="center"/>
                <w:hideMark/>
              </w:tcPr>
              <w:p w14:paraId="26D4AF80" w14:textId="129CF036" w:rsidR="00E57387" w:rsidRPr="00A22600" w:rsidRDefault="00E57387" w:rsidP="00E57387">
                <w:pPr>
                  <w:rPr>
                    <w:rFonts w:cs="Calibri"/>
                    <w:color w:val="000000"/>
                    <w:sz w:val="22"/>
                    <w:szCs w:val="22"/>
                    <w:lang w:eastAsia="ja-JP"/>
                  </w:rPr>
                </w:pPr>
                <w:r>
                  <w:rPr>
                    <w:rFonts w:cs="Calibri"/>
                    <w:color w:val="000000"/>
                    <w:sz w:val="22"/>
                    <w:szCs w:val="22"/>
                  </w:rPr>
                  <w:t>26.39%</w:t>
                </w:r>
              </w:p>
            </w:tc>
            <w:tc>
              <w:tcPr>
                <w:tcW w:w="1189" w:type="dxa"/>
                <w:tcBorders>
                  <w:bottom w:val="single" w:sz="4" w:space="0" w:color="A6A6A6"/>
                </w:tcBorders>
                <w:noWrap/>
                <w:vAlign w:val="center"/>
                <w:hideMark/>
              </w:tcPr>
              <w:p w14:paraId="485D7CEB" w14:textId="15F9ED6C" w:rsidR="00E57387" w:rsidRPr="00A22600" w:rsidRDefault="00E57387" w:rsidP="00E57387">
                <w:pPr>
                  <w:rPr>
                    <w:rFonts w:cs="Calibri"/>
                    <w:color w:val="000000"/>
                    <w:sz w:val="22"/>
                    <w:szCs w:val="22"/>
                    <w:lang w:eastAsia="ja-JP"/>
                  </w:rPr>
                </w:pPr>
                <w:r>
                  <w:rPr>
                    <w:rFonts w:cs="Calibri"/>
                    <w:color w:val="000000"/>
                    <w:sz w:val="22"/>
                    <w:szCs w:val="22"/>
                  </w:rPr>
                  <w:t>5.28%</w:t>
                </w:r>
              </w:p>
            </w:tc>
            <w:tc>
              <w:tcPr>
                <w:tcW w:w="1189" w:type="dxa"/>
                <w:tcBorders>
                  <w:bottom w:val="single" w:sz="4" w:space="0" w:color="A6A6A6"/>
                  <w:right w:val="single" w:sz="4" w:space="0" w:color="A6A6A6" w:themeColor="background1" w:themeShade="A6"/>
                </w:tcBorders>
                <w:noWrap/>
                <w:vAlign w:val="center"/>
                <w:hideMark/>
              </w:tcPr>
              <w:p w14:paraId="458E1EC9" w14:textId="59126802" w:rsidR="00E57387" w:rsidRPr="00A22600" w:rsidRDefault="00E57387" w:rsidP="00E57387">
                <w:pPr>
                  <w:rPr>
                    <w:rFonts w:cs="Calibri"/>
                    <w:color w:val="000000"/>
                    <w:sz w:val="22"/>
                    <w:szCs w:val="22"/>
                    <w:lang w:eastAsia="ja-JP"/>
                  </w:rPr>
                </w:pPr>
                <w:r>
                  <w:rPr>
                    <w:rFonts w:cs="Calibri"/>
                    <w:color w:val="000000"/>
                    <w:sz w:val="22"/>
                    <w:szCs w:val="22"/>
                  </w:rPr>
                  <w:t>4.11%</w:t>
                </w:r>
              </w:p>
            </w:tc>
            <w:tc>
              <w:tcPr>
                <w:tcW w:w="1210" w:type="dxa"/>
                <w:tcBorders>
                  <w:right w:val="single" w:sz="4" w:space="0" w:color="A6A6A6" w:themeColor="background1" w:themeShade="A6"/>
                </w:tcBorders>
                <w:vAlign w:val="center"/>
              </w:tcPr>
              <w:p w14:paraId="783FCF92" w14:textId="322CFEC0" w:rsidR="00E57387" w:rsidRPr="00A22600" w:rsidRDefault="00E57387" w:rsidP="00E57387">
                <w:pPr>
                  <w:rPr>
                    <w:rFonts w:cs="Calibri"/>
                    <w:color w:val="000000"/>
                    <w:sz w:val="22"/>
                    <w:szCs w:val="22"/>
                    <w:lang w:eastAsia="ja-JP"/>
                  </w:rPr>
                </w:pPr>
                <w:r>
                  <w:rPr>
                    <w:rFonts w:cs="Calibri"/>
                    <w:color w:val="000000"/>
                    <w:sz w:val="22"/>
                    <w:szCs w:val="22"/>
                  </w:rPr>
                  <w:t>1.17%</w:t>
                </w:r>
              </w:p>
            </w:tc>
            <w:tc>
              <w:tcPr>
                <w:tcW w:w="4320" w:type="dxa"/>
                <w:tcBorders>
                  <w:left w:val="single" w:sz="4" w:space="0" w:color="A6A6A6" w:themeColor="background1" w:themeShade="A6"/>
                </w:tcBorders>
                <w:hideMark/>
              </w:tcPr>
              <w:p w14:paraId="430B09FA" w14:textId="45D5421B" w:rsidR="00E57387" w:rsidRPr="00A22600" w:rsidRDefault="00E57387" w:rsidP="00E57387">
                <w:pPr>
                  <w:rPr>
                    <w:rFonts w:cs="Calibri"/>
                    <w:color w:val="000000"/>
                    <w:sz w:val="22"/>
                    <w:szCs w:val="22"/>
                    <w:lang w:eastAsia="ja-JP"/>
                  </w:rPr>
                </w:pPr>
                <w:r>
                  <w:rPr>
                    <w:rFonts w:cs="Calibri"/>
                    <w:color w:val="000000"/>
                    <w:sz w:val="22"/>
                    <w:szCs w:val="22"/>
                  </w:rPr>
                  <w:t>Employee workforce for the job classifications that constitute feeders to this job category.</w:t>
                </w:r>
              </w:p>
            </w:tc>
            <w:tc>
              <w:tcPr>
                <w:tcW w:w="3240" w:type="dxa"/>
                <w:tcBorders>
                  <w:top w:val="single" w:sz="4" w:space="0" w:color="F2F2F2" w:themeColor="background1" w:themeShade="F2"/>
                </w:tcBorders>
                <w:shd w:val="clear" w:color="auto" w:fill="F2F2F2" w:themeFill="background1" w:themeFillShade="F2"/>
                <w:hideMark/>
              </w:tcPr>
              <w:p w14:paraId="198A9211" w14:textId="3A373551" w:rsidR="00E57387" w:rsidRPr="000C1880" w:rsidRDefault="00E57387" w:rsidP="00E57387">
                <w:pPr>
                  <w:rPr>
                    <w:rFonts w:cs="Calibri"/>
                    <w:color w:val="F2F2F2" w:themeColor="background1" w:themeShade="F2"/>
                    <w:sz w:val="22"/>
                    <w:szCs w:val="22"/>
                    <w:lang w:eastAsia="ja-JP"/>
                  </w:rPr>
                </w:pPr>
                <w:r>
                  <w:rPr>
                    <w:rFonts w:cs="Calibri"/>
                    <w:color w:val="000000"/>
                    <w:sz w:val="22"/>
                    <w:szCs w:val="22"/>
                  </w:rPr>
                  <w:t>O</w:t>
                </w:r>
                <w:r w:rsidR="00DD27D5">
                  <w:rPr>
                    <w:rFonts w:cs="Calibri"/>
                    <w:color w:val="000000"/>
                    <w:sz w:val="22"/>
                    <w:szCs w:val="22"/>
                  </w:rPr>
                  <w:t>ver the past two years</w:t>
                </w:r>
                <w:r>
                  <w:rPr>
                    <w:rFonts w:cs="Calibri"/>
                    <w:color w:val="000000"/>
                    <w:sz w:val="22"/>
                    <w:szCs w:val="22"/>
                  </w:rPr>
                  <w:t xml:space="preserve"> 36.36% </w:t>
                </w:r>
                <w:r w:rsidR="00DD27D5">
                  <w:rPr>
                    <w:rFonts w:cs="Calibri"/>
                    <w:color w:val="000000"/>
                    <w:sz w:val="22"/>
                    <w:szCs w:val="22"/>
                  </w:rPr>
                  <w:t>hires have been from oinside the college (</w:t>
                </w:r>
                <w:r>
                  <w:rPr>
                    <w:rFonts w:cs="Calibri"/>
                    <w:color w:val="000000"/>
                    <w:sz w:val="22"/>
                    <w:szCs w:val="22"/>
                  </w:rPr>
                  <w:t>interna</w:t>
                </w:r>
                <w:r w:rsidR="00DD27D5">
                  <w:rPr>
                    <w:rFonts w:cs="Calibri"/>
                    <w:color w:val="000000"/>
                    <w:sz w:val="22"/>
                    <w:szCs w:val="22"/>
                  </w:rPr>
                  <w:t>l)</w:t>
                </w:r>
                <w:r>
                  <w:rPr>
                    <w:rFonts w:cs="Calibri"/>
                    <w:color w:val="000000"/>
                    <w:sz w:val="22"/>
                    <w:szCs w:val="22"/>
                  </w:rPr>
                  <w:t>.</w:t>
                </w:r>
              </w:p>
            </w:tc>
          </w:tr>
          <w:tr w:rsidR="004372B1" w:rsidRPr="00A22600" w14:paraId="52887076" w14:textId="77777777" w:rsidTr="00856C50">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7D04F8CF" w14:textId="77777777" w:rsidR="00B302F0" w:rsidRPr="00A22600" w:rsidRDefault="00B302F0" w:rsidP="00B302F0">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double" w:sz="6" w:space="0" w:color="auto"/>
                  <w:left w:val="single" w:sz="4" w:space="0" w:color="auto"/>
                  <w:bottom w:val="single" w:sz="8" w:space="0" w:color="auto"/>
                  <w:right w:val="single" w:sz="12" w:space="0" w:color="auto"/>
                </w:tcBorders>
                <w:vAlign w:val="center"/>
                <w:hideMark/>
              </w:tcPr>
              <w:p w14:paraId="42CA263E" w14:textId="7579238B" w:rsidR="00B302F0" w:rsidRPr="00F8243C" w:rsidRDefault="00B302F0" w:rsidP="00B302F0">
                <w:pPr>
                  <w:rPr>
                    <w:rFonts w:cs="Calibri"/>
                    <w:color w:val="F2F2F2" w:themeColor="background1" w:themeShade="F2"/>
                    <w:sz w:val="22"/>
                    <w:szCs w:val="22"/>
                    <w:lang w:eastAsia="ja-JP"/>
                  </w:rPr>
                </w:pPr>
                <w:r>
                  <w:rPr>
                    <w:rFonts w:cs="Calibri"/>
                    <w:color w:val="000000"/>
                    <w:sz w:val="22"/>
                    <w:szCs w:val="22"/>
                  </w:rPr>
                  <w:t>100.00%</w:t>
                </w:r>
              </w:p>
            </w:tc>
            <w:tc>
              <w:tcPr>
                <w:tcW w:w="1108" w:type="dxa"/>
                <w:tcBorders>
                  <w:top w:val="single" w:sz="4" w:space="0" w:color="A6A6A6"/>
                  <w:right w:val="single" w:sz="4" w:space="0" w:color="F2F2F2" w:themeColor="background1" w:themeShade="F2"/>
                </w:tcBorders>
                <w:noWrap/>
                <w:hideMark/>
              </w:tcPr>
              <w:p w14:paraId="6029FAE7" w14:textId="77777777" w:rsidR="00B302F0" w:rsidRPr="00F8243C" w:rsidRDefault="00B302F0" w:rsidP="00B302F0">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458B5CB7" w14:textId="77777777" w:rsidR="00B302F0" w:rsidRPr="00F8243C" w:rsidRDefault="00B302F0" w:rsidP="00B302F0">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F2F2F2" w:themeColor="background1" w:themeShade="F2"/>
                </w:tcBorders>
              </w:tcPr>
              <w:p w14:paraId="0E70A86F" w14:textId="77777777" w:rsidR="00B302F0" w:rsidRPr="00A22600" w:rsidRDefault="00B302F0" w:rsidP="00B302F0">
                <w:pPr>
                  <w:jc w:val="right"/>
                  <w:rPr>
                    <w:rFonts w:cs="Calibri"/>
                    <w:b/>
                    <w:bCs/>
                    <w:szCs w:val="28"/>
                    <w:lang w:eastAsia="ja-JP"/>
                  </w:rPr>
                </w:pPr>
              </w:p>
            </w:tc>
            <w:tc>
              <w:tcPr>
                <w:tcW w:w="1112"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12FA5689" w14:textId="77777777" w:rsidR="00B302F0" w:rsidRPr="00A22600" w:rsidRDefault="00B302F0" w:rsidP="00B302F0">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28D67FB1" w14:textId="6F4C2B91" w:rsidR="00B302F0" w:rsidRPr="00A22600" w:rsidRDefault="00B302F0" w:rsidP="00B302F0">
                <w:pPr>
                  <w:rPr>
                    <w:rFonts w:cs="Calibri"/>
                    <w:b/>
                    <w:bCs/>
                    <w:szCs w:val="24"/>
                    <w:lang w:eastAsia="ja-JP"/>
                  </w:rPr>
                </w:pPr>
                <w:r>
                  <w:rPr>
                    <w:rFonts w:cs="Calibri"/>
                    <w:b/>
                    <w:bCs/>
                    <w:color w:val="000000"/>
                  </w:rPr>
                  <w:t>63.32%</w:t>
                </w:r>
              </w:p>
            </w:tc>
            <w:tc>
              <w:tcPr>
                <w:tcW w:w="1189" w:type="dxa"/>
                <w:tcBorders>
                  <w:top w:val="single" w:sz="4" w:space="0" w:color="A6A6A6"/>
                </w:tcBorders>
                <w:noWrap/>
                <w:vAlign w:val="center"/>
                <w:hideMark/>
              </w:tcPr>
              <w:p w14:paraId="47ED6C70" w14:textId="4F06A050" w:rsidR="00B302F0" w:rsidRPr="00A22600" w:rsidRDefault="00B302F0" w:rsidP="00B302F0">
                <w:pPr>
                  <w:rPr>
                    <w:rFonts w:cs="Calibri"/>
                    <w:b/>
                    <w:bCs/>
                    <w:szCs w:val="24"/>
                    <w:lang w:eastAsia="ja-JP"/>
                  </w:rPr>
                </w:pPr>
                <w:r>
                  <w:rPr>
                    <w:rFonts w:cs="Calibri"/>
                    <w:b/>
                    <w:bCs/>
                    <w:color w:val="000000"/>
                  </w:rPr>
                  <w:t>21.45%</w:t>
                </w:r>
              </w:p>
            </w:tc>
            <w:tc>
              <w:tcPr>
                <w:tcW w:w="1189" w:type="dxa"/>
                <w:tcBorders>
                  <w:top w:val="single" w:sz="4" w:space="0" w:color="A6A6A6"/>
                </w:tcBorders>
                <w:noWrap/>
                <w:vAlign w:val="center"/>
                <w:hideMark/>
              </w:tcPr>
              <w:p w14:paraId="7A65D4EF" w14:textId="7588D3DA" w:rsidR="00B302F0" w:rsidRPr="00A22600" w:rsidRDefault="00B302F0" w:rsidP="00B302F0">
                <w:pPr>
                  <w:rPr>
                    <w:rFonts w:cs="Calibri"/>
                    <w:b/>
                    <w:bCs/>
                    <w:szCs w:val="24"/>
                    <w:lang w:eastAsia="ja-JP"/>
                  </w:rPr>
                </w:pPr>
                <w:r>
                  <w:rPr>
                    <w:rFonts w:cs="Calibri"/>
                    <w:b/>
                    <w:bCs/>
                    <w:color w:val="000000"/>
                  </w:rPr>
                  <w:t>8.14%</w:t>
                </w:r>
              </w:p>
            </w:tc>
            <w:tc>
              <w:tcPr>
                <w:tcW w:w="1210" w:type="dxa"/>
                <w:vAlign w:val="center"/>
              </w:tcPr>
              <w:p w14:paraId="2FA6C345" w14:textId="1D34437D" w:rsidR="00B302F0" w:rsidRPr="002152EC" w:rsidRDefault="00B302F0" w:rsidP="00B302F0">
                <w:pPr>
                  <w:rPr>
                    <w:rFonts w:cs="Calibri"/>
                    <w:color w:val="FFFFFF" w:themeColor="background1"/>
                    <w:sz w:val="22"/>
                    <w:szCs w:val="22"/>
                    <w:lang w:eastAsia="ja-JP"/>
                  </w:rPr>
                </w:pPr>
                <w:r>
                  <w:rPr>
                    <w:rFonts w:cs="Calibri"/>
                    <w:b/>
                    <w:bCs/>
                    <w:color w:val="000000"/>
                  </w:rPr>
                  <w:t>2.92%</w:t>
                </w:r>
              </w:p>
            </w:tc>
            <w:tc>
              <w:tcPr>
                <w:tcW w:w="4320" w:type="dxa"/>
                <w:tcBorders>
                  <w:bottom w:val="single" w:sz="4" w:space="0" w:color="FFFFFF" w:themeColor="background1"/>
                  <w:right w:val="single" w:sz="4" w:space="0" w:color="FFFFFF" w:themeColor="background1"/>
                </w:tcBorders>
                <w:shd w:val="clear" w:color="auto" w:fill="auto"/>
                <w:noWrap/>
                <w:hideMark/>
              </w:tcPr>
              <w:p w14:paraId="2B9DFE04" w14:textId="77777777" w:rsidR="00B302F0" w:rsidRPr="002152EC" w:rsidRDefault="00B302F0" w:rsidP="00B302F0">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240"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6726B206" w14:textId="77777777" w:rsidR="00B302F0" w:rsidRPr="002152EC" w:rsidRDefault="00B302F0" w:rsidP="00B302F0">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0D609D60" w14:textId="77777777" w:rsidR="00E57387" w:rsidRPr="00E57387" w:rsidRDefault="00BD57C2" w:rsidP="00E57387">
          <w:pPr>
            <w:spacing w:before="60" w:after="60"/>
            <w:ind w:left="-540"/>
            <w:rPr>
              <w:b/>
              <w:bCs/>
              <w:color w:val="FFFFFF" w:themeColor="background1"/>
            </w:rPr>
          </w:pPr>
          <w:r w:rsidRPr="00E57387">
            <w:rPr>
              <w:rStyle w:val="Emphasis"/>
              <w:b w:val="0"/>
              <w:iCs w:val="0"/>
              <w:color w:val="FFFFFF" w:themeColor="background1"/>
            </w:rPr>
            <w:t>End of table</w:t>
          </w:r>
        </w:p>
        <w:p w14:paraId="703BD9E6" w14:textId="77777777" w:rsidR="00E57387" w:rsidRDefault="00E57387" w:rsidP="00E57387">
          <w:pPr>
            <w:spacing w:before="60" w:after="60"/>
            <w:ind w:left="-540"/>
            <w:rPr>
              <w:b/>
              <w:bCs/>
            </w:rPr>
          </w:pPr>
        </w:p>
        <w:p w14:paraId="17980E66" w14:textId="4E821A68" w:rsidR="00BD57C2" w:rsidRDefault="00BD57C2" w:rsidP="00E57387">
          <w:pPr>
            <w:spacing w:before="60" w:after="60"/>
            <w:ind w:left="-540"/>
          </w:pPr>
          <w:r>
            <w:rPr>
              <w:b/>
              <w:bCs/>
            </w:rPr>
            <w:lastRenderedPageBreak/>
            <w:t>Skilled Craft</w:t>
          </w:r>
          <w:r w:rsidRPr="00732317">
            <w:t xml:space="preserve"> </w:t>
          </w:r>
          <w:r>
            <w:t>(note: Minority = Racial/Ethnic minority; IwD = Individuals with Disabilities; VET = Veterans)</w:t>
          </w:r>
        </w:p>
        <w:tbl>
          <w:tblPr>
            <w:tblStyle w:val="TableGrid1"/>
            <w:tblW w:w="21600" w:type="dxa"/>
            <w:tblInd w:w="-545" w:type="dxa"/>
            <w:tblLook w:val="04A0" w:firstRow="1" w:lastRow="0" w:firstColumn="1" w:lastColumn="0" w:noHBand="0" w:noVBand="1"/>
          </w:tblPr>
          <w:tblGrid>
            <w:gridCol w:w="3760"/>
            <w:gridCol w:w="1060"/>
            <w:gridCol w:w="1108"/>
            <w:gridCol w:w="1115"/>
            <w:gridCol w:w="1108"/>
            <w:gridCol w:w="1112"/>
            <w:gridCol w:w="1189"/>
            <w:gridCol w:w="1189"/>
            <w:gridCol w:w="1189"/>
            <w:gridCol w:w="1210"/>
            <w:gridCol w:w="4320"/>
            <w:gridCol w:w="3240"/>
          </w:tblGrid>
          <w:tr w:rsidR="00BD57C2" w:rsidRPr="00A22600" w14:paraId="6E68D3F7" w14:textId="77777777" w:rsidTr="00713EDA">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3F6D2723" w14:textId="77777777" w:rsidR="00BD57C2" w:rsidRPr="000E2634" w:rsidRDefault="00BD57C2" w:rsidP="00713EDA">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59833983"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1A424197"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7ADB0004"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Pr>
              <w:p w14:paraId="3E9C8234"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Raw Statistics IwD</w:t>
                </w:r>
              </w:p>
            </w:tc>
            <w:tc>
              <w:tcPr>
                <w:tcW w:w="1112" w:type="dxa"/>
                <w:tcBorders>
                  <w:right w:val="single" w:sz="4" w:space="0" w:color="A6A6A6" w:themeColor="background1" w:themeShade="A6"/>
                </w:tcBorders>
                <w:vAlign w:val="center"/>
                <w:hideMark/>
              </w:tcPr>
              <w:p w14:paraId="153BDC56"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Statistics </w:t>
                </w:r>
                <w:r>
                  <w:rPr>
                    <w:rFonts w:cs="Calibri"/>
                    <w:color w:val="000000"/>
                    <w:szCs w:val="24"/>
                    <w:lang w:eastAsia="ja-JP"/>
                  </w:rPr>
                  <w:t>Veterans</w:t>
                </w:r>
              </w:p>
            </w:tc>
            <w:tc>
              <w:tcPr>
                <w:tcW w:w="1189" w:type="dxa"/>
                <w:tcBorders>
                  <w:left w:val="single" w:sz="4" w:space="0" w:color="A6A6A6" w:themeColor="background1" w:themeShade="A6"/>
                </w:tcBorders>
                <w:vAlign w:val="center"/>
                <w:hideMark/>
              </w:tcPr>
              <w:p w14:paraId="348081BF"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40FE4032"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74F1A6C3"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IwD</w:t>
                </w:r>
              </w:p>
            </w:tc>
            <w:tc>
              <w:tcPr>
                <w:tcW w:w="1210" w:type="dxa"/>
                <w:tcBorders>
                  <w:right w:val="single" w:sz="4" w:space="0" w:color="A6A6A6" w:themeColor="background1" w:themeShade="A6"/>
                </w:tcBorders>
              </w:tcPr>
              <w:p w14:paraId="7597768E"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Pr>
                    <w:rFonts w:cs="Calibri"/>
                    <w:color w:val="000000"/>
                    <w:szCs w:val="24"/>
                    <w:lang w:eastAsia="ja-JP"/>
                  </w:rPr>
                  <w:t>Veterans</w:t>
                </w:r>
              </w:p>
            </w:tc>
            <w:tc>
              <w:tcPr>
                <w:tcW w:w="4320" w:type="dxa"/>
                <w:tcBorders>
                  <w:left w:val="single" w:sz="4" w:space="0" w:color="A6A6A6" w:themeColor="background1" w:themeShade="A6"/>
                </w:tcBorders>
                <w:noWrap/>
                <w:vAlign w:val="center"/>
                <w:hideMark/>
              </w:tcPr>
              <w:p w14:paraId="4EAC1F32"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Source of Statistics</w:t>
                </w:r>
              </w:p>
            </w:tc>
            <w:tc>
              <w:tcPr>
                <w:tcW w:w="3240" w:type="dxa"/>
                <w:vAlign w:val="center"/>
                <w:hideMark/>
              </w:tcPr>
              <w:p w14:paraId="3C359383"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Reasons for External and Internal Weight Ratio</w:t>
                </w:r>
              </w:p>
            </w:tc>
          </w:tr>
          <w:tr w:rsidR="00E57387" w:rsidRPr="00A22600" w14:paraId="48AA4C77" w14:textId="77777777" w:rsidTr="005B72AE">
            <w:trPr>
              <w:cnfStyle w:val="000000100000" w:firstRow="0" w:lastRow="0" w:firstColumn="0" w:lastColumn="0" w:oddVBand="0" w:evenVBand="0" w:oddHBand="1" w:evenHBand="0" w:firstRowFirstColumn="0" w:firstRowLastColumn="0" w:lastRowFirstColumn="0" w:lastRowLastColumn="0"/>
              <w:trHeight w:val="1403"/>
            </w:trPr>
            <w:tc>
              <w:tcPr>
                <w:tcW w:w="3760" w:type="dxa"/>
                <w:tcBorders>
                  <w:right w:val="single" w:sz="4" w:space="0" w:color="A6A6A6" w:themeColor="background1" w:themeShade="A6"/>
                </w:tcBorders>
                <w:hideMark/>
              </w:tcPr>
              <w:p w14:paraId="4698A098" w14:textId="77777777" w:rsidR="00E57387" w:rsidRPr="00A22600" w:rsidRDefault="00E57387" w:rsidP="00E57387">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6855B66A" w14:textId="07C0FE0D" w:rsidR="00E57387" w:rsidRPr="00A22600" w:rsidRDefault="00E57387" w:rsidP="00E57387">
                <w:pPr>
                  <w:rPr>
                    <w:rFonts w:cs="Calibri"/>
                    <w:color w:val="000000"/>
                    <w:sz w:val="22"/>
                    <w:szCs w:val="22"/>
                    <w:lang w:eastAsia="ja-JP"/>
                  </w:rPr>
                </w:pPr>
                <w:r>
                  <w:rPr>
                    <w:rFonts w:cs="Calibri"/>
                    <w:color w:val="000000"/>
                    <w:sz w:val="22"/>
                    <w:szCs w:val="22"/>
                  </w:rPr>
                  <w:t>100.00%</w:t>
                </w:r>
              </w:p>
            </w:tc>
            <w:tc>
              <w:tcPr>
                <w:tcW w:w="1108" w:type="dxa"/>
                <w:noWrap/>
                <w:vAlign w:val="center"/>
                <w:hideMark/>
              </w:tcPr>
              <w:p w14:paraId="3B44007C" w14:textId="2F911847" w:rsidR="00E57387" w:rsidRPr="00A22600" w:rsidRDefault="00E57387" w:rsidP="00E57387">
                <w:pPr>
                  <w:rPr>
                    <w:rFonts w:cs="Calibri"/>
                    <w:color w:val="000000"/>
                    <w:sz w:val="22"/>
                    <w:szCs w:val="22"/>
                    <w:lang w:eastAsia="ja-JP"/>
                  </w:rPr>
                </w:pPr>
                <w:r>
                  <w:rPr>
                    <w:rFonts w:cs="Calibri"/>
                    <w:color w:val="000000"/>
                    <w:sz w:val="22"/>
                    <w:szCs w:val="22"/>
                  </w:rPr>
                  <w:t>13.13%</w:t>
                </w:r>
              </w:p>
            </w:tc>
            <w:tc>
              <w:tcPr>
                <w:tcW w:w="1115" w:type="dxa"/>
                <w:noWrap/>
                <w:vAlign w:val="center"/>
                <w:hideMark/>
              </w:tcPr>
              <w:p w14:paraId="3AD3782D" w14:textId="4F15F711" w:rsidR="00E57387" w:rsidRPr="00A22600" w:rsidRDefault="00E57387" w:rsidP="00E57387">
                <w:pPr>
                  <w:rPr>
                    <w:rFonts w:cs="Calibri"/>
                    <w:color w:val="000000"/>
                    <w:sz w:val="22"/>
                    <w:szCs w:val="22"/>
                    <w:lang w:eastAsia="ja-JP"/>
                  </w:rPr>
                </w:pPr>
                <w:r>
                  <w:rPr>
                    <w:rFonts w:cs="Calibri"/>
                    <w:color w:val="000000"/>
                    <w:sz w:val="22"/>
                    <w:szCs w:val="22"/>
                  </w:rPr>
                  <w:t>15.13%</w:t>
                </w:r>
              </w:p>
            </w:tc>
            <w:tc>
              <w:tcPr>
                <w:tcW w:w="1108" w:type="dxa"/>
                <w:vAlign w:val="center"/>
              </w:tcPr>
              <w:p w14:paraId="5DB63C19" w14:textId="18B41F12" w:rsidR="00E57387" w:rsidRPr="00A22600" w:rsidRDefault="00E57387" w:rsidP="00E57387">
                <w:pPr>
                  <w:rPr>
                    <w:rFonts w:cs="Calibri"/>
                    <w:color w:val="000000"/>
                    <w:sz w:val="22"/>
                    <w:szCs w:val="22"/>
                    <w:lang w:eastAsia="ja-JP"/>
                  </w:rPr>
                </w:pPr>
                <w:r>
                  <w:rPr>
                    <w:rFonts w:cs="Calibri"/>
                    <w:color w:val="000000"/>
                    <w:sz w:val="22"/>
                    <w:szCs w:val="22"/>
                  </w:rPr>
                  <w:t>4.15%</w:t>
                </w:r>
              </w:p>
            </w:tc>
            <w:tc>
              <w:tcPr>
                <w:tcW w:w="1112" w:type="dxa"/>
                <w:tcBorders>
                  <w:right w:val="single" w:sz="4" w:space="0" w:color="A6A6A6" w:themeColor="background1" w:themeShade="A6"/>
                </w:tcBorders>
                <w:noWrap/>
                <w:vAlign w:val="center"/>
                <w:hideMark/>
              </w:tcPr>
              <w:p w14:paraId="332C7E8C" w14:textId="3A77ABDC" w:rsidR="00E57387" w:rsidRPr="00A22600" w:rsidRDefault="00E57387" w:rsidP="00E57387">
                <w:pPr>
                  <w:rPr>
                    <w:rFonts w:cs="Calibri"/>
                    <w:color w:val="000000"/>
                    <w:sz w:val="22"/>
                    <w:szCs w:val="22"/>
                    <w:lang w:eastAsia="ja-JP"/>
                  </w:rPr>
                </w:pPr>
                <w:r>
                  <w:rPr>
                    <w:rFonts w:cs="Calibri"/>
                    <w:color w:val="000000"/>
                    <w:sz w:val="22"/>
                    <w:szCs w:val="22"/>
                  </w:rPr>
                  <w:t>7.56%</w:t>
                </w:r>
              </w:p>
            </w:tc>
            <w:tc>
              <w:tcPr>
                <w:tcW w:w="1189" w:type="dxa"/>
                <w:tcBorders>
                  <w:left w:val="single" w:sz="4" w:space="0" w:color="A6A6A6" w:themeColor="background1" w:themeShade="A6"/>
                </w:tcBorders>
                <w:noWrap/>
                <w:vAlign w:val="center"/>
                <w:hideMark/>
              </w:tcPr>
              <w:p w14:paraId="4CFF972D" w14:textId="1AD5FF5F" w:rsidR="00E57387" w:rsidRPr="00A22600" w:rsidRDefault="00E57387" w:rsidP="00E57387">
                <w:pPr>
                  <w:rPr>
                    <w:rFonts w:cs="Calibri"/>
                    <w:color w:val="000000"/>
                    <w:sz w:val="22"/>
                    <w:szCs w:val="22"/>
                    <w:lang w:eastAsia="ja-JP"/>
                  </w:rPr>
                </w:pPr>
                <w:r>
                  <w:rPr>
                    <w:rFonts w:cs="Calibri"/>
                    <w:color w:val="000000"/>
                    <w:sz w:val="22"/>
                    <w:szCs w:val="22"/>
                  </w:rPr>
                  <w:t>13.13%</w:t>
                </w:r>
              </w:p>
            </w:tc>
            <w:tc>
              <w:tcPr>
                <w:tcW w:w="1189" w:type="dxa"/>
                <w:noWrap/>
                <w:vAlign w:val="center"/>
                <w:hideMark/>
              </w:tcPr>
              <w:p w14:paraId="04577CC8" w14:textId="4735FD9F" w:rsidR="00E57387" w:rsidRPr="00A22600" w:rsidRDefault="00E57387" w:rsidP="00E57387">
                <w:pPr>
                  <w:rPr>
                    <w:rFonts w:cs="Calibri"/>
                    <w:color w:val="000000"/>
                    <w:sz w:val="22"/>
                    <w:szCs w:val="22"/>
                    <w:lang w:eastAsia="ja-JP"/>
                  </w:rPr>
                </w:pPr>
                <w:r>
                  <w:rPr>
                    <w:rFonts w:cs="Calibri"/>
                    <w:color w:val="000000"/>
                    <w:sz w:val="22"/>
                    <w:szCs w:val="22"/>
                  </w:rPr>
                  <w:t>15.13%</w:t>
                </w:r>
              </w:p>
            </w:tc>
            <w:tc>
              <w:tcPr>
                <w:tcW w:w="1189" w:type="dxa"/>
                <w:tcBorders>
                  <w:right w:val="single" w:sz="4" w:space="0" w:color="A6A6A6" w:themeColor="background1" w:themeShade="A6"/>
                </w:tcBorders>
                <w:noWrap/>
                <w:vAlign w:val="center"/>
                <w:hideMark/>
              </w:tcPr>
              <w:p w14:paraId="2B5AB98F" w14:textId="70239132" w:rsidR="00E57387" w:rsidRPr="00A22600" w:rsidRDefault="00E57387" w:rsidP="00E57387">
                <w:pPr>
                  <w:rPr>
                    <w:rFonts w:cs="Calibri"/>
                    <w:color w:val="000000"/>
                    <w:sz w:val="22"/>
                    <w:szCs w:val="22"/>
                    <w:lang w:eastAsia="ja-JP"/>
                  </w:rPr>
                </w:pPr>
                <w:r>
                  <w:rPr>
                    <w:rFonts w:cs="Calibri"/>
                    <w:color w:val="000000"/>
                    <w:sz w:val="22"/>
                    <w:szCs w:val="22"/>
                  </w:rPr>
                  <w:t>4.15%</w:t>
                </w:r>
              </w:p>
            </w:tc>
            <w:tc>
              <w:tcPr>
                <w:tcW w:w="1210" w:type="dxa"/>
                <w:tcBorders>
                  <w:right w:val="single" w:sz="4" w:space="0" w:color="A6A6A6" w:themeColor="background1" w:themeShade="A6"/>
                </w:tcBorders>
                <w:vAlign w:val="center"/>
              </w:tcPr>
              <w:p w14:paraId="528D5F91" w14:textId="1F860F58" w:rsidR="00E57387" w:rsidRPr="00A22600" w:rsidRDefault="00E57387" w:rsidP="00E57387">
                <w:pPr>
                  <w:rPr>
                    <w:rFonts w:cs="Calibri"/>
                    <w:color w:val="000000"/>
                    <w:sz w:val="22"/>
                    <w:szCs w:val="22"/>
                    <w:lang w:eastAsia="ja-JP"/>
                  </w:rPr>
                </w:pPr>
                <w:r>
                  <w:rPr>
                    <w:rFonts w:cs="Calibri"/>
                    <w:color w:val="000000"/>
                    <w:sz w:val="22"/>
                    <w:szCs w:val="22"/>
                  </w:rPr>
                  <w:t>7.56%</w:t>
                </w:r>
              </w:p>
            </w:tc>
            <w:tc>
              <w:tcPr>
                <w:tcW w:w="4320" w:type="dxa"/>
                <w:tcBorders>
                  <w:left w:val="single" w:sz="4" w:space="0" w:color="A6A6A6" w:themeColor="background1" w:themeShade="A6"/>
                </w:tcBorders>
                <w:hideMark/>
              </w:tcPr>
              <w:p w14:paraId="1498157F" w14:textId="3A772C71" w:rsidR="00E57387" w:rsidRPr="00A22600" w:rsidRDefault="00E57387" w:rsidP="00E57387">
                <w:pPr>
                  <w:rPr>
                    <w:rFonts w:cs="Calibri"/>
                    <w:color w:val="000000"/>
                    <w:sz w:val="22"/>
                    <w:szCs w:val="22"/>
                    <w:lang w:eastAsia="ja-JP"/>
                  </w:rPr>
                </w:pPr>
                <w:r>
                  <w:rPr>
                    <w:rFonts w:cs="Calibri"/>
                    <w:color w:val="000000"/>
                    <w:sz w:val="22"/>
                    <w:szCs w:val="22"/>
                  </w:rPr>
                  <w:t>The American Community Survey (2014-2018) complied by the U.S. Department of Labor, Bureau of Labor Statistics.</w:t>
                </w:r>
                <w:r>
                  <w:rPr>
                    <w:rFonts w:cs="Calibri"/>
                    <w:color w:val="000000"/>
                    <w:sz w:val="22"/>
                    <w:szCs w:val="22"/>
                  </w:rPr>
                  <w:br/>
                  <w:t>Region: See header row for region, and reference Appendix A for definition.</w:t>
                </w:r>
                <w:r>
                  <w:rPr>
                    <w:rFonts w:cs="Calibri"/>
                    <w:color w:val="000000"/>
                    <w:sz w:val="22"/>
                    <w:szCs w:val="22"/>
                  </w:rPr>
                  <w:br/>
                  <w:t>COC and COC Title: See Appendix B for list of titles used for each EEO Category.</w:t>
                </w:r>
              </w:p>
            </w:tc>
            <w:tc>
              <w:tcPr>
                <w:tcW w:w="3240" w:type="dxa"/>
                <w:tcBorders>
                  <w:bottom w:val="single" w:sz="4" w:space="0" w:color="F2F2F2" w:themeColor="background1" w:themeShade="F2"/>
                </w:tcBorders>
                <w:hideMark/>
              </w:tcPr>
              <w:p w14:paraId="297D581E" w14:textId="08F0C27F" w:rsidR="00E57387" w:rsidRPr="00A22600" w:rsidRDefault="00E57387" w:rsidP="00E57387">
                <w:pPr>
                  <w:rPr>
                    <w:rFonts w:cs="Calibri"/>
                    <w:sz w:val="22"/>
                    <w:szCs w:val="22"/>
                    <w:lang w:eastAsia="ja-JP"/>
                  </w:rPr>
                </w:pPr>
                <w:r>
                  <w:rPr>
                    <w:rFonts w:cs="Calibri"/>
                    <w:color w:val="000000"/>
                    <w:sz w:val="22"/>
                    <w:szCs w:val="22"/>
                  </w:rPr>
                  <w:t>We have not hired in this area in the past two years, therefore we used 100% external weight.</w:t>
                </w:r>
              </w:p>
            </w:tc>
          </w:tr>
          <w:tr w:rsidR="00E57387" w:rsidRPr="00A22600" w14:paraId="4DDF4F23" w14:textId="77777777" w:rsidTr="005B72AE">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48445BB4" w14:textId="77777777" w:rsidR="00E57387" w:rsidRPr="00A22600" w:rsidRDefault="00E57387" w:rsidP="00E57387">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 xml:space="preserve">Percentage of females, racial/ethnic minorities, or individuals with disabilities among those promotable, transferable, and trainable with your </w:t>
                </w:r>
                <w:r>
                  <w:rPr>
                    <w:rFonts w:cs="Calibri"/>
                    <w:color w:val="000000"/>
                    <w:sz w:val="22"/>
                    <w:szCs w:val="22"/>
                    <w:lang w:eastAsia="ja-JP"/>
                  </w:rPr>
                  <w:t>College</w:t>
                </w:r>
                <w:r w:rsidRPr="008E747D">
                  <w:rPr>
                    <w:rFonts w:cs="Calibri"/>
                    <w:color w:val="000000"/>
                    <w:sz w:val="22"/>
                    <w:szCs w:val="22"/>
                    <w:lang w:eastAsia="ja-JP"/>
                  </w:rPr>
                  <w:t>.</w:t>
                </w:r>
              </w:p>
            </w:tc>
            <w:tc>
              <w:tcPr>
                <w:tcW w:w="1060" w:type="dxa"/>
                <w:tcBorders>
                  <w:left w:val="single" w:sz="4" w:space="0" w:color="A6A6A6" w:themeColor="background1" w:themeShade="A6"/>
                  <w:bottom w:val="single" w:sz="4" w:space="0" w:color="A6A6A6"/>
                </w:tcBorders>
                <w:noWrap/>
                <w:vAlign w:val="center"/>
                <w:hideMark/>
              </w:tcPr>
              <w:p w14:paraId="017EE681" w14:textId="2D8A3B64" w:rsidR="00E57387" w:rsidRPr="00A22600" w:rsidRDefault="00E57387" w:rsidP="00E57387">
                <w:pPr>
                  <w:rPr>
                    <w:rFonts w:cs="Calibri"/>
                    <w:color w:val="000000"/>
                    <w:sz w:val="22"/>
                    <w:szCs w:val="22"/>
                    <w:lang w:eastAsia="ja-JP"/>
                  </w:rPr>
                </w:pPr>
                <w:r>
                  <w:rPr>
                    <w:rFonts w:cs="Calibri"/>
                    <w:color w:val="000000"/>
                    <w:sz w:val="22"/>
                    <w:szCs w:val="22"/>
                  </w:rPr>
                  <w:t>0.00%</w:t>
                </w:r>
              </w:p>
            </w:tc>
            <w:tc>
              <w:tcPr>
                <w:tcW w:w="1108" w:type="dxa"/>
                <w:tcBorders>
                  <w:bottom w:val="single" w:sz="4" w:space="0" w:color="A6A6A6"/>
                </w:tcBorders>
                <w:noWrap/>
                <w:vAlign w:val="center"/>
                <w:hideMark/>
              </w:tcPr>
              <w:p w14:paraId="7C5D9BBB" w14:textId="6681DD07" w:rsidR="00E57387" w:rsidRPr="00A22600" w:rsidRDefault="00E57387" w:rsidP="00E57387">
                <w:pPr>
                  <w:rPr>
                    <w:rFonts w:cs="Calibri"/>
                    <w:color w:val="000000"/>
                    <w:sz w:val="22"/>
                    <w:szCs w:val="22"/>
                    <w:lang w:eastAsia="ja-JP"/>
                  </w:rPr>
                </w:pPr>
                <w:r>
                  <w:rPr>
                    <w:rFonts w:cs="Calibri"/>
                    <w:color w:val="000000"/>
                    <w:sz w:val="22"/>
                    <w:szCs w:val="22"/>
                  </w:rPr>
                  <w:t>25.00%</w:t>
                </w:r>
              </w:p>
            </w:tc>
            <w:tc>
              <w:tcPr>
                <w:tcW w:w="1115" w:type="dxa"/>
                <w:tcBorders>
                  <w:bottom w:val="single" w:sz="4" w:space="0" w:color="A6A6A6"/>
                </w:tcBorders>
                <w:noWrap/>
                <w:vAlign w:val="center"/>
                <w:hideMark/>
              </w:tcPr>
              <w:p w14:paraId="2E2C4FF8" w14:textId="432B7D92" w:rsidR="00E57387" w:rsidRPr="00A22600" w:rsidRDefault="00E57387" w:rsidP="00E57387">
                <w:pPr>
                  <w:rPr>
                    <w:rFonts w:cs="Calibri"/>
                    <w:color w:val="000000"/>
                    <w:sz w:val="22"/>
                    <w:szCs w:val="22"/>
                    <w:lang w:eastAsia="ja-JP"/>
                  </w:rPr>
                </w:pPr>
                <w:r>
                  <w:rPr>
                    <w:rFonts w:cs="Calibri"/>
                    <w:color w:val="000000"/>
                    <w:sz w:val="22"/>
                    <w:szCs w:val="22"/>
                  </w:rPr>
                  <w:t>25.00%</w:t>
                </w:r>
              </w:p>
            </w:tc>
            <w:tc>
              <w:tcPr>
                <w:tcW w:w="1108" w:type="dxa"/>
                <w:tcBorders>
                  <w:bottom w:val="single" w:sz="4" w:space="0" w:color="A6A6A6"/>
                </w:tcBorders>
                <w:vAlign w:val="center"/>
              </w:tcPr>
              <w:p w14:paraId="7504A5D9" w14:textId="767D1291" w:rsidR="00E57387" w:rsidRPr="00A22600" w:rsidRDefault="00E57387" w:rsidP="00E57387">
                <w:pPr>
                  <w:rPr>
                    <w:rFonts w:cs="Calibri"/>
                    <w:color w:val="000000"/>
                    <w:sz w:val="22"/>
                    <w:szCs w:val="22"/>
                    <w:lang w:eastAsia="ja-JP"/>
                  </w:rPr>
                </w:pPr>
                <w:r>
                  <w:rPr>
                    <w:rFonts w:cs="Calibri"/>
                    <w:color w:val="000000"/>
                    <w:sz w:val="22"/>
                    <w:szCs w:val="22"/>
                  </w:rPr>
                  <w:t>5.00%</w:t>
                </w:r>
              </w:p>
            </w:tc>
            <w:tc>
              <w:tcPr>
                <w:tcW w:w="1112" w:type="dxa"/>
                <w:tcBorders>
                  <w:bottom w:val="single" w:sz="4" w:space="0" w:color="A6A6A6"/>
                  <w:right w:val="single" w:sz="4" w:space="0" w:color="A6A6A6" w:themeColor="background1" w:themeShade="A6"/>
                </w:tcBorders>
                <w:noWrap/>
                <w:vAlign w:val="center"/>
                <w:hideMark/>
              </w:tcPr>
              <w:p w14:paraId="4E5B5DFB" w14:textId="69E848DD" w:rsidR="00E57387" w:rsidRPr="00A22600" w:rsidRDefault="00E57387" w:rsidP="00E57387">
                <w:pPr>
                  <w:rPr>
                    <w:rFonts w:cs="Calibri"/>
                    <w:color w:val="000000"/>
                    <w:sz w:val="22"/>
                    <w:szCs w:val="22"/>
                    <w:lang w:eastAsia="ja-JP"/>
                  </w:rPr>
                </w:pPr>
                <w:r>
                  <w:rPr>
                    <w:rFonts w:cs="Calibri"/>
                    <w:color w:val="000000"/>
                    <w:sz w:val="22"/>
                    <w:szCs w:val="22"/>
                  </w:rPr>
                  <w:t>10.00%</w:t>
                </w:r>
              </w:p>
            </w:tc>
            <w:tc>
              <w:tcPr>
                <w:tcW w:w="1189" w:type="dxa"/>
                <w:tcBorders>
                  <w:left w:val="single" w:sz="4" w:space="0" w:color="A6A6A6" w:themeColor="background1" w:themeShade="A6"/>
                  <w:bottom w:val="single" w:sz="4" w:space="0" w:color="A6A6A6"/>
                </w:tcBorders>
                <w:noWrap/>
                <w:vAlign w:val="center"/>
                <w:hideMark/>
              </w:tcPr>
              <w:p w14:paraId="2231529B" w14:textId="2DB2340B" w:rsidR="00E57387" w:rsidRPr="00A22600" w:rsidRDefault="00E57387" w:rsidP="00E57387">
                <w:pPr>
                  <w:rPr>
                    <w:rFonts w:cs="Calibri"/>
                    <w:color w:val="000000"/>
                    <w:sz w:val="22"/>
                    <w:szCs w:val="22"/>
                    <w:lang w:eastAsia="ja-JP"/>
                  </w:rPr>
                </w:pPr>
                <w:r>
                  <w:rPr>
                    <w:rFonts w:cs="Calibri"/>
                    <w:color w:val="000000"/>
                    <w:sz w:val="22"/>
                    <w:szCs w:val="22"/>
                  </w:rPr>
                  <w:t>0.00%</w:t>
                </w:r>
              </w:p>
            </w:tc>
            <w:tc>
              <w:tcPr>
                <w:tcW w:w="1189" w:type="dxa"/>
                <w:tcBorders>
                  <w:bottom w:val="single" w:sz="4" w:space="0" w:color="A6A6A6"/>
                </w:tcBorders>
                <w:noWrap/>
                <w:vAlign w:val="center"/>
                <w:hideMark/>
              </w:tcPr>
              <w:p w14:paraId="593AD7C7" w14:textId="51FECCE8" w:rsidR="00E57387" w:rsidRPr="00A22600" w:rsidRDefault="00E57387" w:rsidP="00E57387">
                <w:pPr>
                  <w:rPr>
                    <w:rFonts w:cs="Calibri"/>
                    <w:color w:val="000000"/>
                    <w:sz w:val="22"/>
                    <w:szCs w:val="22"/>
                    <w:lang w:eastAsia="ja-JP"/>
                  </w:rPr>
                </w:pPr>
                <w:r>
                  <w:rPr>
                    <w:rFonts w:cs="Calibri"/>
                    <w:color w:val="000000"/>
                    <w:sz w:val="22"/>
                    <w:szCs w:val="22"/>
                  </w:rPr>
                  <w:t>0.00%</w:t>
                </w:r>
              </w:p>
            </w:tc>
            <w:tc>
              <w:tcPr>
                <w:tcW w:w="1189" w:type="dxa"/>
                <w:tcBorders>
                  <w:bottom w:val="single" w:sz="4" w:space="0" w:color="A6A6A6"/>
                  <w:right w:val="single" w:sz="4" w:space="0" w:color="A6A6A6" w:themeColor="background1" w:themeShade="A6"/>
                </w:tcBorders>
                <w:noWrap/>
                <w:vAlign w:val="center"/>
                <w:hideMark/>
              </w:tcPr>
              <w:p w14:paraId="4174D478" w14:textId="407E91C9" w:rsidR="00E57387" w:rsidRPr="00A22600" w:rsidRDefault="00E57387" w:rsidP="00E57387">
                <w:pPr>
                  <w:rPr>
                    <w:rFonts w:cs="Calibri"/>
                    <w:color w:val="000000"/>
                    <w:sz w:val="22"/>
                    <w:szCs w:val="22"/>
                    <w:lang w:eastAsia="ja-JP"/>
                  </w:rPr>
                </w:pPr>
                <w:r>
                  <w:rPr>
                    <w:rFonts w:cs="Calibri"/>
                    <w:color w:val="000000"/>
                    <w:sz w:val="22"/>
                    <w:szCs w:val="22"/>
                  </w:rPr>
                  <w:t>0.00%</w:t>
                </w:r>
              </w:p>
            </w:tc>
            <w:tc>
              <w:tcPr>
                <w:tcW w:w="1210" w:type="dxa"/>
                <w:tcBorders>
                  <w:right w:val="single" w:sz="4" w:space="0" w:color="A6A6A6" w:themeColor="background1" w:themeShade="A6"/>
                </w:tcBorders>
                <w:vAlign w:val="center"/>
              </w:tcPr>
              <w:p w14:paraId="3A07DE01" w14:textId="52AB9CA4" w:rsidR="00E57387" w:rsidRPr="00A22600" w:rsidRDefault="00E57387" w:rsidP="00E57387">
                <w:pPr>
                  <w:rPr>
                    <w:rFonts w:cs="Calibri"/>
                    <w:color w:val="000000"/>
                    <w:sz w:val="22"/>
                    <w:szCs w:val="22"/>
                    <w:lang w:eastAsia="ja-JP"/>
                  </w:rPr>
                </w:pPr>
                <w:r>
                  <w:rPr>
                    <w:rFonts w:cs="Calibri"/>
                    <w:color w:val="000000"/>
                    <w:sz w:val="22"/>
                    <w:szCs w:val="22"/>
                  </w:rPr>
                  <w:t>0.00%</w:t>
                </w:r>
              </w:p>
            </w:tc>
            <w:tc>
              <w:tcPr>
                <w:tcW w:w="4320" w:type="dxa"/>
                <w:tcBorders>
                  <w:left w:val="single" w:sz="4" w:space="0" w:color="A6A6A6" w:themeColor="background1" w:themeShade="A6"/>
                </w:tcBorders>
                <w:hideMark/>
              </w:tcPr>
              <w:p w14:paraId="5ADCA11B" w14:textId="075C520F" w:rsidR="00E57387" w:rsidRPr="00A22600" w:rsidRDefault="00E57387" w:rsidP="00E57387">
                <w:pPr>
                  <w:rPr>
                    <w:rFonts w:cs="Calibri"/>
                    <w:color w:val="000000"/>
                    <w:sz w:val="22"/>
                    <w:szCs w:val="22"/>
                    <w:lang w:eastAsia="ja-JP"/>
                  </w:rPr>
                </w:pPr>
                <w:r>
                  <w:rPr>
                    <w:rFonts w:cs="Calibri"/>
                    <w:color w:val="000000"/>
                    <w:sz w:val="22"/>
                    <w:szCs w:val="22"/>
                  </w:rPr>
                  <w:t>Employee workforce for the job classifications that constitute feeders to this job category.</w:t>
                </w:r>
              </w:p>
            </w:tc>
            <w:tc>
              <w:tcPr>
                <w:tcW w:w="3240" w:type="dxa"/>
                <w:tcBorders>
                  <w:top w:val="single" w:sz="4" w:space="0" w:color="F2F2F2" w:themeColor="background1" w:themeShade="F2"/>
                </w:tcBorders>
                <w:shd w:val="clear" w:color="auto" w:fill="F2F2F2" w:themeFill="background1" w:themeFillShade="F2"/>
                <w:hideMark/>
              </w:tcPr>
              <w:p w14:paraId="5D1D735B" w14:textId="486AC0EC" w:rsidR="00E57387" w:rsidRPr="000C1880" w:rsidRDefault="00E57387" w:rsidP="00E57387">
                <w:pPr>
                  <w:rPr>
                    <w:rFonts w:cs="Calibri"/>
                    <w:color w:val="F2F2F2" w:themeColor="background1" w:themeShade="F2"/>
                    <w:sz w:val="22"/>
                    <w:szCs w:val="22"/>
                    <w:lang w:eastAsia="ja-JP"/>
                  </w:rPr>
                </w:pPr>
                <w:r>
                  <w:rPr>
                    <w:rFonts w:cs="Calibri"/>
                    <w:color w:val="000000"/>
                    <w:sz w:val="22"/>
                    <w:szCs w:val="22"/>
                  </w:rPr>
                  <w:t>We have not hired in this area in the past two years, therefore we used 100% external weight.</w:t>
                </w:r>
              </w:p>
            </w:tc>
          </w:tr>
          <w:tr w:rsidR="004372B1" w:rsidRPr="00A22600" w14:paraId="2B35F77F" w14:textId="77777777" w:rsidTr="00856C50">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0AEBCCD5" w14:textId="77777777" w:rsidR="00B302F0" w:rsidRPr="00A22600" w:rsidRDefault="00B302F0" w:rsidP="00B302F0">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double" w:sz="6" w:space="0" w:color="auto"/>
                  <w:left w:val="single" w:sz="4" w:space="0" w:color="auto"/>
                  <w:bottom w:val="single" w:sz="8" w:space="0" w:color="auto"/>
                  <w:right w:val="single" w:sz="12" w:space="0" w:color="auto"/>
                </w:tcBorders>
                <w:vAlign w:val="center"/>
                <w:hideMark/>
              </w:tcPr>
              <w:p w14:paraId="131DB610" w14:textId="2C0CF93C" w:rsidR="00B302F0" w:rsidRPr="00F8243C" w:rsidRDefault="00B302F0" w:rsidP="00B302F0">
                <w:pPr>
                  <w:rPr>
                    <w:rFonts w:cs="Calibri"/>
                    <w:color w:val="F2F2F2" w:themeColor="background1" w:themeShade="F2"/>
                    <w:sz w:val="22"/>
                    <w:szCs w:val="22"/>
                    <w:lang w:eastAsia="ja-JP"/>
                  </w:rPr>
                </w:pPr>
                <w:r>
                  <w:rPr>
                    <w:rFonts w:cs="Calibri"/>
                    <w:color w:val="000000"/>
                    <w:sz w:val="22"/>
                    <w:szCs w:val="22"/>
                  </w:rPr>
                  <w:t>100.00%</w:t>
                </w:r>
              </w:p>
            </w:tc>
            <w:tc>
              <w:tcPr>
                <w:tcW w:w="1108" w:type="dxa"/>
                <w:tcBorders>
                  <w:top w:val="single" w:sz="4" w:space="0" w:color="A6A6A6"/>
                  <w:right w:val="single" w:sz="4" w:space="0" w:color="F2F2F2" w:themeColor="background1" w:themeShade="F2"/>
                </w:tcBorders>
                <w:noWrap/>
                <w:hideMark/>
              </w:tcPr>
              <w:p w14:paraId="75DE3D81" w14:textId="2AC0C2CF" w:rsidR="00B302F0" w:rsidRPr="00F8243C" w:rsidRDefault="00B302F0" w:rsidP="00B302F0">
                <w:pPr>
                  <w:rPr>
                    <w:rFonts w:cs="Calibri"/>
                    <w:color w:val="F2F2F2" w:themeColor="background1" w:themeShade="F2"/>
                    <w:szCs w:val="28"/>
                    <w:lang w:eastAsia="ja-JP"/>
                  </w:rPr>
                </w:pPr>
                <w:r>
                  <w:rPr>
                    <w:rFonts w:cs="Calibri"/>
                    <w:color w:val="F2F2F2" w:themeColor="background1" w:themeShade="F2"/>
                    <w:szCs w:val="28"/>
                    <w:lang w:eastAsia="ja-JP"/>
                  </w:rPr>
                  <w:t>b</w:t>
                </w:r>
                <w:r w:rsidRPr="00F8243C">
                  <w:rPr>
                    <w:rFonts w:cs="Calibri"/>
                    <w:color w:val="F2F2F2" w:themeColor="background1" w:themeShade="F2"/>
                    <w:szCs w:val="28"/>
                    <w:lang w:eastAsia="ja-JP"/>
                  </w:rPr>
                  <w:t>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69EA78D2" w14:textId="77777777" w:rsidR="00B302F0" w:rsidRPr="00F8243C" w:rsidRDefault="00B302F0" w:rsidP="00B302F0">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F2F2F2" w:themeColor="background1" w:themeShade="F2"/>
                </w:tcBorders>
              </w:tcPr>
              <w:p w14:paraId="6329ECF9" w14:textId="77777777" w:rsidR="00B302F0" w:rsidRPr="00A22600" w:rsidRDefault="00B302F0" w:rsidP="00B302F0">
                <w:pPr>
                  <w:jc w:val="right"/>
                  <w:rPr>
                    <w:rFonts w:cs="Calibri"/>
                    <w:b/>
                    <w:bCs/>
                    <w:szCs w:val="28"/>
                    <w:lang w:eastAsia="ja-JP"/>
                  </w:rPr>
                </w:pPr>
              </w:p>
            </w:tc>
            <w:tc>
              <w:tcPr>
                <w:tcW w:w="1112"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5A7500BF" w14:textId="77777777" w:rsidR="00B302F0" w:rsidRPr="00A22600" w:rsidRDefault="00B302F0" w:rsidP="00B302F0">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55AA75A1" w14:textId="591EDA1E" w:rsidR="00B302F0" w:rsidRPr="00A22600" w:rsidRDefault="00B302F0" w:rsidP="00B302F0">
                <w:pPr>
                  <w:rPr>
                    <w:rFonts w:cs="Calibri"/>
                    <w:b/>
                    <w:bCs/>
                    <w:szCs w:val="24"/>
                    <w:lang w:eastAsia="ja-JP"/>
                  </w:rPr>
                </w:pPr>
                <w:r>
                  <w:rPr>
                    <w:rFonts w:cs="Calibri"/>
                    <w:b/>
                    <w:bCs/>
                    <w:color w:val="000000"/>
                  </w:rPr>
                  <w:t>13.13%</w:t>
                </w:r>
              </w:p>
            </w:tc>
            <w:tc>
              <w:tcPr>
                <w:tcW w:w="1189" w:type="dxa"/>
                <w:tcBorders>
                  <w:top w:val="single" w:sz="4" w:space="0" w:color="A6A6A6"/>
                </w:tcBorders>
                <w:noWrap/>
                <w:vAlign w:val="center"/>
                <w:hideMark/>
              </w:tcPr>
              <w:p w14:paraId="076F7DF4" w14:textId="6D90F9B6" w:rsidR="00B302F0" w:rsidRPr="00A22600" w:rsidRDefault="00B302F0" w:rsidP="00B302F0">
                <w:pPr>
                  <w:rPr>
                    <w:rFonts w:cs="Calibri"/>
                    <w:b/>
                    <w:bCs/>
                    <w:szCs w:val="24"/>
                    <w:lang w:eastAsia="ja-JP"/>
                  </w:rPr>
                </w:pPr>
                <w:r>
                  <w:rPr>
                    <w:rFonts w:cs="Calibri"/>
                    <w:b/>
                    <w:bCs/>
                    <w:color w:val="000000"/>
                  </w:rPr>
                  <w:t>15.13%</w:t>
                </w:r>
              </w:p>
            </w:tc>
            <w:tc>
              <w:tcPr>
                <w:tcW w:w="1189" w:type="dxa"/>
                <w:tcBorders>
                  <w:top w:val="single" w:sz="4" w:space="0" w:color="A6A6A6"/>
                </w:tcBorders>
                <w:noWrap/>
                <w:vAlign w:val="center"/>
                <w:hideMark/>
              </w:tcPr>
              <w:p w14:paraId="5B3FB2A9" w14:textId="485CAF65" w:rsidR="00B302F0" w:rsidRPr="00A22600" w:rsidRDefault="00B302F0" w:rsidP="00B302F0">
                <w:pPr>
                  <w:rPr>
                    <w:rFonts w:cs="Calibri"/>
                    <w:b/>
                    <w:bCs/>
                    <w:szCs w:val="24"/>
                    <w:lang w:eastAsia="ja-JP"/>
                  </w:rPr>
                </w:pPr>
                <w:r>
                  <w:rPr>
                    <w:rFonts w:cs="Calibri"/>
                    <w:b/>
                    <w:bCs/>
                    <w:color w:val="000000"/>
                  </w:rPr>
                  <w:t>4.15%</w:t>
                </w:r>
              </w:p>
            </w:tc>
            <w:tc>
              <w:tcPr>
                <w:tcW w:w="1210" w:type="dxa"/>
                <w:vAlign w:val="center"/>
              </w:tcPr>
              <w:p w14:paraId="35B5E000" w14:textId="26C19C1F" w:rsidR="00B302F0" w:rsidRPr="002152EC" w:rsidRDefault="00B302F0" w:rsidP="00B302F0">
                <w:pPr>
                  <w:rPr>
                    <w:rFonts w:cs="Calibri"/>
                    <w:color w:val="FFFFFF" w:themeColor="background1"/>
                    <w:sz w:val="22"/>
                    <w:szCs w:val="22"/>
                    <w:lang w:eastAsia="ja-JP"/>
                  </w:rPr>
                </w:pPr>
                <w:r>
                  <w:rPr>
                    <w:rFonts w:cs="Calibri"/>
                    <w:b/>
                    <w:bCs/>
                    <w:color w:val="000000"/>
                  </w:rPr>
                  <w:t>7.56%</w:t>
                </w:r>
              </w:p>
            </w:tc>
            <w:tc>
              <w:tcPr>
                <w:tcW w:w="4320" w:type="dxa"/>
                <w:tcBorders>
                  <w:bottom w:val="single" w:sz="4" w:space="0" w:color="FFFFFF" w:themeColor="background1"/>
                  <w:right w:val="single" w:sz="4" w:space="0" w:color="FFFFFF" w:themeColor="background1"/>
                </w:tcBorders>
                <w:shd w:val="clear" w:color="auto" w:fill="auto"/>
                <w:noWrap/>
                <w:hideMark/>
              </w:tcPr>
              <w:p w14:paraId="1D5F3B57" w14:textId="77777777" w:rsidR="00B302F0" w:rsidRPr="002152EC" w:rsidRDefault="00B302F0" w:rsidP="00B302F0">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240"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69743C30" w14:textId="77777777" w:rsidR="00B302F0" w:rsidRPr="002152EC" w:rsidRDefault="00B302F0" w:rsidP="00B302F0">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506498DB" w14:textId="77777777" w:rsidR="00BD57C2" w:rsidRPr="00491F08" w:rsidRDefault="00BD57C2" w:rsidP="00BD57C2">
          <w:pPr>
            <w:spacing w:before="60" w:after="60"/>
            <w:ind w:left="-540"/>
            <w:rPr>
              <w:rStyle w:val="Emphasis"/>
              <w:b w:val="0"/>
              <w:iCs w:val="0"/>
              <w:color w:val="FFFFFF" w:themeColor="background1"/>
            </w:rPr>
          </w:pPr>
          <w:r w:rsidRPr="00491F08">
            <w:rPr>
              <w:rStyle w:val="Emphasis"/>
              <w:b w:val="0"/>
              <w:iCs w:val="0"/>
              <w:color w:val="FFFFFF" w:themeColor="background1"/>
            </w:rPr>
            <w:t>End of table</w:t>
          </w:r>
        </w:p>
        <w:p w14:paraId="3E48DB9B" w14:textId="77777777" w:rsidR="00BD57C2" w:rsidRDefault="00BD57C2" w:rsidP="00BD57C2">
          <w:pPr>
            <w:spacing w:before="240"/>
            <w:rPr>
              <w:b/>
              <w:bCs/>
            </w:rPr>
          </w:pPr>
        </w:p>
        <w:p w14:paraId="0C1D9F2E" w14:textId="77777777" w:rsidR="00BD57C2" w:rsidRDefault="00BD57C2" w:rsidP="00BD57C2">
          <w:pPr>
            <w:spacing w:before="240"/>
            <w:ind w:left="-540"/>
            <w:rPr>
              <w:b/>
              <w:bCs/>
            </w:rPr>
          </w:pPr>
        </w:p>
        <w:p w14:paraId="67706154" w14:textId="77777777" w:rsidR="00BD57C2" w:rsidRPr="00732317" w:rsidRDefault="00BD57C2" w:rsidP="00BD57C2">
          <w:pPr>
            <w:spacing w:before="240"/>
            <w:ind w:left="-540"/>
          </w:pPr>
          <w:r>
            <w:rPr>
              <w:b/>
              <w:bCs/>
            </w:rPr>
            <w:t>Service Maintenance</w:t>
          </w:r>
          <w:r w:rsidRPr="00732317">
            <w:t xml:space="preserve"> </w:t>
          </w:r>
          <w:r>
            <w:t>(note: Minority = Racial/Ethnic minority; IwD = Individuals with Disabilities; VET = Veterans)</w:t>
          </w:r>
        </w:p>
        <w:tbl>
          <w:tblPr>
            <w:tblStyle w:val="TableGrid1"/>
            <w:tblW w:w="21600" w:type="dxa"/>
            <w:tblInd w:w="-545" w:type="dxa"/>
            <w:tblLook w:val="04A0" w:firstRow="1" w:lastRow="0" w:firstColumn="1" w:lastColumn="0" w:noHBand="0" w:noVBand="1"/>
          </w:tblPr>
          <w:tblGrid>
            <w:gridCol w:w="3760"/>
            <w:gridCol w:w="1060"/>
            <w:gridCol w:w="1108"/>
            <w:gridCol w:w="1115"/>
            <w:gridCol w:w="1108"/>
            <w:gridCol w:w="1112"/>
            <w:gridCol w:w="1189"/>
            <w:gridCol w:w="1189"/>
            <w:gridCol w:w="1189"/>
            <w:gridCol w:w="1210"/>
            <w:gridCol w:w="4320"/>
            <w:gridCol w:w="3240"/>
          </w:tblGrid>
          <w:tr w:rsidR="00BD57C2" w:rsidRPr="00A22600" w14:paraId="59055F94" w14:textId="77777777" w:rsidTr="00713EDA">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5D52C781" w14:textId="77777777" w:rsidR="00BD57C2" w:rsidRPr="000E2634" w:rsidRDefault="00BD57C2" w:rsidP="00713EDA">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4BBC8098"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199E342B"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65440D24"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Pr>
              <w:p w14:paraId="7EB90EC4"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Raw Statistics IwD</w:t>
                </w:r>
              </w:p>
            </w:tc>
            <w:tc>
              <w:tcPr>
                <w:tcW w:w="1112" w:type="dxa"/>
                <w:tcBorders>
                  <w:right w:val="single" w:sz="4" w:space="0" w:color="A6A6A6" w:themeColor="background1" w:themeShade="A6"/>
                </w:tcBorders>
                <w:vAlign w:val="center"/>
                <w:hideMark/>
              </w:tcPr>
              <w:p w14:paraId="1C787C9A"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Statistics </w:t>
                </w:r>
                <w:r>
                  <w:rPr>
                    <w:rFonts w:cs="Calibri"/>
                    <w:color w:val="000000"/>
                    <w:szCs w:val="24"/>
                    <w:lang w:eastAsia="ja-JP"/>
                  </w:rPr>
                  <w:t>Veterans</w:t>
                </w:r>
              </w:p>
            </w:tc>
            <w:tc>
              <w:tcPr>
                <w:tcW w:w="1189" w:type="dxa"/>
                <w:tcBorders>
                  <w:left w:val="single" w:sz="4" w:space="0" w:color="A6A6A6" w:themeColor="background1" w:themeShade="A6"/>
                </w:tcBorders>
                <w:vAlign w:val="center"/>
                <w:hideMark/>
              </w:tcPr>
              <w:p w14:paraId="5550DC1D"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1A1918E8"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4FDD43FD"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IwD</w:t>
                </w:r>
              </w:p>
            </w:tc>
            <w:tc>
              <w:tcPr>
                <w:tcW w:w="1210" w:type="dxa"/>
                <w:tcBorders>
                  <w:right w:val="single" w:sz="4" w:space="0" w:color="A6A6A6" w:themeColor="background1" w:themeShade="A6"/>
                </w:tcBorders>
              </w:tcPr>
              <w:p w14:paraId="7686143A"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Pr>
                    <w:rFonts w:cs="Calibri"/>
                    <w:color w:val="000000"/>
                    <w:szCs w:val="24"/>
                    <w:lang w:eastAsia="ja-JP"/>
                  </w:rPr>
                  <w:t>Veterans</w:t>
                </w:r>
              </w:p>
            </w:tc>
            <w:tc>
              <w:tcPr>
                <w:tcW w:w="4320" w:type="dxa"/>
                <w:tcBorders>
                  <w:left w:val="single" w:sz="4" w:space="0" w:color="A6A6A6" w:themeColor="background1" w:themeShade="A6"/>
                </w:tcBorders>
                <w:noWrap/>
                <w:vAlign w:val="center"/>
                <w:hideMark/>
              </w:tcPr>
              <w:p w14:paraId="10C2F4AD"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Source of Statistics</w:t>
                </w:r>
              </w:p>
            </w:tc>
            <w:tc>
              <w:tcPr>
                <w:tcW w:w="3240" w:type="dxa"/>
                <w:vAlign w:val="center"/>
                <w:hideMark/>
              </w:tcPr>
              <w:p w14:paraId="22315137"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Reasons for External and Internal Weight Ratio</w:t>
                </w:r>
              </w:p>
            </w:tc>
          </w:tr>
          <w:tr w:rsidR="00E57387" w:rsidRPr="00A22600" w14:paraId="42FF1303" w14:textId="77777777" w:rsidTr="005B72AE">
            <w:trPr>
              <w:cnfStyle w:val="000000100000" w:firstRow="0" w:lastRow="0" w:firstColumn="0" w:lastColumn="0" w:oddVBand="0" w:evenVBand="0" w:oddHBand="1" w:evenHBand="0" w:firstRowFirstColumn="0" w:firstRowLastColumn="0" w:lastRowFirstColumn="0" w:lastRowLastColumn="0"/>
              <w:trHeight w:val="1403"/>
            </w:trPr>
            <w:tc>
              <w:tcPr>
                <w:tcW w:w="3760" w:type="dxa"/>
                <w:tcBorders>
                  <w:right w:val="single" w:sz="4" w:space="0" w:color="A6A6A6" w:themeColor="background1" w:themeShade="A6"/>
                </w:tcBorders>
                <w:hideMark/>
              </w:tcPr>
              <w:p w14:paraId="3E309E3C" w14:textId="77777777" w:rsidR="00E57387" w:rsidRPr="00A22600" w:rsidRDefault="00E57387" w:rsidP="00E57387">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6A334C18" w14:textId="15D4B384" w:rsidR="00E57387" w:rsidRPr="00A22600" w:rsidRDefault="00E57387" w:rsidP="00E57387">
                <w:pPr>
                  <w:rPr>
                    <w:rFonts w:cs="Calibri"/>
                    <w:color w:val="000000"/>
                    <w:sz w:val="22"/>
                    <w:szCs w:val="22"/>
                    <w:lang w:eastAsia="ja-JP"/>
                  </w:rPr>
                </w:pPr>
                <w:r>
                  <w:rPr>
                    <w:rFonts w:cs="Calibri"/>
                    <w:color w:val="000000"/>
                    <w:sz w:val="22"/>
                    <w:szCs w:val="22"/>
                  </w:rPr>
                  <w:t>85.71%</w:t>
                </w:r>
              </w:p>
            </w:tc>
            <w:tc>
              <w:tcPr>
                <w:tcW w:w="1108" w:type="dxa"/>
                <w:noWrap/>
                <w:vAlign w:val="center"/>
                <w:hideMark/>
              </w:tcPr>
              <w:p w14:paraId="4CFB2EED" w14:textId="00621280" w:rsidR="00E57387" w:rsidRPr="00A22600" w:rsidRDefault="00E57387" w:rsidP="00E57387">
                <w:pPr>
                  <w:rPr>
                    <w:rFonts w:cs="Calibri"/>
                    <w:color w:val="000000"/>
                    <w:sz w:val="22"/>
                    <w:szCs w:val="22"/>
                    <w:lang w:eastAsia="ja-JP"/>
                  </w:rPr>
                </w:pPr>
                <w:r>
                  <w:rPr>
                    <w:rFonts w:cs="Calibri"/>
                    <w:color w:val="000000"/>
                    <w:sz w:val="22"/>
                    <w:szCs w:val="22"/>
                  </w:rPr>
                  <w:t>36.20%</w:t>
                </w:r>
              </w:p>
            </w:tc>
            <w:tc>
              <w:tcPr>
                <w:tcW w:w="1115" w:type="dxa"/>
                <w:noWrap/>
                <w:vAlign w:val="center"/>
                <w:hideMark/>
              </w:tcPr>
              <w:p w14:paraId="5B441DC0" w14:textId="538866B7" w:rsidR="00E57387" w:rsidRPr="00A22600" w:rsidRDefault="00E57387" w:rsidP="00E57387">
                <w:pPr>
                  <w:rPr>
                    <w:rFonts w:cs="Calibri"/>
                    <w:color w:val="000000"/>
                    <w:sz w:val="22"/>
                    <w:szCs w:val="22"/>
                    <w:lang w:eastAsia="ja-JP"/>
                  </w:rPr>
                </w:pPr>
                <w:r>
                  <w:rPr>
                    <w:rFonts w:cs="Calibri"/>
                    <w:color w:val="000000"/>
                    <w:sz w:val="22"/>
                    <w:szCs w:val="22"/>
                  </w:rPr>
                  <w:t>32.03%</w:t>
                </w:r>
              </w:p>
            </w:tc>
            <w:tc>
              <w:tcPr>
                <w:tcW w:w="1108" w:type="dxa"/>
                <w:vAlign w:val="center"/>
              </w:tcPr>
              <w:p w14:paraId="5F363EEB" w14:textId="32D96FE5" w:rsidR="00E57387" w:rsidRPr="00A22600" w:rsidRDefault="00E57387" w:rsidP="00E57387">
                <w:pPr>
                  <w:rPr>
                    <w:rFonts w:cs="Calibri"/>
                    <w:color w:val="000000"/>
                    <w:sz w:val="22"/>
                    <w:szCs w:val="22"/>
                    <w:lang w:eastAsia="ja-JP"/>
                  </w:rPr>
                </w:pPr>
                <w:r>
                  <w:rPr>
                    <w:rFonts w:cs="Calibri"/>
                    <w:color w:val="000000"/>
                    <w:sz w:val="22"/>
                    <w:szCs w:val="22"/>
                  </w:rPr>
                  <w:t>9.36%</w:t>
                </w:r>
              </w:p>
            </w:tc>
            <w:tc>
              <w:tcPr>
                <w:tcW w:w="1112" w:type="dxa"/>
                <w:tcBorders>
                  <w:right w:val="single" w:sz="4" w:space="0" w:color="A6A6A6" w:themeColor="background1" w:themeShade="A6"/>
                </w:tcBorders>
                <w:noWrap/>
                <w:vAlign w:val="center"/>
                <w:hideMark/>
              </w:tcPr>
              <w:p w14:paraId="3F1893FD" w14:textId="3E1E8305" w:rsidR="00E57387" w:rsidRPr="00A22600" w:rsidRDefault="00E57387" w:rsidP="00E57387">
                <w:pPr>
                  <w:rPr>
                    <w:rFonts w:cs="Calibri"/>
                    <w:color w:val="000000"/>
                    <w:sz w:val="22"/>
                    <w:szCs w:val="22"/>
                    <w:lang w:eastAsia="ja-JP"/>
                  </w:rPr>
                </w:pPr>
                <w:r>
                  <w:rPr>
                    <w:rFonts w:cs="Calibri"/>
                    <w:color w:val="000000"/>
                    <w:sz w:val="22"/>
                    <w:szCs w:val="22"/>
                  </w:rPr>
                  <w:t>4.51%</w:t>
                </w:r>
              </w:p>
            </w:tc>
            <w:tc>
              <w:tcPr>
                <w:tcW w:w="1189" w:type="dxa"/>
                <w:tcBorders>
                  <w:left w:val="single" w:sz="4" w:space="0" w:color="A6A6A6" w:themeColor="background1" w:themeShade="A6"/>
                </w:tcBorders>
                <w:noWrap/>
                <w:vAlign w:val="center"/>
                <w:hideMark/>
              </w:tcPr>
              <w:p w14:paraId="2CF229DA" w14:textId="7F24BB6E" w:rsidR="00E57387" w:rsidRPr="00A22600" w:rsidRDefault="00E57387" w:rsidP="00E57387">
                <w:pPr>
                  <w:rPr>
                    <w:rFonts w:cs="Calibri"/>
                    <w:color w:val="000000"/>
                    <w:sz w:val="22"/>
                    <w:szCs w:val="22"/>
                    <w:lang w:eastAsia="ja-JP"/>
                  </w:rPr>
                </w:pPr>
                <w:r>
                  <w:rPr>
                    <w:rFonts w:cs="Calibri"/>
                    <w:color w:val="000000"/>
                    <w:sz w:val="22"/>
                    <w:szCs w:val="22"/>
                  </w:rPr>
                  <w:t>31.02%</w:t>
                </w:r>
              </w:p>
            </w:tc>
            <w:tc>
              <w:tcPr>
                <w:tcW w:w="1189" w:type="dxa"/>
                <w:noWrap/>
                <w:vAlign w:val="center"/>
                <w:hideMark/>
              </w:tcPr>
              <w:p w14:paraId="613C5AF9" w14:textId="4BFD1D3E" w:rsidR="00E57387" w:rsidRPr="00A22600" w:rsidRDefault="00E57387" w:rsidP="00E57387">
                <w:pPr>
                  <w:rPr>
                    <w:rFonts w:cs="Calibri"/>
                    <w:color w:val="000000"/>
                    <w:sz w:val="22"/>
                    <w:szCs w:val="22"/>
                    <w:lang w:eastAsia="ja-JP"/>
                  </w:rPr>
                </w:pPr>
                <w:r>
                  <w:rPr>
                    <w:rFonts w:cs="Calibri"/>
                    <w:color w:val="000000"/>
                    <w:sz w:val="22"/>
                    <w:szCs w:val="22"/>
                  </w:rPr>
                  <w:t>27.45%</w:t>
                </w:r>
              </w:p>
            </w:tc>
            <w:tc>
              <w:tcPr>
                <w:tcW w:w="1189" w:type="dxa"/>
                <w:tcBorders>
                  <w:right w:val="single" w:sz="4" w:space="0" w:color="A6A6A6" w:themeColor="background1" w:themeShade="A6"/>
                </w:tcBorders>
                <w:noWrap/>
                <w:vAlign w:val="center"/>
                <w:hideMark/>
              </w:tcPr>
              <w:p w14:paraId="637AE6EF" w14:textId="68772560" w:rsidR="00E57387" w:rsidRPr="00A22600" w:rsidRDefault="00E57387" w:rsidP="00E57387">
                <w:pPr>
                  <w:rPr>
                    <w:rFonts w:cs="Calibri"/>
                    <w:color w:val="000000"/>
                    <w:sz w:val="22"/>
                    <w:szCs w:val="22"/>
                    <w:lang w:eastAsia="ja-JP"/>
                  </w:rPr>
                </w:pPr>
                <w:r>
                  <w:rPr>
                    <w:rFonts w:cs="Calibri"/>
                    <w:color w:val="000000"/>
                    <w:sz w:val="22"/>
                    <w:szCs w:val="22"/>
                  </w:rPr>
                  <w:t>8.02%</w:t>
                </w:r>
              </w:p>
            </w:tc>
            <w:tc>
              <w:tcPr>
                <w:tcW w:w="1210" w:type="dxa"/>
                <w:tcBorders>
                  <w:right w:val="single" w:sz="4" w:space="0" w:color="A6A6A6" w:themeColor="background1" w:themeShade="A6"/>
                </w:tcBorders>
                <w:vAlign w:val="center"/>
              </w:tcPr>
              <w:p w14:paraId="7CFA4EEA" w14:textId="3DE1C012" w:rsidR="00E57387" w:rsidRPr="00A22600" w:rsidRDefault="00E57387" w:rsidP="00E57387">
                <w:pPr>
                  <w:rPr>
                    <w:rFonts w:cs="Calibri"/>
                    <w:color w:val="000000"/>
                    <w:sz w:val="22"/>
                    <w:szCs w:val="22"/>
                    <w:lang w:eastAsia="ja-JP"/>
                  </w:rPr>
                </w:pPr>
                <w:r>
                  <w:rPr>
                    <w:rFonts w:cs="Calibri"/>
                    <w:color w:val="000000"/>
                    <w:sz w:val="22"/>
                    <w:szCs w:val="22"/>
                  </w:rPr>
                  <w:t>3.87%</w:t>
                </w:r>
              </w:p>
            </w:tc>
            <w:tc>
              <w:tcPr>
                <w:tcW w:w="4320" w:type="dxa"/>
                <w:tcBorders>
                  <w:left w:val="single" w:sz="4" w:space="0" w:color="A6A6A6" w:themeColor="background1" w:themeShade="A6"/>
                </w:tcBorders>
                <w:hideMark/>
              </w:tcPr>
              <w:p w14:paraId="29B25D06" w14:textId="413263C5" w:rsidR="00E57387" w:rsidRPr="00A22600" w:rsidRDefault="00E57387" w:rsidP="00E57387">
                <w:pPr>
                  <w:rPr>
                    <w:rFonts w:cs="Calibri"/>
                    <w:color w:val="000000"/>
                    <w:sz w:val="22"/>
                    <w:szCs w:val="22"/>
                    <w:lang w:eastAsia="ja-JP"/>
                  </w:rPr>
                </w:pPr>
                <w:r>
                  <w:rPr>
                    <w:rFonts w:cs="Calibri"/>
                    <w:color w:val="000000"/>
                    <w:sz w:val="22"/>
                    <w:szCs w:val="22"/>
                  </w:rPr>
                  <w:t>The American Community Survey (2014-2018) complied by the U.S. Department of Labor, Bureau of Labor Statistics.</w:t>
                </w:r>
                <w:r>
                  <w:rPr>
                    <w:rFonts w:cs="Calibri"/>
                    <w:color w:val="000000"/>
                    <w:sz w:val="22"/>
                    <w:szCs w:val="22"/>
                  </w:rPr>
                  <w:br/>
                  <w:t>Region: See header row for region, and reference Appendix A for definition.</w:t>
                </w:r>
                <w:r>
                  <w:rPr>
                    <w:rFonts w:cs="Calibri"/>
                    <w:color w:val="000000"/>
                    <w:sz w:val="22"/>
                    <w:szCs w:val="22"/>
                  </w:rPr>
                  <w:br/>
                  <w:t>COC and COC Title: See Appendix B for list of titles used for each EEO Category.</w:t>
                </w:r>
              </w:p>
            </w:tc>
            <w:tc>
              <w:tcPr>
                <w:tcW w:w="3240" w:type="dxa"/>
                <w:tcBorders>
                  <w:bottom w:val="single" w:sz="4" w:space="0" w:color="F2F2F2" w:themeColor="background1" w:themeShade="F2"/>
                </w:tcBorders>
                <w:hideMark/>
              </w:tcPr>
              <w:p w14:paraId="3AA765F4" w14:textId="287D941A" w:rsidR="00E57387" w:rsidRPr="00A22600" w:rsidRDefault="00DD27D5" w:rsidP="00E57387">
                <w:pPr>
                  <w:rPr>
                    <w:rFonts w:cs="Calibri"/>
                    <w:sz w:val="22"/>
                    <w:szCs w:val="22"/>
                    <w:lang w:eastAsia="ja-JP"/>
                  </w:rPr>
                </w:pPr>
                <w:r>
                  <w:rPr>
                    <w:rFonts w:cs="Calibri"/>
                    <w:color w:val="000000"/>
                    <w:sz w:val="22"/>
                    <w:szCs w:val="22"/>
                  </w:rPr>
                  <w:t xml:space="preserve">During the past </w:t>
                </w:r>
                <w:r w:rsidR="00E57387">
                  <w:rPr>
                    <w:rFonts w:cs="Calibri"/>
                    <w:color w:val="000000"/>
                    <w:sz w:val="22"/>
                    <w:szCs w:val="22"/>
                  </w:rPr>
                  <w:t xml:space="preserve">two-year 85.71% </w:t>
                </w:r>
                <w:r>
                  <w:rPr>
                    <w:rFonts w:cs="Calibri"/>
                    <w:color w:val="000000"/>
                    <w:sz w:val="22"/>
                    <w:szCs w:val="22"/>
                  </w:rPr>
                  <w:t xml:space="preserve"> of hires have been from outside the college (</w:t>
                </w:r>
                <w:r w:rsidR="00E57387">
                  <w:rPr>
                    <w:rFonts w:cs="Calibri"/>
                    <w:color w:val="000000"/>
                    <w:sz w:val="22"/>
                    <w:szCs w:val="22"/>
                  </w:rPr>
                  <w:t>external</w:t>
                </w:r>
                <w:r>
                  <w:rPr>
                    <w:rFonts w:cs="Calibri"/>
                    <w:color w:val="000000"/>
                    <w:sz w:val="22"/>
                    <w:szCs w:val="22"/>
                  </w:rPr>
                  <w:t>).</w:t>
                </w:r>
              </w:p>
            </w:tc>
          </w:tr>
          <w:tr w:rsidR="00E57387" w:rsidRPr="00A22600" w14:paraId="7A2BBEBD" w14:textId="77777777" w:rsidTr="005B72AE">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4E893DF8" w14:textId="77777777" w:rsidR="00E57387" w:rsidRPr="00A22600" w:rsidRDefault="00E57387" w:rsidP="00E57387">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 xml:space="preserve">Percentage of females, racial/ethnic minorities, or individuals with disabilities among those promotable, transferable, and trainable with your </w:t>
                </w:r>
                <w:r>
                  <w:rPr>
                    <w:rFonts w:cs="Calibri"/>
                    <w:color w:val="000000"/>
                    <w:sz w:val="22"/>
                    <w:szCs w:val="22"/>
                    <w:lang w:eastAsia="ja-JP"/>
                  </w:rPr>
                  <w:t>College</w:t>
                </w:r>
                <w:r w:rsidRPr="008E747D">
                  <w:rPr>
                    <w:rFonts w:cs="Calibri"/>
                    <w:color w:val="000000"/>
                    <w:sz w:val="22"/>
                    <w:szCs w:val="22"/>
                    <w:lang w:eastAsia="ja-JP"/>
                  </w:rPr>
                  <w:t>.</w:t>
                </w:r>
              </w:p>
            </w:tc>
            <w:tc>
              <w:tcPr>
                <w:tcW w:w="1060" w:type="dxa"/>
                <w:tcBorders>
                  <w:left w:val="single" w:sz="4" w:space="0" w:color="A6A6A6" w:themeColor="background1" w:themeShade="A6"/>
                  <w:bottom w:val="single" w:sz="4" w:space="0" w:color="A6A6A6"/>
                </w:tcBorders>
                <w:noWrap/>
                <w:vAlign w:val="center"/>
                <w:hideMark/>
              </w:tcPr>
              <w:p w14:paraId="021B31CF" w14:textId="361C3380" w:rsidR="00E57387" w:rsidRPr="00A22600" w:rsidRDefault="00E57387" w:rsidP="00E57387">
                <w:pPr>
                  <w:rPr>
                    <w:rFonts w:cs="Calibri"/>
                    <w:color w:val="000000"/>
                    <w:sz w:val="22"/>
                    <w:szCs w:val="22"/>
                    <w:lang w:eastAsia="ja-JP"/>
                  </w:rPr>
                </w:pPr>
                <w:r>
                  <w:rPr>
                    <w:rFonts w:cs="Calibri"/>
                    <w:color w:val="000000"/>
                    <w:sz w:val="22"/>
                    <w:szCs w:val="22"/>
                  </w:rPr>
                  <w:t>14.29%</w:t>
                </w:r>
              </w:p>
            </w:tc>
            <w:tc>
              <w:tcPr>
                <w:tcW w:w="1108" w:type="dxa"/>
                <w:tcBorders>
                  <w:bottom w:val="single" w:sz="4" w:space="0" w:color="A6A6A6"/>
                </w:tcBorders>
                <w:noWrap/>
                <w:vAlign w:val="center"/>
                <w:hideMark/>
              </w:tcPr>
              <w:p w14:paraId="68527616" w14:textId="128F6495" w:rsidR="00E57387" w:rsidRPr="00A22600" w:rsidRDefault="00E57387" w:rsidP="00E57387">
                <w:pPr>
                  <w:rPr>
                    <w:rFonts w:cs="Calibri"/>
                    <w:color w:val="000000"/>
                    <w:sz w:val="22"/>
                    <w:szCs w:val="22"/>
                    <w:lang w:eastAsia="ja-JP"/>
                  </w:rPr>
                </w:pPr>
                <w:r>
                  <w:rPr>
                    <w:rFonts w:cs="Calibri"/>
                    <w:color w:val="000000"/>
                    <w:sz w:val="22"/>
                    <w:szCs w:val="22"/>
                  </w:rPr>
                  <w:t>34.78%</w:t>
                </w:r>
              </w:p>
            </w:tc>
            <w:tc>
              <w:tcPr>
                <w:tcW w:w="1115" w:type="dxa"/>
                <w:tcBorders>
                  <w:bottom w:val="single" w:sz="4" w:space="0" w:color="A6A6A6"/>
                </w:tcBorders>
                <w:noWrap/>
                <w:vAlign w:val="center"/>
                <w:hideMark/>
              </w:tcPr>
              <w:p w14:paraId="3E892A6C" w14:textId="34EF5F61" w:rsidR="00E57387" w:rsidRPr="00A22600" w:rsidRDefault="00E57387" w:rsidP="00E57387">
                <w:pPr>
                  <w:rPr>
                    <w:rFonts w:cs="Calibri"/>
                    <w:color w:val="000000"/>
                    <w:sz w:val="22"/>
                    <w:szCs w:val="22"/>
                    <w:lang w:eastAsia="ja-JP"/>
                  </w:rPr>
                </w:pPr>
                <w:r>
                  <w:rPr>
                    <w:rFonts w:cs="Calibri"/>
                    <w:color w:val="000000"/>
                    <w:sz w:val="22"/>
                    <w:szCs w:val="22"/>
                  </w:rPr>
                  <w:t>26.09%</w:t>
                </w:r>
              </w:p>
            </w:tc>
            <w:tc>
              <w:tcPr>
                <w:tcW w:w="1108" w:type="dxa"/>
                <w:tcBorders>
                  <w:bottom w:val="single" w:sz="4" w:space="0" w:color="A6A6A6"/>
                </w:tcBorders>
                <w:vAlign w:val="center"/>
              </w:tcPr>
              <w:p w14:paraId="2F2D4874" w14:textId="5E2AD84A" w:rsidR="00E57387" w:rsidRPr="00A22600" w:rsidRDefault="00E57387" w:rsidP="00E57387">
                <w:pPr>
                  <w:rPr>
                    <w:rFonts w:cs="Calibri"/>
                    <w:color w:val="000000"/>
                    <w:sz w:val="22"/>
                    <w:szCs w:val="22"/>
                    <w:lang w:eastAsia="ja-JP"/>
                  </w:rPr>
                </w:pPr>
                <w:r>
                  <w:rPr>
                    <w:rFonts w:cs="Calibri"/>
                    <w:color w:val="000000"/>
                    <w:sz w:val="22"/>
                    <w:szCs w:val="22"/>
                  </w:rPr>
                  <w:t>0.00%</w:t>
                </w:r>
              </w:p>
            </w:tc>
            <w:tc>
              <w:tcPr>
                <w:tcW w:w="1112" w:type="dxa"/>
                <w:tcBorders>
                  <w:bottom w:val="single" w:sz="4" w:space="0" w:color="A6A6A6"/>
                  <w:right w:val="single" w:sz="4" w:space="0" w:color="A6A6A6" w:themeColor="background1" w:themeShade="A6"/>
                </w:tcBorders>
                <w:noWrap/>
                <w:vAlign w:val="center"/>
                <w:hideMark/>
              </w:tcPr>
              <w:p w14:paraId="77414E19" w14:textId="3BAFDAB2" w:rsidR="00E57387" w:rsidRPr="00A22600" w:rsidRDefault="00E57387" w:rsidP="00E57387">
                <w:pPr>
                  <w:rPr>
                    <w:rFonts w:cs="Calibri"/>
                    <w:color w:val="000000"/>
                    <w:sz w:val="22"/>
                    <w:szCs w:val="22"/>
                    <w:lang w:eastAsia="ja-JP"/>
                  </w:rPr>
                </w:pPr>
                <w:r>
                  <w:rPr>
                    <w:rFonts w:cs="Calibri"/>
                    <w:color w:val="000000"/>
                    <w:sz w:val="22"/>
                    <w:szCs w:val="22"/>
                  </w:rPr>
                  <w:t>4.35%</w:t>
                </w:r>
              </w:p>
            </w:tc>
            <w:tc>
              <w:tcPr>
                <w:tcW w:w="1189" w:type="dxa"/>
                <w:tcBorders>
                  <w:left w:val="single" w:sz="4" w:space="0" w:color="A6A6A6" w:themeColor="background1" w:themeShade="A6"/>
                  <w:bottom w:val="single" w:sz="4" w:space="0" w:color="A6A6A6"/>
                </w:tcBorders>
                <w:noWrap/>
                <w:vAlign w:val="center"/>
                <w:hideMark/>
              </w:tcPr>
              <w:p w14:paraId="1F5E0B9F" w14:textId="2CD16522" w:rsidR="00E57387" w:rsidRPr="00A22600" w:rsidRDefault="00E57387" w:rsidP="00E57387">
                <w:pPr>
                  <w:rPr>
                    <w:rFonts w:cs="Calibri"/>
                    <w:color w:val="000000"/>
                    <w:sz w:val="22"/>
                    <w:szCs w:val="22"/>
                    <w:lang w:eastAsia="ja-JP"/>
                  </w:rPr>
                </w:pPr>
                <w:r>
                  <w:rPr>
                    <w:rFonts w:cs="Calibri"/>
                    <w:color w:val="000000"/>
                    <w:sz w:val="22"/>
                    <w:szCs w:val="22"/>
                  </w:rPr>
                  <w:t>4.97%</w:t>
                </w:r>
              </w:p>
            </w:tc>
            <w:tc>
              <w:tcPr>
                <w:tcW w:w="1189" w:type="dxa"/>
                <w:tcBorders>
                  <w:bottom w:val="single" w:sz="4" w:space="0" w:color="A6A6A6"/>
                </w:tcBorders>
                <w:noWrap/>
                <w:vAlign w:val="center"/>
                <w:hideMark/>
              </w:tcPr>
              <w:p w14:paraId="75F09405" w14:textId="3A6DA3C7" w:rsidR="00E57387" w:rsidRPr="00A22600" w:rsidRDefault="00E57387" w:rsidP="00E57387">
                <w:pPr>
                  <w:rPr>
                    <w:rFonts w:cs="Calibri"/>
                    <w:color w:val="000000"/>
                    <w:sz w:val="22"/>
                    <w:szCs w:val="22"/>
                    <w:lang w:eastAsia="ja-JP"/>
                  </w:rPr>
                </w:pPr>
                <w:r>
                  <w:rPr>
                    <w:rFonts w:cs="Calibri"/>
                    <w:color w:val="000000"/>
                    <w:sz w:val="22"/>
                    <w:szCs w:val="22"/>
                  </w:rPr>
                  <w:t>3.73%</w:t>
                </w:r>
              </w:p>
            </w:tc>
            <w:tc>
              <w:tcPr>
                <w:tcW w:w="1189" w:type="dxa"/>
                <w:tcBorders>
                  <w:bottom w:val="single" w:sz="4" w:space="0" w:color="A6A6A6"/>
                  <w:right w:val="single" w:sz="4" w:space="0" w:color="A6A6A6" w:themeColor="background1" w:themeShade="A6"/>
                </w:tcBorders>
                <w:noWrap/>
                <w:vAlign w:val="center"/>
                <w:hideMark/>
              </w:tcPr>
              <w:p w14:paraId="296B8C0A" w14:textId="3F580C13" w:rsidR="00E57387" w:rsidRPr="00A22600" w:rsidRDefault="00E57387" w:rsidP="00E57387">
                <w:pPr>
                  <w:rPr>
                    <w:rFonts w:cs="Calibri"/>
                    <w:color w:val="000000"/>
                    <w:sz w:val="22"/>
                    <w:szCs w:val="22"/>
                    <w:lang w:eastAsia="ja-JP"/>
                  </w:rPr>
                </w:pPr>
                <w:r>
                  <w:rPr>
                    <w:rFonts w:cs="Calibri"/>
                    <w:color w:val="000000"/>
                    <w:sz w:val="22"/>
                    <w:szCs w:val="22"/>
                  </w:rPr>
                  <w:t>0.00%</w:t>
                </w:r>
              </w:p>
            </w:tc>
            <w:tc>
              <w:tcPr>
                <w:tcW w:w="1210" w:type="dxa"/>
                <w:tcBorders>
                  <w:right w:val="single" w:sz="4" w:space="0" w:color="A6A6A6" w:themeColor="background1" w:themeShade="A6"/>
                </w:tcBorders>
                <w:vAlign w:val="center"/>
              </w:tcPr>
              <w:p w14:paraId="1DE817CD" w14:textId="2FD3FEDC" w:rsidR="00E57387" w:rsidRPr="00A22600" w:rsidRDefault="00E57387" w:rsidP="00E57387">
                <w:pPr>
                  <w:rPr>
                    <w:rFonts w:cs="Calibri"/>
                    <w:color w:val="000000"/>
                    <w:sz w:val="22"/>
                    <w:szCs w:val="22"/>
                    <w:lang w:eastAsia="ja-JP"/>
                  </w:rPr>
                </w:pPr>
                <w:r>
                  <w:rPr>
                    <w:rFonts w:cs="Calibri"/>
                    <w:color w:val="000000"/>
                    <w:sz w:val="22"/>
                    <w:szCs w:val="22"/>
                  </w:rPr>
                  <w:t>0.62%</w:t>
                </w:r>
              </w:p>
            </w:tc>
            <w:tc>
              <w:tcPr>
                <w:tcW w:w="4320" w:type="dxa"/>
                <w:tcBorders>
                  <w:left w:val="single" w:sz="4" w:space="0" w:color="A6A6A6" w:themeColor="background1" w:themeShade="A6"/>
                </w:tcBorders>
                <w:hideMark/>
              </w:tcPr>
              <w:p w14:paraId="6BE5E7D7" w14:textId="55A8B53B" w:rsidR="00E57387" w:rsidRPr="00A22600" w:rsidRDefault="00E57387" w:rsidP="00E57387">
                <w:pPr>
                  <w:rPr>
                    <w:rFonts w:cs="Calibri"/>
                    <w:color w:val="000000"/>
                    <w:sz w:val="22"/>
                    <w:szCs w:val="22"/>
                    <w:lang w:eastAsia="ja-JP"/>
                  </w:rPr>
                </w:pPr>
                <w:r>
                  <w:rPr>
                    <w:rFonts w:cs="Calibri"/>
                    <w:color w:val="000000"/>
                    <w:sz w:val="22"/>
                    <w:szCs w:val="22"/>
                  </w:rPr>
                  <w:t>Employee workforce for the job classifications that constitute feeders to this job category.</w:t>
                </w:r>
              </w:p>
            </w:tc>
            <w:tc>
              <w:tcPr>
                <w:tcW w:w="3240" w:type="dxa"/>
                <w:tcBorders>
                  <w:top w:val="single" w:sz="4" w:space="0" w:color="F2F2F2" w:themeColor="background1" w:themeShade="F2"/>
                </w:tcBorders>
                <w:shd w:val="clear" w:color="auto" w:fill="F2F2F2" w:themeFill="background1" w:themeFillShade="F2"/>
                <w:hideMark/>
              </w:tcPr>
              <w:p w14:paraId="6DFC112C" w14:textId="7620A34A" w:rsidR="00E57387" w:rsidRPr="000C1880" w:rsidRDefault="00DD27D5" w:rsidP="00E57387">
                <w:pPr>
                  <w:rPr>
                    <w:rFonts w:cs="Calibri"/>
                    <w:color w:val="F2F2F2" w:themeColor="background1" w:themeShade="F2"/>
                    <w:sz w:val="22"/>
                    <w:szCs w:val="22"/>
                    <w:lang w:eastAsia="ja-JP"/>
                  </w:rPr>
                </w:pPr>
                <w:r>
                  <w:rPr>
                    <w:rFonts w:cs="Calibri"/>
                    <w:color w:val="000000"/>
                    <w:sz w:val="22"/>
                    <w:szCs w:val="22"/>
                  </w:rPr>
                  <w:t>During the past</w:t>
                </w:r>
                <w:r w:rsidR="00E57387">
                  <w:rPr>
                    <w:rFonts w:cs="Calibri"/>
                    <w:color w:val="000000"/>
                    <w:sz w:val="22"/>
                    <w:szCs w:val="22"/>
                  </w:rPr>
                  <w:t xml:space="preserve"> two-year 14.29% </w:t>
                </w:r>
                <w:r>
                  <w:rPr>
                    <w:rFonts w:cs="Calibri"/>
                    <w:color w:val="000000"/>
                    <w:sz w:val="22"/>
                    <w:szCs w:val="22"/>
                  </w:rPr>
                  <w:t>of hires have been from inside the college (</w:t>
                </w:r>
                <w:r w:rsidR="00E57387">
                  <w:rPr>
                    <w:rFonts w:cs="Calibri"/>
                    <w:color w:val="000000"/>
                    <w:sz w:val="22"/>
                    <w:szCs w:val="22"/>
                  </w:rPr>
                  <w:t>internal</w:t>
                </w:r>
                <w:r>
                  <w:rPr>
                    <w:rFonts w:cs="Calibri"/>
                    <w:color w:val="000000"/>
                    <w:sz w:val="22"/>
                    <w:szCs w:val="22"/>
                  </w:rPr>
                  <w:t>)</w:t>
                </w:r>
                <w:r w:rsidR="00E57387">
                  <w:rPr>
                    <w:rFonts w:cs="Calibri"/>
                    <w:color w:val="000000"/>
                    <w:sz w:val="22"/>
                    <w:szCs w:val="22"/>
                  </w:rPr>
                  <w:t>.</w:t>
                </w:r>
              </w:p>
            </w:tc>
          </w:tr>
          <w:tr w:rsidR="004372B1" w:rsidRPr="00A22600" w14:paraId="34013C91" w14:textId="77777777" w:rsidTr="00856C50">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7B415F4E" w14:textId="77777777" w:rsidR="00B302F0" w:rsidRPr="00A22600" w:rsidRDefault="00B302F0" w:rsidP="00B302F0">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double" w:sz="6" w:space="0" w:color="auto"/>
                  <w:left w:val="single" w:sz="4" w:space="0" w:color="auto"/>
                  <w:bottom w:val="single" w:sz="8" w:space="0" w:color="auto"/>
                  <w:right w:val="single" w:sz="12" w:space="0" w:color="auto"/>
                </w:tcBorders>
                <w:vAlign w:val="center"/>
                <w:hideMark/>
              </w:tcPr>
              <w:p w14:paraId="15F21CEA" w14:textId="544AE339" w:rsidR="00B302F0" w:rsidRPr="00F8243C" w:rsidRDefault="00B302F0" w:rsidP="00B302F0">
                <w:pPr>
                  <w:rPr>
                    <w:rFonts w:cs="Calibri"/>
                    <w:color w:val="F2F2F2" w:themeColor="background1" w:themeShade="F2"/>
                    <w:sz w:val="22"/>
                    <w:szCs w:val="22"/>
                    <w:lang w:eastAsia="ja-JP"/>
                  </w:rPr>
                </w:pPr>
                <w:r>
                  <w:rPr>
                    <w:rFonts w:cs="Calibri"/>
                    <w:color w:val="000000"/>
                    <w:sz w:val="22"/>
                    <w:szCs w:val="22"/>
                  </w:rPr>
                  <w:t>100.00%</w:t>
                </w:r>
              </w:p>
            </w:tc>
            <w:tc>
              <w:tcPr>
                <w:tcW w:w="1108" w:type="dxa"/>
                <w:tcBorders>
                  <w:top w:val="single" w:sz="4" w:space="0" w:color="A6A6A6"/>
                  <w:right w:val="single" w:sz="4" w:space="0" w:color="F2F2F2" w:themeColor="background1" w:themeShade="F2"/>
                </w:tcBorders>
                <w:noWrap/>
                <w:hideMark/>
              </w:tcPr>
              <w:p w14:paraId="044BEDF1" w14:textId="77777777" w:rsidR="00B302F0" w:rsidRPr="00F8243C" w:rsidRDefault="00B302F0" w:rsidP="00B302F0">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6FF3DB1D" w14:textId="77777777" w:rsidR="00B302F0" w:rsidRPr="00F8243C" w:rsidRDefault="00B302F0" w:rsidP="00B302F0">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F2F2F2" w:themeColor="background1" w:themeShade="F2"/>
                </w:tcBorders>
              </w:tcPr>
              <w:p w14:paraId="7929D9F3" w14:textId="77777777" w:rsidR="00B302F0" w:rsidRPr="00A22600" w:rsidRDefault="00B302F0" w:rsidP="00B302F0">
                <w:pPr>
                  <w:jc w:val="right"/>
                  <w:rPr>
                    <w:rFonts w:cs="Calibri"/>
                    <w:b/>
                    <w:bCs/>
                    <w:szCs w:val="28"/>
                    <w:lang w:eastAsia="ja-JP"/>
                  </w:rPr>
                </w:pPr>
              </w:p>
            </w:tc>
            <w:tc>
              <w:tcPr>
                <w:tcW w:w="1112"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559B2734" w14:textId="77777777" w:rsidR="00B302F0" w:rsidRPr="00A22600" w:rsidRDefault="00B302F0" w:rsidP="00B302F0">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3C3BCD55" w14:textId="186CA7CC" w:rsidR="00B302F0" w:rsidRPr="00A22600" w:rsidRDefault="00B302F0" w:rsidP="00B302F0">
                <w:pPr>
                  <w:rPr>
                    <w:rFonts w:cs="Calibri"/>
                    <w:b/>
                    <w:bCs/>
                    <w:szCs w:val="24"/>
                    <w:lang w:eastAsia="ja-JP"/>
                  </w:rPr>
                </w:pPr>
                <w:r>
                  <w:rPr>
                    <w:rFonts w:cs="Calibri"/>
                    <w:b/>
                    <w:bCs/>
                    <w:color w:val="000000"/>
                  </w:rPr>
                  <w:t>35.99%</w:t>
                </w:r>
              </w:p>
            </w:tc>
            <w:tc>
              <w:tcPr>
                <w:tcW w:w="1189" w:type="dxa"/>
                <w:tcBorders>
                  <w:top w:val="single" w:sz="4" w:space="0" w:color="A6A6A6"/>
                </w:tcBorders>
                <w:noWrap/>
                <w:vAlign w:val="center"/>
                <w:hideMark/>
              </w:tcPr>
              <w:p w14:paraId="5D410EBE" w14:textId="65E6E2D0" w:rsidR="00B302F0" w:rsidRPr="00A22600" w:rsidRDefault="00B302F0" w:rsidP="00B302F0">
                <w:pPr>
                  <w:rPr>
                    <w:rFonts w:cs="Calibri"/>
                    <w:b/>
                    <w:bCs/>
                    <w:szCs w:val="24"/>
                    <w:lang w:eastAsia="ja-JP"/>
                  </w:rPr>
                </w:pPr>
                <w:r>
                  <w:rPr>
                    <w:rFonts w:cs="Calibri"/>
                    <w:b/>
                    <w:bCs/>
                    <w:color w:val="000000"/>
                  </w:rPr>
                  <w:t>31.18%</w:t>
                </w:r>
              </w:p>
            </w:tc>
            <w:tc>
              <w:tcPr>
                <w:tcW w:w="1189" w:type="dxa"/>
                <w:tcBorders>
                  <w:top w:val="single" w:sz="4" w:space="0" w:color="A6A6A6"/>
                </w:tcBorders>
                <w:noWrap/>
                <w:vAlign w:val="center"/>
                <w:hideMark/>
              </w:tcPr>
              <w:p w14:paraId="23DF7933" w14:textId="1D578646" w:rsidR="00B302F0" w:rsidRPr="00A22600" w:rsidRDefault="00B302F0" w:rsidP="00B302F0">
                <w:pPr>
                  <w:rPr>
                    <w:rFonts w:cs="Calibri"/>
                    <w:b/>
                    <w:bCs/>
                    <w:szCs w:val="24"/>
                    <w:lang w:eastAsia="ja-JP"/>
                  </w:rPr>
                </w:pPr>
                <w:r>
                  <w:rPr>
                    <w:rFonts w:cs="Calibri"/>
                    <w:b/>
                    <w:bCs/>
                    <w:color w:val="000000"/>
                  </w:rPr>
                  <w:t>8.02%</w:t>
                </w:r>
              </w:p>
            </w:tc>
            <w:tc>
              <w:tcPr>
                <w:tcW w:w="1210" w:type="dxa"/>
                <w:vAlign w:val="center"/>
              </w:tcPr>
              <w:p w14:paraId="4F395BC3" w14:textId="41C6F77B" w:rsidR="00B302F0" w:rsidRPr="002152EC" w:rsidRDefault="00B302F0" w:rsidP="00B302F0">
                <w:pPr>
                  <w:rPr>
                    <w:rFonts w:cs="Calibri"/>
                    <w:color w:val="FFFFFF" w:themeColor="background1"/>
                    <w:sz w:val="22"/>
                    <w:szCs w:val="22"/>
                    <w:lang w:eastAsia="ja-JP"/>
                  </w:rPr>
                </w:pPr>
                <w:r>
                  <w:rPr>
                    <w:rFonts w:cs="Calibri"/>
                    <w:b/>
                    <w:bCs/>
                    <w:color w:val="000000"/>
                  </w:rPr>
                  <w:t>4.49%</w:t>
                </w:r>
              </w:p>
            </w:tc>
            <w:tc>
              <w:tcPr>
                <w:tcW w:w="4320" w:type="dxa"/>
                <w:tcBorders>
                  <w:bottom w:val="single" w:sz="4" w:space="0" w:color="FFFFFF" w:themeColor="background1"/>
                  <w:right w:val="single" w:sz="4" w:space="0" w:color="FFFFFF" w:themeColor="background1"/>
                </w:tcBorders>
                <w:shd w:val="clear" w:color="auto" w:fill="auto"/>
                <w:noWrap/>
                <w:hideMark/>
              </w:tcPr>
              <w:p w14:paraId="6682378E" w14:textId="77777777" w:rsidR="00B302F0" w:rsidRPr="002152EC" w:rsidRDefault="00B302F0" w:rsidP="00B302F0">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240"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2C9A3C1F" w14:textId="77777777" w:rsidR="00B302F0" w:rsidRPr="002152EC" w:rsidRDefault="00B302F0" w:rsidP="00B302F0">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35C18FEC" w14:textId="77777777" w:rsidR="00E57387" w:rsidRDefault="00BD57C2" w:rsidP="00E57387">
          <w:pPr>
            <w:spacing w:before="60" w:after="60"/>
            <w:ind w:left="-540"/>
            <w:rPr>
              <w:rStyle w:val="Emphasis"/>
              <w:b w:val="0"/>
              <w:iCs w:val="0"/>
              <w:color w:val="auto"/>
            </w:rPr>
          </w:pPr>
          <w:r w:rsidRPr="00E57387">
            <w:rPr>
              <w:rStyle w:val="Emphasis"/>
              <w:b w:val="0"/>
              <w:iCs w:val="0"/>
              <w:color w:val="FFFFFF" w:themeColor="background1"/>
            </w:rPr>
            <w:t>End of table</w:t>
          </w:r>
        </w:p>
        <w:p w14:paraId="71572FD2" w14:textId="77777777" w:rsidR="00E57387" w:rsidRDefault="00E57387" w:rsidP="00E57387">
          <w:pPr>
            <w:spacing w:before="60" w:after="60"/>
            <w:ind w:left="-540"/>
            <w:rPr>
              <w:b/>
              <w:bCs/>
            </w:rPr>
          </w:pPr>
        </w:p>
        <w:p w14:paraId="3DE2E04D" w14:textId="5DBB3117" w:rsidR="00BD57C2" w:rsidRPr="00732317" w:rsidRDefault="00BD57C2" w:rsidP="00E57387">
          <w:pPr>
            <w:spacing w:before="60" w:after="60"/>
            <w:ind w:left="-540"/>
          </w:pPr>
          <w:r>
            <w:rPr>
              <w:b/>
              <w:bCs/>
            </w:rPr>
            <w:t>Faculty - Temporary</w:t>
          </w:r>
          <w:r w:rsidRPr="00732317">
            <w:t xml:space="preserve"> </w:t>
          </w:r>
          <w:r>
            <w:t>(note: Minority = Racial/Ethnic minority; IwD = Individuals with Disabilities; VET = Veterans)</w:t>
          </w:r>
        </w:p>
        <w:tbl>
          <w:tblPr>
            <w:tblStyle w:val="TableGrid1"/>
            <w:tblW w:w="21600" w:type="dxa"/>
            <w:tblInd w:w="-545" w:type="dxa"/>
            <w:tblLook w:val="04A0" w:firstRow="1" w:lastRow="0" w:firstColumn="1" w:lastColumn="0" w:noHBand="0" w:noVBand="1"/>
          </w:tblPr>
          <w:tblGrid>
            <w:gridCol w:w="3760"/>
            <w:gridCol w:w="1060"/>
            <w:gridCol w:w="1108"/>
            <w:gridCol w:w="1115"/>
            <w:gridCol w:w="1108"/>
            <w:gridCol w:w="1112"/>
            <w:gridCol w:w="1189"/>
            <w:gridCol w:w="1189"/>
            <w:gridCol w:w="1189"/>
            <w:gridCol w:w="1210"/>
            <w:gridCol w:w="4320"/>
            <w:gridCol w:w="3240"/>
          </w:tblGrid>
          <w:tr w:rsidR="00BD57C2" w:rsidRPr="00A22600" w14:paraId="18C651F5" w14:textId="77777777" w:rsidTr="00713EDA">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43C3BFC4" w14:textId="77777777" w:rsidR="00BD57C2" w:rsidRPr="000E2634" w:rsidRDefault="00BD57C2" w:rsidP="00713EDA">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47A09B38"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776F8516"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0C51A3B7"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Pr>
              <w:p w14:paraId="33026DBC"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Raw Statistics IwD</w:t>
                </w:r>
              </w:p>
            </w:tc>
            <w:tc>
              <w:tcPr>
                <w:tcW w:w="1112" w:type="dxa"/>
                <w:tcBorders>
                  <w:right w:val="single" w:sz="4" w:space="0" w:color="A6A6A6" w:themeColor="background1" w:themeShade="A6"/>
                </w:tcBorders>
                <w:vAlign w:val="center"/>
                <w:hideMark/>
              </w:tcPr>
              <w:p w14:paraId="7F389F5B"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Statistics </w:t>
                </w:r>
                <w:r>
                  <w:rPr>
                    <w:rFonts w:cs="Calibri"/>
                    <w:color w:val="000000"/>
                    <w:szCs w:val="24"/>
                    <w:lang w:eastAsia="ja-JP"/>
                  </w:rPr>
                  <w:t>Veterans</w:t>
                </w:r>
              </w:p>
            </w:tc>
            <w:tc>
              <w:tcPr>
                <w:tcW w:w="1189" w:type="dxa"/>
                <w:tcBorders>
                  <w:left w:val="single" w:sz="4" w:space="0" w:color="A6A6A6" w:themeColor="background1" w:themeShade="A6"/>
                </w:tcBorders>
                <w:vAlign w:val="center"/>
                <w:hideMark/>
              </w:tcPr>
              <w:p w14:paraId="3A467300"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3BB6941A"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665C7FC3"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IwD</w:t>
                </w:r>
              </w:p>
            </w:tc>
            <w:tc>
              <w:tcPr>
                <w:tcW w:w="1210" w:type="dxa"/>
                <w:tcBorders>
                  <w:right w:val="single" w:sz="4" w:space="0" w:color="A6A6A6" w:themeColor="background1" w:themeShade="A6"/>
                </w:tcBorders>
              </w:tcPr>
              <w:p w14:paraId="059E3F46"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Pr>
                    <w:rFonts w:cs="Calibri"/>
                    <w:color w:val="000000"/>
                    <w:szCs w:val="24"/>
                    <w:lang w:eastAsia="ja-JP"/>
                  </w:rPr>
                  <w:t>Veterans</w:t>
                </w:r>
              </w:p>
            </w:tc>
            <w:tc>
              <w:tcPr>
                <w:tcW w:w="4320" w:type="dxa"/>
                <w:tcBorders>
                  <w:left w:val="single" w:sz="4" w:space="0" w:color="A6A6A6" w:themeColor="background1" w:themeShade="A6"/>
                </w:tcBorders>
                <w:noWrap/>
                <w:vAlign w:val="center"/>
                <w:hideMark/>
              </w:tcPr>
              <w:p w14:paraId="22EE1555"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Source of Statistics</w:t>
                </w:r>
              </w:p>
            </w:tc>
            <w:tc>
              <w:tcPr>
                <w:tcW w:w="3240" w:type="dxa"/>
                <w:vAlign w:val="center"/>
                <w:hideMark/>
              </w:tcPr>
              <w:p w14:paraId="22B51A7F"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Reasons for External and Internal Weight Ratio</w:t>
                </w:r>
              </w:p>
            </w:tc>
          </w:tr>
          <w:tr w:rsidR="00BD57C2" w:rsidRPr="00A22600" w14:paraId="61F98ADF" w14:textId="77777777">
            <w:trPr>
              <w:cnfStyle w:val="000000100000" w:firstRow="0" w:lastRow="0" w:firstColumn="0" w:lastColumn="0" w:oddVBand="0" w:evenVBand="0" w:oddHBand="1" w:evenHBand="0" w:firstRowFirstColumn="0" w:firstRowLastColumn="0" w:lastRowFirstColumn="0" w:lastRowLastColumn="0"/>
              <w:trHeight w:val="1403"/>
            </w:trPr>
            <w:tc>
              <w:tcPr>
                <w:tcW w:w="3760" w:type="dxa"/>
                <w:tcBorders>
                  <w:right w:val="single" w:sz="4" w:space="0" w:color="A6A6A6" w:themeColor="background1" w:themeShade="A6"/>
                </w:tcBorders>
                <w:hideMark/>
              </w:tcPr>
              <w:p w14:paraId="0B42D2FD" w14:textId="77777777" w:rsidR="00BD57C2" w:rsidRPr="00A22600" w:rsidRDefault="00BD57C2" w:rsidP="00713EDA">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1DA4E31E" w14:textId="46E5A849" w:rsidR="00BD57C2" w:rsidRPr="00A22600" w:rsidRDefault="00E70C4C" w:rsidP="00713EDA">
                <w:pPr>
                  <w:rPr>
                    <w:rFonts w:cs="Calibri"/>
                    <w:color w:val="000000"/>
                    <w:sz w:val="22"/>
                    <w:szCs w:val="22"/>
                    <w:lang w:eastAsia="ja-JP"/>
                  </w:rPr>
                </w:pPr>
                <w:r>
                  <w:rPr>
                    <w:rFonts w:cs="Calibri"/>
                    <w:color w:val="000000"/>
                    <w:sz w:val="22"/>
                    <w:szCs w:val="22"/>
                  </w:rPr>
                  <w:t>100.00%</w:t>
                </w:r>
              </w:p>
            </w:tc>
            <w:tc>
              <w:tcPr>
                <w:tcW w:w="1108" w:type="dxa"/>
                <w:noWrap/>
                <w:vAlign w:val="center"/>
                <w:hideMark/>
              </w:tcPr>
              <w:p w14:paraId="59A9BA02" w14:textId="0ADD1C0B" w:rsidR="00BD57C2" w:rsidRPr="00A22600" w:rsidRDefault="00E70C4C" w:rsidP="00713EDA">
                <w:pPr>
                  <w:rPr>
                    <w:rFonts w:cs="Calibri"/>
                    <w:color w:val="000000"/>
                    <w:sz w:val="22"/>
                    <w:szCs w:val="22"/>
                    <w:lang w:eastAsia="ja-JP"/>
                  </w:rPr>
                </w:pPr>
                <w:r>
                  <w:rPr>
                    <w:rFonts w:cs="Calibri"/>
                    <w:color w:val="000000"/>
                    <w:sz w:val="22"/>
                    <w:szCs w:val="22"/>
                  </w:rPr>
                  <w:t>47.29%</w:t>
                </w:r>
              </w:p>
            </w:tc>
            <w:tc>
              <w:tcPr>
                <w:tcW w:w="1115" w:type="dxa"/>
                <w:noWrap/>
                <w:vAlign w:val="center"/>
                <w:hideMark/>
              </w:tcPr>
              <w:p w14:paraId="5F51BCD6" w14:textId="3C842597" w:rsidR="00BD57C2" w:rsidRPr="00A22600" w:rsidRDefault="00E70C4C" w:rsidP="00713EDA">
                <w:pPr>
                  <w:rPr>
                    <w:rFonts w:cs="Calibri"/>
                    <w:color w:val="000000"/>
                    <w:sz w:val="22"/>
                    <w:szCs w:val="22"/>
                    <w:lang w:eastAsia="ja-JP"/>
                  </w:rPr>
                </w:pPr>
                <w:r>
                  <w:rPr>
                    <w:rFonts w:cs="Calibri"/>
                    <w:color w:val="000000"/>
                    <w:sz w:val="22"/>
                    <w:szCs w:val="22"/>
                  </w:rPr>
                  <w:t>19.95%</w:t>
                </w:r>
              </w:p>
            </w:tc>
            <w:tc>
              <w:tcPr>
                <w:tcW w:w="1108" w:type="dxa"/>
                <w:vAlign w:val="center"/>
              </w:tcPr>
              <w:p w14:paraId="5DC63CF9" w14:textId="34A2F3A3" w:rsidR="00BD57C2" w:rsidRPr="00A22600" w:rsidRDefault="00E70C4C" w:rsidP="00713EDA">
                <w:pPr>
                  <w:rPr>
                    <w:rFonts w:cs="Calibri"/>
                    <w:color w:val="000000"/>
                    <w:sz w:val="22"/>
                    <w:szCs w:val="22"/>
                    <w:lang w:eastAsia="ja-JP"/>
                  </w:rPr>
                </w:pPr>
                <w:r>
                  <w:rPr>
                    <w:rFonts w:cs="Calibri"/>
                    <w:color w:val="000000"/>
                    <w:sz w:val="22"/>
                    <w:szCs w:val="22"/>
                  </w:rPr>
                  <w:t>4.62%</w:t>
                </w:r>
              </w:p>
            </w:tc>
            <w:tc>
              <w:tcPr>
                <w:tcW w:w="1112" w:type="dxa"/>
                <w:tcBorders>
                  <w:right w:val="single" w:sz="4" w:space="0" w:color="A6A6A6" w:themeColor="background1" w:themeShade="A6"/>
                </w:tcBorders>
                <w:noWrap/>
                <w:vAlign w:val="center"/>
                <w:hideMark/>
              </w:tcPr>
              <w:p w14:paraId="191E177E" w14:textId="6EB7DE0A" w:rsidR="00BD57C2" w:rsidRPr="00A22600" w:rsidRDefault="00E70C4C" w:rsidP="00713EDA">
                <w:pPr>
                  <w:rPr>
                    <w:rFonts w:cs="Calibri"/>
                    <w:color w:val="000000"/>
                    <w:sz w:val="22"/>
                    <w:szCs w:val="22"/>
                    <w:lang w:eastAsia="ja-JP"/>
                  </w:rPr>
                </w:pPr>
                <w:r>
                  <w:rPr>
                    <w:rFonts w:cs="Calibri"/>
                    <w:color w:val="000000"/>
                    <w:sz w:val="22"/>
                    <w:szCs w:val="22"/>
                  </w:rPr>
                  <w:t>4.10%</w:t>
                </w:r>
              </w:p>
            </w:tc>
            <w:tc>
              <w:tcPr>
                <w:tcW w:w="1189" w:type="dxa"/>
                <w:tcBorders>
                  <w:left w:val="single" w:sz="4" w:space="0" w:color="A6A6A6" w:themeColor="background1" w:themeShade="A6"/>
                </w:tcBorders>
                <w:noWrap/>
                <w:vAlign w:val="center"/>
                <w:hideMark/>
              </w:tcPr>
              <w:p w14:paraId="3277F9FE" w14:textId="64048648" w:rsidR="00BD57C2" w:rsidRPr="00A22600" w:rsidRDefault="00E70C4C" w:rsidP="00713EDA">
                <w:pPr>
                  <w:rPr>
                    <w:rFonts w:cs="Calibri"/>
                    <w:color w:val="000000"/>
                    <w:sz w:val="22"/>
                    <w:szCs w:val="22"/>
                    <w:lang w:eastAsia="ja-JP"/>
                  </w:rPr>
                </w:pPr>
                <w:r>
                  <w:rPr>
                    <w:rFonts w:cs="Calibri"/>
                    <w:color w:val="000000"/>
                    <w:sz w:val="22"/>
                    <w:szCs w:val="22"/>
                  </w:rPr>
                  <w:t>47.29%</w:t>
                </w:r>
              </w:p>
            </w:tc>
            <w:tc>
              <w:tcPr>
                <w:tcW w:w="1189" w:type="dxa"/>
                <w:noWrap/>
                <w:vAlign w:val="center"/>
                <w:hideMark/>
              </w:tcPr>
              <w:p w14:paraId="3FBE481C" w14:textId="4DDB10C8" w:rsidR="00BD57C2" w:rsidRPr="00A22600" w:rsidRDefault="00E70C4C" w:rsidP="00713EDA">
                <w:pPr>
                  <w:rPr>
                    <w:rFonts w:cs="Calibri"/>
                    <w:color w:val="000000"/>
                    <w:sz w:val="22"/>
                    <w:szCs w:val="22"/>
                    <w:lang w:eastAsia="ja-JP"/>
                  </w:rPr>
                </w:pPr>
                <w:r>
                  <w:rPr>
                    <w:rFonts w:cs="Calibri"/>
                    <w:color w:val="000000"/>
                    <w:sz w:val="22"/>
                    <w:szCs w:val="22"/>
                  </w:rPr>
                  <w:t>19.95%</w:t>
                </w:r>
              </w:p>
            </w:tc>
            <w:tc>
              <w:tcPr>
                <w:tcW w:w="1189" w:type="dxa"/>
                <w:tcBorders>
                  <w:right w:val="single" w:sz="4" w:space="0" w:color="A6A6A6" w:themeColor="background1" w:themeShade="A6"/>
                </w:tcBorders>
                <w:noWrap/>
                <w:vAlign w:val="center"/>
                <w:hideMark/>
              </w:tcPr>
              <w:p w14:paraId="01E134EA" w14:textId="21FA04AE" w:rsidR="00BD57C2" w:rsidRPr="00A22600" w:rsidRDefault="00E70C4C" w:rsidP="00713EDA">
                <w:pPr>
                  <w:rPr>
                    <w:rFonts w:cs="Calibri"/>
                    <w:color w:val="000000"/>
                    <w:sz w:val="22"/>
                    <w:szCs w:val="22"/>
                    <w:lang w:eastAsia="ja-JP"/>
                  </w:rPr>
                </w:pPr>
                <w:r>
                  <w:rPr>
                    <w:rFonts w:cs="Calibri"/>
                    <w:color w:val="000000"/>
                    <w:sz w:val="22"/>
                    <w:szCs w:val="22"/>
                  </w:rPr>
                  <w:t>4.62%</w:t>
                </w:r>
              </w:p>
            </w:tc>
            <w:tc>
              <w:tcPr>
                <w:tcW w:w="1210" w:type="dxa"/>
                <w:tcBorders>
                  <w:right w:val="single" w:sz="4" w:space="0" w:color="A6A6A6" w:themeColor="background1" w:themeShade="A6"/>
                </w:tcBorders>
                <w:vAlign w:val="center"/>
              </w:tcPr>
              <w:p w14:paraId="37B7A736" w14:textId="0F924ACD" w:rsidR="00BD57C2" w:rsidRPr="00A22600" w:rsidRDefault="00E70C4C" w:rsidP="00713EDA">
                <w:pPr>
                  <w:rPr>
                    <w:rFonts w:cs="Calibri"/>
                    <w:color w:val="000000"/>
                    <w:sz w:val="22"/>
                    <w:szCs w:val="22"/>
                    <w:lang w:eastAsia="ja-JP"/>
                  </w:rPr>
                </w:pPr>
                <w:r>
                  <w:rPr>
                    <w:rFonts w:cs="Calibri"/>
                    <w:color w:val="000000"/>
                    <w:sz w:val="22"/>
                    <w:szCs w:val="22"/>
                  </w:rPr>
                  <w:t>4.10%</w:t>
                </w:r>
              </w:p>
            </w:tc>
            <w:tc>
              <w:tcPr>
                <w:tcW w:w="4320" w:type="dxa"/>
                <w:tcBorders>
                  <w:left w:val="single" w:sz="4" w:space="0" w:color="A6A6A6" w:themeColor="background1" w:themeShade="A6"/>
                </w:tcBorders>
                <w:hideMark/>
              </w:tcPr>
              <w:p w14:paraId="1B9690EC" w14:textId="5B6B7F8D" w:rsidR="00BD57C2" w:rsidRPr="00A22600" w:rsidRDefault="00E70C4C" w:rsidP="00713EDA">
                <w:pPr>
                  <w:rPr>
                    <w:rFonts w:cs="Calibri"/>
                    <w:color w:val="000000"/>
                    <w:sz w:val="22"/>
                    <w:szCs w:val="22"/>
                    <w:lang w:eastAsia="ja-JP"/>
                  </w:rPr>
                </w:pPr>
                <w:r>
                  <w:rPr>
                    <w:rFonts w:cs="Calibri"/>
                    <w:color w:val="000000"/>
                    <w:sz w:val="22"/>
                    <w:szCs w:val="22"/>
                  </w:rPr>
                  <w:t>The American Community Survey (2014-2018) complied by the U.S. Department of Labor, Bureau of Labor Statistics.</w:t>
                </w:r>
                <w:r>
                  <w:rPr>
                    <w:rFonts w:cs="Calibri"/>
                    <w:color w:val="000000"/>
                    <w:sz w:val="22"/>
                    <w:szCs w:val="22"/>
                  </w:rPr>
                  <w:br/>
                  <w:t>Region: See header row for region, and reference Appendix A for definition.</w:t>
                </w:r>
                <w:r>
                  <w:rPr>
                    <w:rFonts w:cs="Calibri"/>
                    <w:color w:val="000000"/>
                    <w:sz w:val="22"/>
                    <w:szCs w:val="22"/>
                  </w:rPr>
                  <w:br/>
                  <w:t>COC and COC Title: See Appendix B for list of titles used for each EEO Category.</w:t>
                </w:r>
              </w:p>
            </w:tc>
            <w:tc>
              <w:tcPr>
                <w:tcW w:w="3240" w:type="dxa"/>
                <w:tcBorders>
                  <w:bottom w:val="single" w:sz="4" w:space="0" w:color="F2F2F2" w:themeColor="background1" w:themeShade="F2"/>
                </w:tcBorders>
                <w:hideMark/>
              </w:tcPr>
              <w:p w14:paraId="7A427117" w14:textId="5FF85DE1" w:rsidR="00BD57C2" w:rsidRPr="00A22600" w:rsidRDefault="00E70C4C" w:rsidP="00713EDA">
                <w:pPr>
                  <w:rPr>
                    <w:rFonts w:cs="Calibri"/>
                    <w:sz w:val="22"/>
                    <w:szCs w:val="22"/>
                    <w:lang w:eastAsia="ja-JP"/>
                  </w:rPr>
                </w:pPr>
                <w:r>
                  <w:rPr>
                    <w:rFonts w:cs="Calibri"/>
                    <w:color w:val="000000"/>
                    <w:sz w:val="22"/>
                    <w:szCs w:val="22"/>
                  </w:rPr>
                  <w:t>Nearly all of our temporary faculty hires are external hires.</w:t>
                </w:r>
                <w:r w:rsidR="00DD27D5">
                  <w:rPr>
                    <w:rFonts w:cs="Calibri"/>
                    <w:color w:val="000000"/>
                    <w:sz w:val="22"/>
                    <w:szCs w:val="22"/>
                  </w:rPr>
                  <w:t xml:space="preserve"> We have less data on temporary faculty as many do not go through a full search process.</w:t>
                </w:r>
              </w:p>
            </w:tc>
          </w:tr>
          <w:tr w:rsidR="00BD57C2" w:rsidRPr="00A22600" w14:paraId="4BCDFF86" w14:textId="77777777">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3D516F3E" w14:textId="77777777" w:rsidR="00BD57C2" w:rsidRPr="00A22600" w:rsidRDefault="00BD57C2" w:rsidP="00713EDA">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 xml:space="preserve">Percentage of females, racial/ethnic minorities, or individuals with disabilities among those promotable, transferable, and trainable with your </w:t>
                </w:r>
                <w:r>
                  <w:rPr>
                    <w:rFonts w:cs="Calibri"/>
                    <w:color w:val="000000"/>
                    <w:sz w:val="22"/>
                    <w:szCs w:val="22"/>
                    <w:lang w:eastAsia="ja-JP"/>
                  </w:rPr>
                  <w:t>College</w:t>
                </w:r>
                <w:r w:rsidRPr="008E747D">
                  <w:rPr>
                    <w:rFonts w:cs="Calibri"/>
                    <w:color w:val="000000"/>
                    <w:sz w:val="22"/>
                    <w:szCs w:val="22"/>
                    <w:lang w:eastAsia="ja-JP"/>
                  </w:rPr>
                  <w:t>.</w:t>
                </w:r>
              </w:p>
            </w:tc>
            <w:tc>
              <w:tcPr>
                <w:tcW w:w="1060" w:type="dxa"/>
                <w:tcBorders>
                  <w:left w:val="single" w:sz="4" w:space="0" w:color="A6A6A6" w:themeColor="background1" w:themeShade="A6"/>
                  <w:bottom w:val="single" w:sz="4" w:space="0" w:color="A6A6A6"/>
                </w:tcBorders>
                <w:noWrap/>
                <w:vAlign w:val="center"/>
                <w:hideMark/>
              </w:tcPr>
              <w:p w14:paraId="78257C61" w14:textId="0C57BAD5" w:rsidR="00BD57C2" w:rsidRPr="00A22600" w:rsidRDefault="00E70C4C" w:rsidP="00713EDA">
                <w:pPr>
                  <w:rPr>
                    <w:rFonts w:cs="Calibri"/>
                    <w:color w:val="000000"/>
                    <w:sz w:val="22"/>
                    <w:szCs w:val="22"/>
                    <w:lang w:eastAsia="ja-JP"/>
                  </w:rPr>
                </w:pPr>
                <w:r>
                  <w:rPr>
                    <w:rFonts w:cs="Calibri"/>
                    <w:color w:val="000000"/>
                    <w:sz w:val="22"/>
                    <w:szCs w:val="22"/>
                  </w:rPr>
                  <w:t>0.00%</w:t>
                </w:r>
              </w:p>
            </w:tc>
            <w:tc>
              <w:tcPr>
                <w:tcW w:w="1108" w:type="dxa"/>
                <w:tcBorders>
                  <w:bottom w:val="single" w:sz="4" w:space="0" w:color="A6A6A6"/>
                </w:tcBorders>
                <w:noWrap/>
                <w:vAlign w:val="center"/>
                <w:hideMark/>
              </w:tcPr>
              <w:p w14:paraId="512193CB" w14:textId="5338682E" w:rsidR="00BD57C2" w:rsidRPr="00A22600" w:rsidRDefault="00E70C4C" w:rsidP="00713EDA">
                <w:pPr>
                  <w:rPr>
                    <w:rFonts w:cs="Calibri"/>
                    <w:color w:val="000000"/>
                    <w:sz w:val="22"/>
                    <w:szCs w:val="22"/>
                    <w:lang w:eastAsia="ja-JP"/>
                  </w:rPr>
                </w:pPr>
                <w:r>
                  <w:rPr>
                    <w:rFonts w:cs="Calibri"/>
                    <w:color w:val="000000"/>
                    <w:sz w:val="22"/>
                    <w:szCs w:val="22"/>
                  </w:rPr>
                  <w:t>60.63%</w:t>
                </w:r>
              </w:p>
            </w:tc>
            <w:tc>
              <w:tcPr>
                <w:tcW w:w="1115" w:type="dxa"/>
                <w:tcBorders>
                  <w:bottom w:val="single" w:sz="4" w:space="0" w:color="A6A6A6"/>
                </w:tcBorders>
                <w:noWrap/>
                <w:vAlign w:val="center"/>
                <w:hideMark/>
              </w:tcPr>
              <w:p w14:paraId="102FA4A5" w14:textId="75D28707" w:rsidR="00BD57C2" w:rsidRPr="00A22600" w:rsidRDefault="00E70C4C" w:rsidP="00713EDA">
                <w:pPr>
                  <w:rPr>
                    <w:rFonts w:cs="Calibri"/>
                    <w:color w:val="000000"/>
                    <w:sz w:val="22"/>
                    <w:szCs w:val="22"/>
                    <w:lang w:eastAsia="ja-JP"/>
                  </w:rPr>
                </w:pPr>
                <w:r>
                  <w:rPr>
                    <w:rFonts w:cs="Calibri"/>
                    <w:color w:val="000000"/>
                    <w:sz w:val="22"/>
                    <w:szCs w:val="22"/>
                  </w:rPr>
                  <w:t>14.96%</w:t>
                </w:r>
              </w:p>
            </w:tc>
            <w:tc>
              <w:tcPr>
                <w:tcW w:w="1108" w:type="dxa"/>
                <w:tcBorders>
                  <w:bottom w:val="single" w:sz="4" w:space="0" w:color="A6A6A6"/>
                </w:tcBorders>
                <w:vAlign w:val="center"/>
              </w:tcPr>
              <w:p w14:paraId="0ECC15E0" w14:textId="289304B7" w:rsidR="00BD57C2" w:rsidRPr="00A22600" w:rsidRDefault="00E70C4C" w:rsidP="00713EDA">
                <w:pPr>
                  <w:rPr>
                    <w:rFonts w:cs="Calibri"/>
                    <w:color w:val="000000"/>
                    <w:sz w:val="22"/>
                    <w:szCs w:val="22"/>
                    <w:lang w:eastAsia="ja-JP"/>
                  </w:rPr>
                </w:pPr>
                <w:r>
                  <w:rPr>
                    <w:rFonts w:cs="Calibri"/>
                    <w:color w:val="000000"/>
                    <w:sz w:val="22"/>
                    <w:szCs w:val="22"/>
                  </w:rPr>
                  <w:t>7.87%</w:t>
                </w:r>
              </w:p>
            </w:tc>
            <w:tc>
              <w:tcPr>
                <w:tcW w:w="1112" w:type="dxa"/>
                <w:tcBorders>
                  <w:bottom w:val="single" w:sz="4" w:space="0" w:color="A6A6A6"/>
                  <w:right w:val="single" w:sz="4" w:space="0" w:color="A6A6A6" w:themeColor="background1" w:themeShade="A6"/>
                </w:tcBorders>
                <w:noWrap/>
                <w:vAlign w:val="center"/>
                <w:hideMark/>
              </w:tcPr>
              <w:p w14:paraId="466FF43D" w14:textId="5281047B" w:rsidR="00BD57C2" w:rsidRPr="00A22600" w:rsidRDefault="00E70C4C" w:rsidP="00713EDA">
                <w:pPr>
                  <w:rPr>
                    <w:rFonts w:cs="Calibri"/>
                    <w:color w:val="000000"/>
                    <w:sz w:val="22"/>
                    <w:szCs w:val="22"/>
                    <w:lang w:eastAsia="ja-JP"/>
                  </w:rPr>
                </w:pPr>
                <w:r>
                  <w:rPr>
                    <w:rFonts w:cs="Calibri"/>
                    <w:color w:val="000000"/>
                    <w:sz w:val="22"/>
                    <w:szCs w:val="22"/>
                  </w:rPr>
                  <w:t>0.79%</w:t>
                </w:r>
              </w:p>
            </w:tc>
            <w:tc>
              <w:tcPr>
                <w:tcW w:w="1189" w:type="dxa"/>
                <w:tcBorders>
                  <w:left w:val="single" w:sz="4" w:space="0" w:color="A6A6A6" w:themeColor="background1" w:themeShade="A6"/>
                  <w:bottom w:val="single" w:sz="4" w:space="0" w:color="A6A6A6"/>
                </w:tcBorders>
                <w:noWrap/>
                <w:vAlign w:val="center"/>
                <w:hideMark/>
              </w:tcPr>
              <w:p w14:paraId="4FF99509" w14:textId="1E0F2B1D" w:rsidR="00BD57C2" w:rsidRPr="00A22600" w:rsidRDefault="00E70C4C" w:rsidP="00713EDA">
                <w:pPr>
                  <w:rPr>
                    <w:rFonts w:cs="Calibri"/>
                    <w:color w:val="000000"/>
                    <w:sz w:val="22"/>
                    <w:szCs w:val="22"/>
                    <w:lang w:eastAsia="ja-JP"/>
                  </w:rPr>
                </w:pPr>
                <w:r>
                  <w:rPr>
                    <w:rFonts w:cs="Calibri"/>
                    <w:color w:val="000000"/>
                    <w:sz w:val="22"/>
                    <w:szCs w:val="22"/>
                  </w:rPr>
                  <w:t>0.00%</w:t>
                </w:r>
              </w:p>
            </w:tc>
            <w:tc>
              <w:tcPr>
                <w:tcW w:w="1189" w:type="dxa"/>
                <w:tcBorders>
                  <w:bottom w:val="single" w:sz="4" w:space="0" w:color="A6A6A6"/>
                </w:tcBorders>
                <w:noWrap/>
                <w:vAlign w:val="center"/>
                <w:hideMark/>
              </w:tcPr>
              <w:p w14:paraId="34D7620C" w14:textId="59862592" w:rsidR="00BD57C2" w:rsidRPr="00A22600" w:rsidRDefault="00E70C4C" w:rsidP="00713EDA">
                <w:pPr>
                  <w:rPr>
                    <w:rFonts w:cs="Calibri"/>
                    <w:color w:val="000000"/>
                    <w:sz w:val="22"/>
                    <w:szCs w:val="22"/>
                    <w:lang w:eastAsia="ja-JP"/>
                  </w:rPr>
                </w:pPr>
                <w:r>
                  <w:rPr>
                    <w:rFonts w:cs="Calibri"/>
                    <w:color w:val="000000"/>
                    <w:sz w:val="22"/>
                    <w:szCs w:val="22"/>
                  </w:rPr>
                  <w:t>0.00%</w:t>
                </w:r>
              </w:p>
            </w:tc>
            <w:tc>
              <w:tcPr>
                <w:tcW w:w="1189" w:type="dxa"/>
                <w:tcBorders>
                  <w:bottom w:val="single" w:sz="4" w:space="0" w:color="A6A6A6"/>
                  <w:right w:val="single" w:sz="4" w:space="0" w:color="A6A6A6" w:themeColor="background1" w:themeShade="A6"/>
                </w:tcBorders>
                <w:noWrap/>
                <w:vAlign w:val="center"/>
                <w:hideMark/>
              </w:tcPr>
              <w:p w14:paraId="45D92FCA" w14:textId="0FE087D3" w:rsidR="00BD57C2" w:rsidRPr="00A22600" w:rsidRDefault="00E70C4C" w:rsidP="00713EDA">
                <w:pPr>
                  <w:rPr>
                    <w:rFonts w:cs="Calibri"/>
                    <w:color w:val="000000"/>
                    <w:sz w:val="22"/>
                    <w:szCs w:val="22"/>
                    <w:lang w:eastAsia="ja-JP"/>
                  </w:rPr>
                </w:pPr>
                <w:r>
                  <w:rPr>
                    <w:rFonts w:cs="Calibri"/>
                    <w:color w:val="000000"/>
                    <w:sz w:val="22"/>
                    <w:szCs w:val="22"/>
                  </w:rPr>
                  <w:t>0.00%</w:t>
                </w:r>
              </w:p>
            </w:tc>
            <w:tc>
              <w:tcPr>
                <w:tcW w:w="1210" w:type="dxa"/>
                <w:tcBorders>
                  <w:right w:val="single" w:sz="4" w:space="0" w:color="A6A6A6" w:themeColor="background1" w:themeShade="A6"/>
                </w:tcBorders>
                <w:vAlign w:val="center"/>
              </w:tcPr>
              <w:p w14:paraId="380B3286" w14:textId="33C759FB" w:rsidR="00BD57C2" w:rsidRPr="00A22600" w:rsidRDefault="00E70C4C" w:rsidP="00713EDA">
                <w:pPr>
                  <w:rPr>
                    <w:rFonts w:cs="Calibri"/>
                    <w:color w:val="000000"/>
                    <w:sz w:val="22"/>
                    <w:szCs w:val="22"/>
                    <w:lang w:eastAsia="ja-JP"/>
                  </w:rPr>
                </w:pPr>
                <w:r>
                  <w:rPr>
                    <w:rFonts w:cs="Calibri"/>
                    <w:color w:val="000000"/>
                    <w:sz w:val="22"/>
                    <w:szCs w:val="22"/>
                  </w:rPr>
                  <w:t>0.00%</w:t>
                </w:r>
              </w:p>
            </w:tc>
            <w:tc>
              <w:tcPr>
                <w:tcW w:w="4320" w:type="dxa"/>
                <w:tcBorders>
                  <w:left w:val="single" w:sz="4" w:space="0" w:color="A6A6A6" w:themeColor="background1" w:themeShade="A6"/>
                </w:tcBorders>
                <w:hideMark/>
              </w:tcPr>
              <w:p w14:paraId="209E05DD" w14:textId="362FA961" w:rsidR="00BD57C2" w:rsidRPr="00A22600" w:rsidRDefault="00BD57C2" w:rsidP="00713EDA">
                <w:pPr>
                  <w:rPr>
                    <w:rFonts w:cs="Calibri"/>
                    <w:color w:val="000000"/>
                    <w:sz w:val="22"/>
                    <w:szCs w:val="22"/>
                    <w:lang w:eastAsia="ja-JP"/>
                  </w:rPr>
                </w:pPr>
                <w:r>
                  <w:rPr>
                    <w:rFonts w:cs="Calibri"/>
                    <w:color w:val="000000"/>
                    <w:sz w:val="22"/>
                    <w:szCs w:val="22"/>
                  </w:rPr>
                  <w:t>Employee workforce for the job classifications that constitute feeders to this job category.</w:t>
                </w:r>
              </w:p>
            </w:tc>
            <w:tc>
              <w:tcPr>
                <w:tcW w:w="3240" w:type="dxa"/>
                <w:tcBorders>
                  <w:top w:val="single" w:sz="4" w:space="0" w:color="F2F2F2" w:themeColor="background1" w:themeShade="F2"/>
                </w:tcBorders>
                <w:shd w:val="clear" w:color="auto" w:fill="F2F2F2" w:themeFill="background1" w:themeFillShade="F2"/>
                <w:hideMark/>
              </w:tcPr>
              <w:p w14:paraId="6953B830" w14:textId="67CBE85F" w:rsidR="00BD57C2" w:rsidRPr="000C1880" w:rsidRDefault="00E70C4C" w:rsidP="00713EDA">
                <w:pPr>
                  <w:rPr>
                    <w:rFonts w:cs="Calibri"/>
                    <w:color w:val="F2F2F2" w:themeColor="background1" w:themeShade="F2"/>
                    <w:sz w:val="22"/>
                    <w:szCs w:val="22"/>
                    <w:lang w:eastAsia="ja-JP"/>
                  </w:rPr>
                </w:pPr>
                <w:r>
                  <w:rPr>
                    <w:rFonts w:cs="Calibri"/>
                    <w:color w:val="000000"/>
                    <w:sz w:val="22"/>
                    <w:szCs w:val="22"/>
                  </w:rPr>
                  <w:t>Nearly all of our temporary faculty hires are external hires.</w:t>
                </w:r>
                <w:r w:rsidR="00DD27D5">
                  <w:rPr>
                    <w:rFonts w:cs="Calibri"/>
                    <w:color w:val="000000"/>
                    <w:sz w:val="22"/>
                    <w:szCs w:val="22"/>
                  </w:rPr>
                  <w:t xml:space="preserve"> We have less data on temporary faculty as many do not go through a full search process.</w:t>
                </w:r>
              </w:p>
            </w:tc>
          </w:tr>
          <w:tr w:rsidR="004372B1" w:rsidRPr="00A22600" w14:paraId="394693F4" w14:textId="77777777" w:rsidTr="00856C50">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38D09BB6" w14:textId="77777777" w:rsidR="00B302F0" w:rsidRPr="00A22600" w:rsidRDefault="00B302F0" w:rsidP="00B302F0">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double" w:sz="6" w:space="0" w:color="auto"/>
                  <w:left w:val="single" w:sz="4" w:space="0" w:color="auto"/>
                  <w:bottom w:val="single" w:sz="8" w:space="0" w:color="auto"/>
                  <w:right w:val="single" w:sz="12" w:space="0" w:color="auto"/>
                </w:tcBorders>
                <w:vAlign w:val="center"/>
                <w:hideMark/>
              </w:tcPr>
              <w:p w14:paraId="35F25B67" w14:textId="6C115985" w:rsidR="00B302F0" w:rsidRPr="00F8243C" w:rsidRDefault="00B302F0" w:rsidP="00B302F0">
                <w:pPr>
                  <w:rPr>
                    <w:rFonts w:cs="Calibri"/>
                    <w:color w:val="F2F2F2" w:themeColor="background1" w:themeShade="F2"/>
                    <w:sz w:val="22"/>
                    <w:szCs w:val="22"/>
                    <w:lang w:eastAsia="ja-JP"/>
                  </w:rPr>
                </w:pPr>
                <w:r>
                  <w:rPr>
                    <w:rFonts w:cs="Calibri"/>
                    <w:color w:val="000000"/>
                    <w:sz w:val="22"/>
                    <w:szCs w:val="22"/>
                  </w:rPr>
                  <w:t>100.00%</w:t>
                </w:r>
              </w:p>
            </w:tc>
            <w:tc>
              <w:tcPr>
                <w:tcW w:w="1108" w:type="dxa"/>
                <w:tcBorders>
                  <w:top w:val="single" w:sz="4" w:space="0" w:color="A6A6A6"/>
                  <w:right w:val="single" w:sz="4" w:space="0" w:color="F2F2F2" w:themeColor="background1" w:themeShade="F2"/>
                </w:tcBorders>
                <w:noWrap/>
                <w:hideMark/>
              </w:tcPr>
              <w:p w14:paraId="2DA9406E" w14:textId="77777777" w:rsidR="00B302F0" w:rsidRPr="00F8243C" w:rsidRDefault="00B302F0" w:rsidP="00B302F0">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511996C6" w14:textId="77777777" w:rsidR="00B302F0" w:rsidRPr="00F8243C" w:rsidRDefault="00B302F0" w:rsidP="00B302F0">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F2F2F2" w:themeColor="background1" w:themeShade="F2"/>
                </w:tcBorders>
              </w:tcPr>
              <w:p w14:paraId="5DBA0976" w14:textId="77777777" w:rsidR="00B302F0" w:rsidRPr="00A22600" w:rsidRDefault="00B302F0" w:rsidP="00B302F0">
                <w:pPr>
                  <w:jc w:val="right"/>
                  <w:rPr>
                    <w:rFonts w:cs="Calibri"/>
                    <w:b/>
                    <w:bCs/>
                    <w:szCs w:val="28"/>
                    <w:lang w:eastAsia="ja-JP"/>
                  </w:rPr>
                </w:pPr>
              </w:p>
            </w:tc>
            <w:tc>
              <w:tcPr>
                <w:tcW w:w="1112"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4509E469" w14:textId="77777777" w:rsidR="00B302F0" w:rsidRPr="00A22600" w:rsidRDefault="00B302F0" w:rsidP="00B302F0">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278C633E" w14:textId="0FE2D835" w:rsidR="00B302F0" w:rsidRPr="00A22600" w:rsidRDefault="00B302F0" w:rsidP="00B302F0">
                <w:pPr>
                  <w:rPr>
                    <w:rFonts w:cs="Calibri"/>
                    <w:b/>
                    <w:bCs/>
                    <w:szCs w:val="24"/>
                    <w:lang w:eastAsia="ja-JP"/>
                  </w:rPr>
                </w:pPr>
                <w:r>
                  <w:rPr>
                    <w:rFonts w:cs="Calibri"/>
                    <w:b/>
                    <w:bCs/>
                    <w:color w:val="000000"/>
                  </w:rPr>
                  <w:t>47.29%</w:t>
                </w:r>
              </w:p>
            </w:tc>
            <w:tc>
              <w:tcPr>
                <w:tcW w:w="1189" w:type="dxa"/>
                <w:tcBorders>
                  <w:top w:val="single" w:sz="4" w:space="0" w:color="A6A6A6"/>
                </w:tcBorders>
                <w:noWrap/>
                <w:vAlign w:val="center"/>
                <w:hideMark/>
              </w:tcPr>
              <w:p w14:paraId="4FC805DB" w14:textId="1B6BF0EE" w:rsidR="00B302F0" w:rsidRPr="00A22600" w:rsidRDefault="00B302F0" w:rsidP="00B302F0">
                <w:pPr>
                  <w:rPr>
                    <w:rFonts w:cs="Calibri"/>
                    <w:b/>
                    <w:bCs/>
                    <w:szCs w:val="24"/>
                    <w:lang w:eastAsia="ja-JP"/>
                  </w:rPr>
                </w:pPr>
                <w:r>
                  <w:rPr>
                    <w:rFonts w:cs="Calibri"/>
                    <w:b/>
                    <w:bCs/>
                    <w:color w:val="000000"/>
                  </w:rPr>
                  <w:t>19.95%</w:t>
                </w:r>
              </w:p>
            </w:tc>
            <w:tc>
              <w:tcPr>
                <w:tcW w:w="1189" w:type="dxa"/>
                <w:tcBorders>
                  <w:top w:val="single" w:sz="4" w:space="0" w:color="A6A6A6"/>
                </w:tcBorders>
                <w:noWrap/>
                <w:vAlign w:val="center"/>
                <w:hideMark/>
              </w:tcPr>
              <w:p w14:paraId="47959593" w14:textId="71CD9E5D" w:rsidR="00B302F0" w:rsidRPr="00A22600" w:rsidRDefault="00B302F0" w:rsidP="00B302F0">
                <w:pPr>
                  <w:rPr>
                    <w:rFonts w:cs="Calibri"/>
                    <w:b/>
                    <w:bCs/>
                    <w:szCs w:val="24"/>
                    <w:lang w:eastAsia="ja-JP"/>
                  </w:rPr>
                </w:pPr>
                <w:r>
                  <w:rPr>
                    <w:rFonts w:cs="Calibri"/>
                    <w:b/>
                    <w:bCs/>
                    <w:color w:val="000000"/>
                  </w:rPr>
                  <w:t>4.62%</w:t>
                </w:r>
              </w:p>
            </w:tc>
            <w:tc>
              <w:tcPr>
                <w:tcW w:w="1210" w:type="dxa"/>
                <w:vAlign w:val="center"/>
              </w:tcPr>
              <w:p w14:paraId="5097FB46" w14:textId="7841595B" w:rsidR="00B302F0" w:rsidRPr="002152EC" w:rsidRDefault="00B302F0" w:rsidP="00B302F0">
                <w:pPr>
                  <w:rPr>
                    <w:rFonts w:cs="Calibri"/>
                    <w:color w:val="FFFFFF" w:themeColor="background1"/>
                    <w:sz w:val="22"/>
                    <w:szCs w:val="22"/>
                    <w:lang w:eastAsia="ja-JP"/>
                  </w:rPr>
                </w:pPr>
                <w:r>
                  <w:rPr>
                    <w:rFonts w:cs="Calibri"/>
                    <w:b/>
                    <w:bCs/>
                    <w:color w:val="000000"/>
                  </w:rPr>
                  <w:t>4.10%</w:t>
                </w:r>
              </w:p>
            </w:tc>
            <w:tc>
              <w:tcPr>
                <w:tcW w:w="4320" w:type="dxa"/>
                <w:tcBorders>
                  <w:bottom w:val="single" w:sz="4" w:space="0" w:color="FFFFFF" w:themeColor="background1"/>
                  <w:right w:val="single" w:sz="4" w:space="0" w:color="FFFFFF" w:themeColor="background1"/>
                </w:tcBorders>
                <w:shd w:val="clear" w:color="auto" w:fill="auto"/>
                <w:noWrap/>
                <w:hideMark/>
              </w:tcPr>
              <w:p w14:paraId="718F8238" w14:textId="77777777" w:rsidR="00B302F0" w:rsidRPr="002152EC" w:rsidRDefault="00B302F0" w:rsidP="00B302F0">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240"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29839DB9" w14:textId="77777777" w:rsidR="00B302F0" w:rsidRPr="002152EC" w:rsidRDefault="00B302F0" w:rsidP="00B302F0">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63A6D7FF" w14:textId="77777777" w:rsidR="00BD57C2" w:rsidRDefault="00BD57C2" w:rsidP="00BD57C2">
          <w:pPr>
            <w:ind w:left="-540"/>
            <w:rPr>
              <w:sz w:val="2"/>
              <w:szCs w:val="2"/>
            </w:rPr>
          </w:pPr>
        </w:p>
        <w:p w14:paraId="12B9421B" w14:textId="77777777" w:rsidR="00BD57C2" w:rsidRPr="00491F08" w:rsidRDefault="00BD57C2" w:rsidP="00BD57C2">
          <w:pPr>
            <w:spacing w:before="60" w:after="60"/>
            <w:ind w:left="-540"/>
            <w:rPr>
              <w:rStyle w:val="Emphasis"/>
              <w:b w:val="0"/>
              <w:iCs w:val="0"/>
              <w:color w:val="FFFFFF" w:themeColor="background1"/>
            </w:rPr>
          </w:pPr>
          <w:r w:rsidRPr="00491F08">
            <w:rPr>
              <w:rStyle w:val="Emphasis"/>
              <w:b w:val="0"/>
              <w:iCs w:val="0"/>
              <w:color w:val="FFFFFF" w:themeColor="background1"/>
            </w:rPr>
            <w:t>End of table</w:t>
          </w:r>
        </w:p>
        <w:p w14:paraId="6829D1EF" w14:textId="77777777" w:rsidR="00BD57C2" w:rsidRDefault="00BD57C2" w:rsidP="00BD57C2">
          <w:pPr>
            <w:rPr>
              <w:sz w:val="2"/>
              <w:szCs w:val="2"/>
            </w:rPr>
          </w:pPr>
        </w:p>
        <w:p w14:paraId="57FCF4BC" w14:textId="77777777" w:rsidR="00BD57C2" w:rsidRPr="00732317" w:rsidRDefault="00BD57C2" w:rsidP="00BD57C2">
          <w:pPr>
            <w:spacing w:before="240"/>
            <w:ind w:left="-540"/>
          </w:pPr>
          <w:r>
            <w:rPr>
              <w:b/>
              <w:bCs/>
            </w:rPr>
            <w:t>Faculty – Probationary</w:t>
          </w:r>
          <w:r w:rsidRPr="00732317">
            <w:t xml:space="preserve"> </w:t>
          </w:r>
          <w:r>
            <w:t>(note: Minority = Racial/Ethnic minority; IwD = Individuals with Disabilities; VET = Veterans)</w:t>
          </w:r>
        </w:p>
        <w:tbl>
          <w:tblPr>
            <w:tblStyle w:val="TableGrid1"/>
            <w:tblW w:w="21600" w:type="dxa"/>
            <w:tblInd w:w="-545" w:type="dxa"/>
            <w:tblLook w:val="04A0" w:firstRow="1" w:lastRow="0" w:firstColumn="1" w:lastColumn="0" w:noHBand="0" w:noVBand="1"/>
          </w:tblPr>
          <w:tblGrid>
            <w:gridCol w:w="3760"/>
            <w:gridCol w:w="1060"/>
            <w:gridCol w:w="1108"/>
            <w:gridCol w:w="1115"/>
            <w:gridCol w:w="1108"/>
            <w:gridCol w:w="1112"/>
            <w:gridCol w:w="1189"/>
            <w:gridCol w:w="1189"/>
            <w:gridCol w:w="1189"/>
            <w:gridCol w:w="1210"/>
            <w:gridCol w:w="4320"/>
            <w:gridCol w:w="3240"/>
          </w:tblGrid>
          <w:tr w:rsidR="00BD57C2" w:rsidRPr="00A22600" w14:paraId="37810A86" w14:textId="77777777" w:rsidTr="00713EDA">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1E45BAB3" w14:textId="77777777" w:rsidR="00BD57C2" w:rsidRPr="000E2634" w:rsidRDefault="00BD57C2" w:rsidP="00713EDA">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741815CE"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5B096331"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122F2340"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Pr>
              <w:p w14:paraId="3567F690"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Raw Statistics IwD</w:t>
                </w:r>
              </w:p>
            </w:tc>
            <w:tc>
              <w:tcPr>
                <w:tcW w:w="1112" w:type="dxa"/>
                <w:tcBorders>
                  <w:right w:val="single" w:sz="4" w:space="0" w:color="A6A6A6" w:themeColor="background1" w:themeShade="A6"/>
                </w:tcBorders>
                <w:vAlign w:val="center"/>
                <w:hideMark/>
              </w:tcPr>
              <w:p w14:paraId="706AC182"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Statistics </w:t>
                </w:r>
                <w:r>
                  <w:rPr>
                    <w:rFonts w:cs="Calibri"/>
                    <w:color w:val="000000"/>
                    <w:szCs w:val="24"/>
                    <w:lang w:eastAsia="ja-JP"/>
                  </w:rPr>
                  <w:t>Veterans</w:t>
                </w:r>
              </w:p>
            </w:tc>
            <w:tc>
              <w:tcPr>
                <w:tcW w:w="1189" w:type="dxa"/>
                <w:tcBorders>
                  <w:left w:val="single" w:sz="4" w:space="0" w:color="A6A6A6" w:themeColor="background1" w:themeShade="A6"/>
                </w:tcBorders>
                <w:vAlign w:val="center"/>
                <w:hideMark/>
              </w:tcPr>
              <w:p w14:paraId="4A8E9834"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5B71E605"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3B923392"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IwD</w:t>
                </w:r>
              </w:p>
            </w:tc>
            <w:tc>
              <w:tcPr>
                <w:tcW w:w="1210" w:type="dxa"/>
                <w:tcBorders>
                  <w:right w:val="single" w:sz="4" w:space="0" w:color="A6A6A6" w:themeColor="background1" w:themeShade="A6"/>
                </w:tcBorders>
              </w:tcPr>
              <w:p w14:paraId="72D13523"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Pr>
                    <w:rFonts w:cs="Calibri"/>
                    <w:color w:val="000000"/>
                    <w:szCs w:val="24"/>
                    <w:lang w:eastAsia="ja-JP"/>
                  </w:rPr>
                  <w:t>Veterans</w:t>
                </w:r>
              </w:p>
            </w:tc>
            <w:tc>
              <w:tcPr>
                <w:tcW w:w="4320" w:type="dxa"/>
                <w:tcBorders>
                  <w:left w:val="single" w:sz="4" w:space="0" w:color="A6A6A6" w:themeColor="background1" w:themeShade="A6"/>
                </w:tcBorders>
                <w:noWrap/>
                <w:vAlign w:val="center"/>
                <w:hideMark/>
              </w:tcPr>
              <w:p w14:paraId="5EF07C65"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Source of Statistics</w:t>
                </w:r>
              </w:p>
            </w:tc>
            <w:tc>
              <w:tcPr>
                <w:tcW w:w="3240" w:type="dxa"/>
                <w:vAlign w:val="center"/>
                <w:hideMark/>
              </w:tcPr>
              <w:p w14:paraId="4AE1121F"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Reasons for External and Internal Weight Ratio</w:t>
                </w:r>
              </w:p>
            </w:tc>
          </w:tr>
          <w:tr w:rsidR="00BD57C2" w:rsidRPr="00A22600" w14:paraId="5EB721A1" w14:textId="77777777">
            <w:trPr>
              <w:cnfStyle w:val="000000100000" w:firstRow="0" w:lastRow="0" w:firstColumn="0" w:lastColumn="0" w:oddVBand="0" w:evenVBand="0" w:oddHBand="1" w:evenHBand="0" w:firstRowFirstColumn="0" w:firstRowLastColumn="0" w:lastRowFirstColumn="0" w:lastRowLastColumn="0"/>
              <w:trHeight w:val="1403"/>
            </w:trPr>
            <w:tc>
              <w:tcPr>
                <w:tcW w:w="3760" w:type="dxa"/>
                <w:tcBorders>
                  <w:right w:val="single" w:sz="4" w:space="0" w:color="A6A6A6" w:themeColor="background1" w:themeShade="A6"/>
                </w:tcBorders>
                <w:hideMark/>
              </w:tcPr>
              <w:p w14:paraId="6C7D99A8" w14:textId="77777777" w:rsidR="00BD57C2" w:rsidRPr="00A22600" w:rsidRDefault="00BD57C2" w:rsidP="00713EDA">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297CC036" w14:textId="41C683A4" w:rsidR="00BD57C2" w:rsidRPr="00A22600" w:rsidRDefault="00E70C4C" w:rsidP="00713EDA">
                <w:pPr>
                  <w:rPr>
                    <w:rFonts w:cs="Calibri"/>
                    <w:color w:val="000000"/>
                    <w:sz w:val="22"/>
                    <w:szCs w:val="22"/>
                    <w:lang w:eastAsia="ja-JP"/>
                  </w:rPr>
                </w:pPr>
                <w:r>
                  <w:rPr>
                    <w:rFonts w:cs="Calibri"/>
                    <w:color w:val="000000"/>
                    <w:sz w:val="22"/>
                    <w:szCs w:val="22"/>
                  </w:rPr>
                  <w:t>77.78%</w:t>
                </w:r>
              </w:p>
            </w:tc>
            <w:tc>
              <w:tcPr>
                <w:tcW w:w="1108" w:type="dxa"/>
                <w:noWrap/>
                <w:vAlign w:val="center"/>
                <w:hideMark/>
              </w:tcPr>
              <w:p w14:paraId="31E6ACF6" w14:textId="74638677" w:rsidR="00BD57C2" w:rsidRPr="00A22600" w:rsidRDefault="00E70C4C" w:rsidP="00713EDA">
                <w:pPr>
                  <w:rPr>
                    <w:rFonts w:cs="Calibri"/>
                    <w:color w:val="000000"/>
                    <w:sz w:val="22"/>
                    <w:szCs w:val="22"/>
                    <w:lang w:eastAsia="ja-JP"/>
                  </w:rPr>
                </w:pPr>
                <w:r>
                  <w:rPr>
                    <w:rFonts w:cs="Calibri"/>
                    <w:color w:val="000000"/>
                    <w:sz w:val="22"/>
                    <w:szCs w:val="22"/>
                  </w:rPr>
                  <w:t>46.62%</w:t>
                </w:r>
              </w:p>
            </w:tc>
            <w:tc>
              <w:tcPr>
                <w:tcW w:w="1115" w:type="dxa"/>
                <w:noWrap/>
                <w:vAlign w:val="center"/>
                <w:hideMark/>
              </w:tcPr>
              <w:p w14:paraId="79862EEF" w14:textId="5E37D41F" w:rsidR="00BD57C2" w:rsidRPr="00A22600" w:rsidRDefault="00E70C4C" w:rsidP="00713EDA">
                <w:pPr>
                  <w:rPr>
                    <w:rFonts w:cs="Calibri"/>
                    <w:color w:val="000000"/>
                    <w:sz w:val="22"/>
                    <w:szCs w:val="22"/>
                    <w:lang w:eastAsia="ja-JP"/>
                  </w:rPr>
                </w:pPr>
                <w:r>
                  <w:rPr>
                    <w:rFonts w:cs="Calibri"/>
                    <w:color w:val="000000"/>
                    <w:sz w:val="22"/>
                    <w:szCs w:val="22"/>
                  </w:rPr>
                  <w:t>33.56%</w:t>
                </w:r>
              </w:p>
            </w:tc>
            <w:tc>
              <w:tcPr>
                <w:tcW w:w="1108" w:type="dxa"/>
                <w:vAlign w:val="center"/>
              </w:tcPr>
              <w:p w14:paraId="2BC3714D" w14:textId="1ED19D8E" w:rsidR="00BD57C2" w:rsidRPr="00A22600" w:rsidRDefault="00E70C4C" w:rsidP="00713EDA">
                <w:pPr>
                  <w:rPr>
                    <w:rFonts w:cs="Calibri"/>
                    <w:color w:val="000000"/>
                    <w:sz w:val="22"/>
                    <w:szCs w:val="22"/>
                    <w:lang w:eastAsia="ja-JP"/>
                  </w:rPr>
                </w:pPr>
                <w:r>
                  <w:rPr>
                    <w:rFonts w:cs="Calibri"/>
                    <w:color w:val="000000"/>
                    <w:sz w:val="22"/>
                    <w:szCs w:val="22"/>
                  </w:rPr>
                  <w:t>5.63%</w:t>
                </w:r>
              </w:p>
            </w:tc>
            <w:tc>
              <w:tcPr>
                <w:tcW w:w="1112" w:type="dxa"/>
                <w:tcBorders>
                  <w:right w:val="single" w:sz="4" w:space="0" w:color="A6A6A6" w:themeColor="background1" w:themeShade="A6"/>
                </w:tcBorders>
                <w:noWrap/>
                <w:vAlign w:val="center"/>
                <w:hideMark/>
              </w:tcPr>
              <w:p w14:paraId="03DE4ECC" w14:textId="179CB1B2" w:rsidR="00BD57C2" w:rsidRPr="00A22600" w:rsidRDefault="00E70C4C" w:rsidP="00713EDA">
                <w:pPr>
                  <w:rPr>
                    <w:rFonts w:cs="Calibri"/>
                    <w:color w:val="000000"/>
                    <w:sz w:val="22"/>
                    <w:szCs w:val="22"/>
                    <w:lang w:eastAsia="ja-JP"/>
                  </w:rPr>
                </w:pPr>
                <w:r>
                  <w:rPr>
                    <w:rFonts w:cs="Calibri"/>
                    <w:color w:val="000000"/>
                    <w:sz w:val="22"/>
                    <w:szCs w:val="22"/>
                  </w:rPr>
                  <w:t>5.83%</w:t>
                </w:r>
              </w:p>
            </w:tc>
            <w:tc>
              <w:tcPr>
                <w:tcW w:w="1189" w:type="dxa"/>
                <w:tcBorders>
                  <w:left w:val="single" w:sz="4" w:space="0" w:color="A6A6A6" w:themeColor="background1" w:themeShade="A6"/>
                </w:tcBorders>
                <w:noWrap/>
                <w:vAlign w:val="center"/>
                <w:hideMark/>
              </w:tcPr>
              <w:p w14:paraId="0281A7F4" w14:textId="1928C62F" w:rsidR="00BD57C2" w:rsidRPr="00A22600" w:rsidRDefault="00E70C4C" w:rsidP="00713EDA">
                <w:pPr>
                  <w:rPr>
                    <w:rFonts w:cs="Calibri"/>
                    <w:color w:val="000000"/>
                    <w:sz w:val="22"/>
                    <w:szCs w:val="22"/>
                    <w:lang w:eastAsia="ja-JP"/>
                  </w:rPr>
                </w:pPr>
                <w:r>
                  <w:rPr>
                    <w:rFonts w:cs="Calibri"/>
                    <w:color w:val="000000"/>
                    <w:sz w:val="22"/>
                    <w:szCs w:val="22"/>
                  </w:rPr>
                  <w:t>36.26%</w:t>
                </w:r>
              </w:p>
            </w:tc>
            <w:tc>
              <w:tcPr>
                <w:tcW w:w="1189" w:type="dxa"/>
                <w:noWrap/>
                <w:vAlign w:val="center"/>
                <w:hideMark/>
              </w:tcPr>
              <w:p w14:paraId="4314E5D3" w14:textId="74ECEC4E" w:rsidR="00BD57C2" w:rsidRPr="00A22600" w:rsidRDefault="00E70C4C" w:rsidP="00713EDA">
                <w:pPr>
                  <w:rPr>
                    <w:rFonts w:cs="Calibri"/>
                    <w:color w:val="000000"/>
                    <w:sz w:val="22"/>
                    <w:szCs w:val="22"/>
                    <w:lang w:eastAsia="ja-JP"/>
                  </w:rPr>
                </w:pPr>
                <w:r>
                  <w:rPr>
                    <w:rFonts w:cs="Calibri"/>
                    <w:color w:val="000000"/>
                    <w:sz w:val="22"/>
                    <w:szCs w:val="22"/>
                  </w:rPr>
                  <w:t>26.10%</w:t>
                </w:r>
              </w:p>
            </w:tc>
            <w:tc>
              <w:tcPr>
                <w:tcW w:w="1189" w:type="dxa"/>
                <w:tcBorders>
                  <w:right w:val="single" w:sz="4" w:space="0" w:color="A6A6A6" w:themeColor="background1" w:themeShade="A6"/>
                </w:tcBorders>
                <w:noWrap/>
                <w:vAlign w:val="center"/>
                <w:hideMark/>
              </w:tcPr>
              <w:p w14:paraId="13C1B39D" w14:textId="688F067B" w:rsidR="00BD57C2" w:rsidRPr="00A22600" w:rsidRDefault="00E70C4C" w:rsidP="00713EDA">
                <w:pPr>
                  <w:rPr>
                    <w:rFonts w:cs="Calibri"/>
                    <w:color w:val="000000"/>
                    <w:sz w:val="22"/>
                    <w:szCs w:val="22"/>
                    <w:lang w:eastAsia="ja-JP"/>
                  </w:rPr>
                </w:pPr>
                <w:r>
                  <w:rPr>
                    <w:rFonts w:cs="Calibri"/>
                    <w:color w:val="000000"/>
                    <w:sz w:val="22"/>
                    <w:szCs w:val="22"/>
                  </w:rPr>
                  <w:t>4.38%</w:t>
                </w:r>
              </w:p>
            </w:tc>
            <w:tc>
              <w:tcPr>
                <w:tcW w:w="1210" w:type="dxa"/>
                <w:tcBorders>
                  <w:right w:val="single" w:sz="4" w:space="0" w:color="A6A6A6" w:themeColor="background1" w:themeShade="A6"/>
                </w:tcBorders>
                <w:vAlign w:val="center"/>
              </w:tcPr>
              <w:p w14:paraId="09143DFE" w14:textId="51F89C10" w:rsidR="00BD57C2" w:rsidRPr="00A22600" w:rsidRDefault="00E70C4C" w:rsidP="00713EDA">
                <w:pPr>
                  <w:rPr>
                    <w:rFonts w:cs="Calibri"/>
                    <w:color w:val="000000"/>
                    <w:sz w:val="22"/>
                    <w:szCs w:val="22"/>
                    <w:lang w:eastAsia="ja-JP"/>
                  </w:rPr>
                </w:pPr>
                <w:r>
                  <w:rPr>
                    <w:rFonts w:cs="Calibri"/>
                    <w:color w:val="000000"/>
                    <w:sz w:val="22"/>
                    <w:szCs w:val="22"/>
                  </w:rPr>
                  <w:t>4.53%</w:t>
                </w:r>
              </w:p>
            </w:tc>
            <w:tc>
              <w:tcPr>
                <w:tcW w:w="4320" w:type="dxa"/>
                <w:tcBorders>
                  <w:left w:val="single" w:sz="4" w:space="0" w:color="A6A6A6" w:themeColor="background1" w:themeShade="A6"/>
                </w:tcBorders>
                <w:hideMark/>
              </w:tcPr>
              <w:p w14:paraId="689AF656" w14:textId="7D31C54E" w:rsidR="00BD57C2" w:rsidRPr="00A22600" w:rsidRDefault="00E70C4C" w:rsidP="00713EDA">
                <w:pPr>
                  <w:rPr>
                    <w:rFonts w:cs="Calibri"/>
                    <w:color w:val="000000"/>
                    <w:sz w:val="22"/>
                    <w:szCs w:val="22"/>
                    <w:lang w:eastAsia="ja-JP"/>
                  </w:rPr>
                </w:pPr>
                <w:r>
                  <w:rPr>
                    <w:rFonts w:cs="Calibri"/>
                    <w:color w:val="000000"/>
                    <w:sz w:val="22"/>
                    <w:szCs w:val="22"/>
                  </w:rPr>
                  <w:t>The American Community Survey (2014-2018) complied by the U.S. Department of Labor, Bureau of Labor Statistics.</w:t>
                </w:r>
                <w:r>
                  <w:rPr>
                    <w:rFonts w:cs="Calibri"/>
                    <w:color w:val="000000"/>
                    <w:sz w:val="22"/>
                    <w:szCs w:val="22"/>
                  </w:rPr>
                  <w:br/>
                  <w:t>Region: See header row for region, and reference Appendix A for definition.</w:t>
                </w:r>
                <w:r>
                  <w:rPr>
                    <w:rFonts w:cs="Calibri"/>
                    <w:color w:val="000000"/>
                    <w:sz w:val="22"/>
                    <w:szCs w:val="22"/>
                  </w:rPr>
                  <w:br/>
                  <w:t>COC and COC Title: See Appendix B for list of titles used for each EEO Category.</w:t>
                </w:r>
              </w:p>
            </w:tc>
            <w:tc>
              <w:tcPr>
                <w:tcW w:w="3240" w:type="dxa"/>
                <w:tcBorders>
                  <w:bottom w:val="single" w:sz="4" w:space="0" w:color="F2F2F2" w:themeColor="background1" w:themeShade="F2"/>
                </w:tcBorders>
                <w:hideMark/>
              </w:tcPr>
              <w:p w14:paraId="1BE942DF" w14:textId="26322433" w:rsidR="00BD57C2" w:rsidRPr="00A22600" w:rsidRDefault="00DD27D5" w:rsidP="00713EDA">
                <w:pPr>
                  <w:rPr>
                    <w:rFonts w:cs="Calibri"/>
                    <w:sz w:val="22"/>
                    <w:szCs w:val="22"/>
                    <w:lang w:eastAsia="ja-JP"/>
                  </w:rPr>
                </w:pPr>
                <w:r>
                  <w:rPr>
                    <w:rFonts w:cs="Calibri"/>
                    <w:color w:val="000000"/>
                    <w:sz w:val="22"/>
                    <w:szCs w:val="22"/>
                  </w:rPr>
                  <w:t xml:space="preserve">During the past </w:t>
                </w:r>
                <w:r w:rsidR="00E70C4C">
                  <w:rPr>
                    <w:rFonts w:cs="Calibri"/>
                    <w:color w:val="000000"/>
                    <w:sz w:val="22"/>
                    <w:szCs w:val="22"/>
                  </w:rPr>
                  <w:t>two-year 77.78%</w:t>
                </w:r>
                <w:r>
                  <w:rPr>
                    <w:rFonts w:cs="Calibri"/>
                    <w:color w:val="000000"/>
                    <w:sz w:val="22"/>
                    <w:szCs w:val="22"/>
                  </w:rPr>
                  <w:t xml:space="preserve"> of probationary faculty have come from outside of our college.  This is typically a small number of hires each year, so the data can vary greatly.</w:t>
                </w:r>
                <w:r w:rsidR="00E70C4C">
                  <w:rPr>
                    <w:rFonts w:cs="Calibri"/>
                    <w:color w:val="000000"/>
                    <w:sz w:val="22"/>
                    <w:szCs w:val="22"/>
                  </w:rPr>
                  <w:t xml:space="preserve"> </w:t>
                </w:r>
              </w:p>
            </w:tc>
          </w:tr>
          <w:tr w:rsidR="00BD57C2" w:rsidRPr="00A22600" w14:paraId="18BED2DD" w14:textId="77777777">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3291F54E" w14:textId="77777777" w:rsidR="00BD57C2" w:rsidRPr="00A22600" w:rsidRDefault="00BD57C2" w:rsidP="00713EDA">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 xml:space="preserve">Percentage of females, racial/ethnic minorities, or individuals with disabilities among those promotable, transferable, and trainable with your </w:t>
                </w:r>
                <w:r>
                  <w:rPr>
                    <w:rFonts w:cs="Calibri"/>
                    <w:color w:val="000000"/>
                    <w:sz w:val="22"/>
                    <w:szCs w:val="22"/>
                    <w:lang w:eastAsia="ja-JP"/>
                  </w:rPr>
                  <w:t>College</w:t>
                </w:r>
                <w:r w:rsidRPr="008E747D">
                  <w:rPr>
                    <w:rFonts w:cs="Calibri"/>
                    <w:color w:val="000000"/>
                    <w:sz w:val="22"/>
                    <w:szCs w:val="22"/>
                    <w:lang w:eastAsia="ja-JP"/>
                  </w:rPr>
                  <w:t>.</w:t>
                </w:r>
              </w:p>
            </w:tc>
            <w:tc>
              <w:tcPr>
                <w:tcW w:w="1060" w:type="dxa"/>
                <w:tcBorders>
                  <w:left w:val="single" w:sz="4" w:space="0" w:color="A6A6A6" w:themeColor="background1" w:themeShade="A6"/>
                  <w:bottom w:val="single" w:sz="4" w:space="0" w:color="A6A6A6"/>
                </w:tcBorders>
                <w:noWrap/>
                <w:vAlign w:val="center"/>
                <w:hideMark/>
              </w:tcPr>
              <w:p w14:paraId="247C86AE" w14:textId="7CA3E721" w:rsidR="00BD57C2" w:rsidRPr="00A22600" w:rsidRDefault="00E70C4C" w:rsidP="00713EDA">
                <w:pPr>
                  <w:rPr>
                    <w:rFonts w:cs="Calibri"/>
                    <w:color w:val="000000"/>
                    <w:sz w:val="22"/>
                    <w:szCs w:val="22"/>
                    <w:lang w:eastAsia="ja-JP"/>
                  </w:rPr>
                </w:pPr>
                <w:r>
                  <w:rPr>
                    <w:rFonts w:cs="Calibri"/>
                    <w:color w:val="000000"/>
                    <w:sz w:val="22"/>
                    <w:szCs w:val="22"/>
                  </w:rPr>
                  <w:t>22.22%</w:t>
                </w:r>
              </w:p>
            </w:tc>
            <w:tc>
              <w:tcPr>
                <w:tcW w:w="1108" w:type="dxa"/>
                <w:tcBorders>
                  <w:bottom w:val="single" w:sz="4" w:space="0" w:color="A6A6A6"/>
                </w:tcBorders>
                <w:noWrap/>
                <w:vAlign w:val="center"/>
                <w:hideMark/>
              </w:tcPr>
              <w:p w14:paraId="584796C7" w14:textId="502564F7" w:rsidR="00BD57C2" w:rsidRPr="00A22600" w:rsidRDefault="00E70C4C" w:rsidP="00713EDA">
                <w:pPr>
                  <w:rPr>
                    <w:rFonts w:cs="Calibri"/>
                    <w:color w:val="000000"/>
                    <w:sz w:val="22"/>
                    <w:szCs w:val="22"/>
                    <w:lang w:eastAsia="ja-JP"/>
                  </w:rPr>
                </w:pPr>
                <w:r>
                  <w:rPr>
                    <w:rFonts w:cs="Calibri"/>
                    <w:color w:val="000000"/>
                    <w:sz w:val="22"/>
                    <w:szCs w:val="22"/>
                  </w:rPr>
                  <w:t>60.63%</w:t>
                </w:r>
              </w:p>
            </w:tc>
            <w:tc>
              <w:tcPr>
                <w:tcW w:w="1115" w:type="dxa"/>
                <w:tcBorders>
                  <w:bottom w:val="single" w:sz="4" w:space="0" w:color="A6A6A6"/>
                </w:tcBorders>
                <w:noWrap/>
                <w:vAlign w:val="center"/>
                <w:hideMark/>
              </w:tcPr>
              <w:p w14:paraId="4D703AC4" w14:textId="09400891" w:rsidR="00BD57C2" w:rsidRPr="00A22600" w:rsidRDefault="00E70C4C" w:rsidP="00713EDA">
                <w:pPr>
                  <w:rPr>
                    <w:rFonts w:cs="Calibri"/>
                    <w:color w:val="000000"/>
                    <w:sz w:val="22"/>
                    <w:szCs w:val="22"/>
                    <w:lang w:eastAsia="ja-JP"/>
                  </w:rPr>
                </w:pPr>
                <w:r>
                  <w:rPr>
                    <w:rFonts w:cs="Calibri"/>
                    <w:color w:val="000000"/>
                    <w:sz w:val="22"/>
                    <w:szCs w:val="22"/>
                  </w:rPr>
                  <w:t>14.96%</w:t>
                </w:r>
              </w:p>
            </w:tc>
            <w:tc>
              <w:tcPr>
                <w:tcW w:w="1108" w:type="dxa"/>
                <w:tcBorders>
                  <w:bottom w:val="single" w:sz="4" w:space="0" w:color="A6A6A6"/>
                </w:tcBorders>
                <w:vAlign w:val="center"/>
              </w:tcPr>
              <w:p w14:paraId="658B4F50" w14:textId="78954CEF" w:rsidR="00BD57C2" w:rsidRPr="00A22600" w:rsidRDefault="00E70C4C" w:rsidP="00713EDA">
                <w:pPr>
                  <w:rPr>
                    <w:rFonts w:cs="Calibri"/>
                    <w:color w:val="000000"/>
                    <w:sz w:val="22"/>
                    <w:szCs w:val="22"/>
                    <w:lang w:eastAsia="ja-JP"/>
                  </w:rPr>
                </w:pPr>
                <w:r>
                  <w:rPr>
                    <w:rFonts w:cs="Calibri"/>
                    <w:color w:val="000000"/>
                    <w:sz w:val="22"/>
                    <w:szCs w:val="22"/>
                  </w:rPr>
                  <w:t>7.87%</w:t>
                </w:r>
              </w:p>
            </w:tc>
            <w:tc>
              <w:tcPr>
                <w:tcW w:w="1112" w:type="dxa"/>
                <w:tcBorders>
                  <w:bottom w:val="single" w:sz="4" w:space="0" w:color="A6A6A6"/>
                  <w:right w:val="single" w:sz="4" w:space="0" w:color="A6A6A6" w:themeColor="background1" w:themeShade="A6"/>
                </w:tcBorders>
                <w:noWrap/>
                <w:vAlign w:val="center"/>
                <w:hideMark/>
              </w:tcPr>
              <w:p w14:paraId="2C6E8F4C" w14:textId="51F41C04" w:rsidR="00BD57C2" w:rsidRPr="00A22600" w:rsidRDefault="00E70C4C" w:rsidP="00713EDA">
                <w:pPr>
                  <w:rPr>
                    <w:rFonts w:cs="Calibri"/>
                    <w:color w:val="000000"/>
                    <w:sz w:val="22"/>
                    <w:szCs w:val="22"/>
                    <w:lang w:eastAsia="ja-JP"/>
                  </w:rPr>
                </w:pPr>
                <w:r>
                  <w:rPr>
                    <w:rFonts w:cs="Calibri"/>
                    <w:color w:val="000000"/>
                    <w:sz w:val="22"/>
                    <w:szCs w:val="22"/>
                  </w:rPr>
                  <w:t>0.79%</w:t>
                </w:r>
              </w:p>
            </w:tc>
            <w:tc>
              <w:tcPr>
                <w:tcW w:w="1189" w:type="dxa"/>
                <w:tcBorders>
                  <w:left w:val="single" w:sz="4" w:space="0" w:color="A6A6A6" w:themeColor="background1" w:themeShade="A6"/>
                  <w:bottom w:val="single" w:sz="4" w:space="0" w:color="A6A6A6"/>
                </w:tcBorders>
                <w:noWrap/>
                <w:vAlign w:val="center"/>
                <w:hideMark/>
              </w:tcPr>
              <w:p w14:paraId="287C2B48" w14:textId="6748450A" w:rsidR="00BD57C2" w:rsidRPr="00A22600" w:rsidRDefault="00E70C4C" w:rsidP="00713EDA">
                <w:pPr>
                  <w:rPr>
                    <w:rFonts w:cs="Calibri"/>
                    <w:color w:val="000000"/>
                    <w:sz w:val="22"/>
                    <w:szCs w:val="22"/>
                    <w:lang w:eastAsia="ja-JP"/>
                  </w:rPr>
                </w:pPr>
                <w:r>
                  <w:rPr>
                    <w:rFonts w:cs="Calibri"/>
                    <w:color w:val="000000"/>
                    <w:sz w:val="22"/>
                    <w:szCs w:val="22"/>
                  </w:rPr>
                  <w:t>13.47%</w:t>
                </w:r>
              </w:p>
            </w:tc>
            <w:tc>
              <w:tcPr>
                <w:tcW w:w="1189" w:type="dxa"/>
                <w:tcBorders>
                  <w:bottom w:val="single" w:sz="4" w:space="0" w:color="A6A6A6"/>
                </w:tcBorders>
                <w:noWrap/>
                <w:vAlign w:val="center"/>
                <w:hideMark/>
              </w:tcPr>
              <w:p w14:paraId="3E952660" w14:textId="0253A66E" w:rsidR="00BD57C2" w:rsidRPr="00A22600" w:rsidRDefault="00E70C4C" w:rsidP="00713EDA">
                <w:pPr>
                  <w:rPr>
                    <w:rFonts w:cs="Calibri"/>
                    <w:color w:val="000000"/>
                    <w:sz w:val="22"/>
                    <w:szCs w:val="22"/>
                    <w:lang w:eastAsia="ja-JP"/>
                  </w:rPr>
                </w:pPr>
                <w:r>
                  <w:rPr>
                    <w:rFonts w:cs="Calibri"/>
                    <w:color w:val="000000"/>
                    <w:sz w:val="22"/>
                    <w:szCs w:val="22"/>
                  </w:rPr>
                  <w:t>3.32%</w:t>
                </w:r>
              </w:p>
            </w:tc>
            <w:tc>
              <w:tcPr>
                <w:tcW w:w="1189" w:type="dxa"/>
                <w:tcBorders>
                  <w:bottom w:val="single" w:sz="4" w:space="0" w:color="A6A6A6"/>
                  <w:right w:val="single" w:sz="4" w:space="0" w:color="A6A6A6" w:themeColor="background1" w:themeShade="A6"/>
                </w:tcBorders>
                <w:noWrap/>
                <w:vAlign w:val="center"/>
                <w:hideMark/>
              </w:tcPr>
              <w:p w14:paraId="7AEDF3B5" w14:textId="37A831FA" w:rsidR="00BD57C2" w:rsidRPr="00A22600" w:rsidRDefault="00E70C4C" w:rsidP="00713EDA">
                <w:pPr>
                  <w:rPr>
                    <w:rFonts w:cs="Calibri"/>
                    <w:color w:val="000000"/>
                    <w:sz w:val="22"/>
                    <w:szCs w:val="22"/>
                    <w:lang w:eastAsia="ja-JP"/>
                  </w:rPr>
                </w:pPr>
                <w:r>
                  <w:rPr>
                    <w:rFonts w:cs="Calibri"/>
                    <w:color w:val="000000"/>
                    <w:sz w:val="22"/>
                    <w:szCs w:val="22"/>
                  </w:rPr>
                  <w:t>1.75%</w:t>
                </w:r>
              </w:p>
            </w:tc>
            <w:tc>
              <w:tcPr>
                <w:tcW w:w="1210" w:type="dxa"/>
                <w:tcBorders>
                  <w:right w:val="single" w:sz="4" w:space="0" w:color="A6A6A6" w:themeColor="background1" w:themeShade="A6"/>
                </w:tcBorders>
                <w:vAlign w:val="center"/>
              </w:tcPr>
              <w:p w14:paraId="15AB67DC" w14:textId="4A92132B" w:rsidR="00BD57C2" w:rsidRPr="00A22600" w:rsidRDefault="00E70C4C" w:rsidP="00713EDA">
                <w:pPr>
                  <w:rPr>
                    <w:rFonts w:cs="Calibri"/>
                    <w:color w:val="000000"/>
                    <w:sz w:val="22"/>
                    <w:szCs w:val="22"/>
                    <w:lang w:eastAsia="ja-JP"/>
                  </w:rPr>
                </w:pPr>
                <w:r>
                  <w:rPr>
                    <w:rFonts w:cs="Calibri"/>
                    <w:color w:val="000000"/>
                    <w:sz w:val="22"/>
                    <w:szCs w:val="22"/>
                  </w:rPr>
                  <w:t>0.17%</w:t>
                </w:r>
              </w:p>
            </w:tc>
            <w:tc>
              <w:tcPr>
                <w:tcW w:w="4320" w:type="dxa"/>
                <w:tcBorders>
                  <w:left w:val="single" w:sz="4" w:space="0" w:color="A6A6A6" w:themeColor="background1" w:themeShade="A6"/>
                </w:tcBorders>
                <w:hideMark/>
              </w:tcPr>
              <w:p w14:paraId="6BBC1532" w14:textId="6208B2DF" w:rsidR="00BD57C2" w:rsidRPr="00A22600" w:rsidRDefault="00BD57C2" w:rsidP="00713EDA">
                <w:pPr>
                  <w:rPr>
                    <w:rFonts w:cs="Calibri"/>
                    <w:color w:val="000000"/>
                    <w:sz w:val="22"/>
                    <w:szCs w:val="22"/>
                    <w:lang w:eastAsia="ja-JP"/>
                  </w:rPr>
                </w:pPr>
                <w:r>
                  <w:rPr>
                    <w:rFonts w:cs="Calibri"/>
                    <w:color w:val="000000"/>
                    <w:sz w:val="22"/>
                    <w:szCs w:val="22"/>
                  </w:rPr>
                  <w:t>Employee workforce for the job classifications that constitute feeders to this job category.</w:t>
                </w:r>
              </w:p>
            </w:tc>
            <w:tc>
              <w:tcPr>
                <w:tcW w:w="3240" w:type="dxa"/>
                <w:tcBorders>
                  <w:top w:val="single" w:sz="4" w:space="0" w:color="F2F2F2" w:themeColor="background1" w:themeShade="F2"/>
                </w:tcBorders>
                <w:shd w:val="clear" w:color="auto" w:fill="F2F2F2" w:themeFill="background1" w:themeFillShade="F2"/>
                <w:hideMark/>
              </w:tcPr>
              <w:p w14:paraId="29861ACC" w14:textId="1F292758" w:rsidR="00BD57C2" w:rsidRPr="000C1880" w:rsidRDefault="00DD27D5" w:rsidP="00713EDA">
                <w:pPr>
                  <w:rPr>
                    <w:rFonts w:cs="Calibri"/>
                    <w:color w:val="F2F2F2" w:themeColor="background1" w:themeShade="F2"/>
                    <w:sz w:val="22"/>
                    <w:szCs w:val="22"/>
                    <w:lang w:eastAsia="ja-JP"/>
                  </w:rPr>
                </w:pPr>
                <w:r>
                  <w:rPr>
                    <w:rFonts w:cs="Calibri"/>
                    <w:color w:val="000000"/>
                    <w:sz w:val="22"/>
                    <w:szCs w:val="22"/>
                  </w:rPr>
                  <w:t xml:space="preserve">During the past </w:t>
                </w:r>
                <w:r w:rsidR="00E70C4C">
                  <w:rPr>
                    <w:rFonts w:cs="Calibri"/>
                    <w:color w:val="000000"/>
                    <w:sz w:val="22"/>
                    <w:szCs w:val="22"/>
                  </w:rPr>
                  <w:t xml:space="preserve"> two-year 22.22%</w:t>
                </w:r>
                <w:r>
                  <w:rPr>
                    <w:rFonts w:cs="Calibri"/>
                    <w:color w:val="000000"/>
                    <w:sz w:val="22"/>
                    <w:szCs w:val="22"/>
                  </w:rPr>
                  <w:t xml:space="preserve"> of probationary faculty have come from inside of our college.  This is typically a small number of hres each year, so the data can vary greatly</w:t>
                </w:r>
                <w:r w:rsidR="00E70C4C">
                  <w:rPr>
                    <w:rFonts w:cs="Calibri"/>
                    <w:color w:val="000000"/>
                    <w:sz w:val="22"/>
                    <w:szCs w:val="22"/>
                  </w:rPr>
                  <w:t>.</w:t>
                </w:r>
              </w:p>
            </w:tc>
          </w:tr>
          <w:tr w:rsidR="004372B1" w:rsidRPr="00A22600" w14:paraId="72521DFA" w14:textId="77777777" w:rsidTr="00856C50">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6BAC1816" w14:textId="77777777" w:rsidR="00B302F0" w:rsidRPr="00A22600" w:rsidRDefault="00B302F0" w:rsidP="00B302F0">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double" w:sz="6" w:space="0" w:color="auto"/>
                  <w:left w:val="single" w:sz="4" w:space="0" w:color="auto"/>
                  <w:bottom w:val="single" w:sz="8" w:space="0" w:color="auto"/>
                  <w:right w:val="single" w:sz="12" w:space="0" w:color="auto"/>
                </w:tcBorders>
                <w:vAlign w:val="center"/>
                <w:hideMark/>
              </w:tcPr>
              <w:p w14:paraId="4424FFD9" w14:textId="09947A8C" w:rsidR="00B302F0" w:rsidRPr="00F8243C" w:rsidRDefault="00B302F0" w:rsidP="00B302F0">
                <w:pPr>
                  <w:rPr>
                    <w:rFonts w:cs="Calibri"/>
                    <w:color w:val="F2F2F2" w:themeColor="background1" w:themeShade="F2"/>
                    <w:sz w:val="22"/>
                    <w:szCs w:val="22"/>
                    <w:lang w:eastAsia="ja-JP"/>
                  </w:rPr>
                </w:pPr>
                <w:r>
                  <w:rPr>
                    <w:rFonts w:cs="Calibri"/>
                    <w:color w:val="000000"/>
                    <w:sz w:val="22"/>
                    <w:szCs w:val="22"/>
                  </w:rPr>
                  <w:t>100.00%</w:t>
                </w:r>
              </w:p>
            </w:tc>
            <w:tc>
              <w:tcPr>
                <w:tcW w:w="1108" w:type="dxa"/>
                <w:tcBorders>
                  <w:top w:val="single" w:sz="4" w:space="0" w:color="A6A6A6"/>
                  <w:right w:val="single" w:sz="4" w:space="0" w:color="F2F2F2" w:themeColor="background1" w:themeShade="F2"/>
                </w:tcBorders>
                <w:noWrap/>
                <w:hideMark/>
              </w:tcPr>
              <w:p w14:paraId="5A780B69" w14:textId="77777777" w:rsidR="00B302F0" w:rsidRPr="00F8243C" w:rsidRDefault="00B302F0" w:rsidP="00B302F0">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4A5AA458" w14:textId="3A29FA33" w:rsidR="00B302F0" w:rsidRPr="00F8243C" w:rsidRDefault="00B302F0" w:rsidP="00B302F0">
                <w:pPr>
                  <w:rPr>
                    <w:rFonts w:cs="Calibri"/>
                    <w:color w:val="F2F2F2" w:themeColor="background1" w:themeShade="F2"/>
                    <w:szCs w:val="28"/>
                    <w:lang w:eastAsia="ja-JP"/>
                  </w:rPr>
                </w:pPr>
                <w:r>
                  <w:rPr>
                    <w:rFonts w:cs="Calibri"/>
                    <w:color w:val="F2F2F2" w:themeColor="background1" w:themeShade="F2"/>
                    <w:szCs w:val="28"/>
                    <w:lang w:eastAsia="ja-JP"/>
                  </w:rPr>
                  <w:t>b</w:t>
                </w:r>
                <w:r w:rsidRPr="00F8243C">
                  <w:rPr>
                    <w:rFonts w:cs="Calibri"/>
                    <w:color w:val="F2F2F2" w:themeColor="background1" w:themeShade="F2"/>
                    <w:szCs w:val="28"/>
                    <w:lang w:eastAsia="ja-JP"/>
                  </w:rPr>
                  <w:t>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F2F2F2" w:themeColor="background1" w:themeShade="F2"/>
                </w:tcBorders>
              </w:tcPr>
              <w:p w14:paraId="125F9EB6" w14:textId="77777777" w:rsidR="00B302F0" w:rsidRPr="00A22600" w:rsidRDefault="00B302F0" w:rsidP="00B302F0">
                <w:pPr>
                  <w:jc w:val="right"/>
                  <w:rPr>
                    <w:rFonts w:cs="Calibri"/>
                    <w:b/>
                    <w:bCs/>
                    <w:szCs w:val="28"/>
                    <w:lang w:eastAsia="ja-JP"/>
                  </w:rPr>
                </w:pPr>
              </w:p>
            </w:tc>
            <w:tc>
              <w:tcPr>
                <w:tcW w:w="1112"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79585E51" w14:textId="77777777" w:rsidR="00B302F0" w:rsidRPr="00A22600" w:rsidRDefault="00B302F0" w:rsidP="00B302F0">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4E273E17" w14:textId="79E07743" w:rsidR="00B302F0" w:rsidRPr="00A22600" w:rsidRDefault="00B302F0" w:rsidP="00B302F0">
                <w:pPr>
                  <w:rPr>
                    <w:rFonts w:cs="Calibri"/>
                    <w:b/>
                    <w:bCs/>
                    <w:szCs w:val="24"/>
                    <w:lang w:eastAsia="ja-JP"/>
                  </w:rPr>
                </w:pPr>
                <w:r>
                  <w:rPr>
                    <w:rFonts w:cs="Calibri"/>
                    <w:b/>
                    <w:bCs/>
                    <w:color w:val="000000"/>
                  </w:rPr>
                  <w:t>49.74%</w:t>
                </w:r>
              </w:p>
            </w:tc>
            <w:tc>
              <w:tcPr>
                <w:tcW w:w="1189" w:type="dxa"/>
                <w:tcBorders>
                  <w:top w:val="single" w:sz="4" w:space="0" w:color="A6A6A6"/>
                </w:tcBorders>
                <w:noWrap/>
                <w:vAlign w:val="center"/>
                <w:hideMark/>
              </w:tcPr>
              <w:p w14:paraId="5285CB27" w14:textId="105C93F0" w:rsidR="00B302F0" w:rsidRPr="00A22600" w:rsidRDefault="00B302F0" w:rsidP="00B302F0">
                <w:pPr>
                  <w:rPr>
                    <w:rFonts w:cs="Calibri"/>
                    <w:b/>
                    <w:bCs/>
                    <w:szCs w:val="24"/>
                    <w:lang w:eastAsia="ja-JP"/>
                  </w:rPr>
                </w:pPr>
                <w:r>
                  <w:rPr>
                    <w:rFonts w:cs="Calibri"/>
                    <w:b/>
                    <w:bCs/>
                    <w:color w:val="000000"/>
                  </w:rPr>
                  <w:t>29.43%</w:t>
                </w:r>
              </w:p>
            </w:tc>
            <w:tc>
              <w:tcPr>
                <w:tcW w:w="1189" w:type="dxa"/>
                <w:tcBorders>
                  <w:top w:val="single" w:sz="4" w:space="0" w:color="A6A6A6"/>
                </w:tcBorders>
                <w:noWrap/>
                <w:vAlign w:val="center"/>
                <w:hideMark/>
              </w:tcPr>
              <w:p w14:paraId="71CF65FD" w14:textId="15040463" w:rsidR="00B302F0" w:rsidRPr="00A22600" w:rsidRDefault="00B302F0" w:rsidP="00B302F0">
                <w:pPr>
                  <w:rPr>
                    <w:rFonts w:cs="Calibri"/>
                    <w:b/>
                    <w:bCs/>
                    <w:szCs w:val="24"/>
                    <w:lang w:eastAsia="ja-JP"/>
                  </w:rPr>
                </w:pPr>
                <w:r>
                  <w:rPr>
                    <w:rFonts w:cs="Calibri"/>
                    <w:b/>
                    <w:bCs/>
                    <w:color w:val="000000"/>
                  </w:rPr>
                  <w:t>6.12%</w:t>
                </w:r>
              </w:p>
            </w:tc>
            <w:tc>
              <w:tcPr>
                <w:tcW w:w="1210" w:type="dxa"/>
                <w:vAlign w:val="center"/>
              </w:tcPr>
              <w:p w14:paraId="3C889E69" w14:textId="56290A67" w:rsidR="00B302F0" w:rsidRPr="002152EC" w:rsidRDefault="00B302F0" w:rsidP="00B302F0">
                <w:pPr>
                  <w:rPr>
                    <w:rFonts w:cs="Calibri"/>
                    <w:color w:val="FFFFFF" w:themeColor="background1"/>
                    <w:sz w:val="22"/>
                    <w:szCs w:val="22"/>
                    <w:lang w:eastAsia="ja-JP"/>
                  </w:rPr>
                </w:pPr>
                <w:r>
                  <w:rPr>
                    <w:rFonts w:cs="Calibri"/>
                    <w:b/>
                    <w:bCs/>
                    <w:color w:val="000000"/>
                  </w:rPr>
                  <w:t>4.71%</w:t>
                </w:r>
              </w:p>
            </w:tc>
            <w:tc>
              <w:tcPr>
                <w:tcW w:w="4320" w:type="dxa"/>
                <w:tcBorders>
                  <w:bottom w:val="single" w:sz="4" w:space="0" w:color="FFFFFF" w:themeColor="background1"/>
                  <w:right w:val="single" w:sz="4" w:space="0" w:color="FFFFFF" w:themeColor="background1"/>
                </w:tcBorders>
                <w:shd w:val="clear" w:color="auto" w:fill="auto"/>
                <w:noWrap/>
                <w:hideMark/>
              </w:tcPr>
              <w:p w14:paraId="6031F397" w14:textId="77777777" w:rsidR="00B302F0" w:rsidRPr="002152EC" w:rsidRDefault="00B302F0" w:rsidP="00B302F0">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240"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775AD2B3" w14:textId="77777777" w:rsidR="00B302F0" w:rsidRPr="002152EC" w:rsidRDefault="00B302F0" w:rsidP="00B302F0">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5354F0E3" w14:textId="77777777" w:rsidR="00BD57C2" w:rsidRDefault="00BD57C2" w:rsidP="00BD57C2">
          <w:pPr>
            <w:ind w:left="-540"/>
            <w:rPr>
              <w:sz w:val="2"/>
              <w:szCs w:val="2"/>
            </w:rPr>
          </w:pPr>
        </w:p>
        <w:p w14:paraId="3BD3EC42" w14:textId="1269D348" w:rsidR="00E70C4C" w:rsidRPr="00E70C4C" w:rsidRDefault="00BD57C2" w:rsidP="00E70C4C">
          <w:pPr>
            <w:spacing w:before="60" w:after="60"/>
            <w:ind w:left="-540"/>
            <w:rPr>
              <w:rStyle w:val="Emphasis"/>
              <w:b w:val="0"/>
              <w:iCs w:val="0"/>
              <w:color w:val="FFFFFF" w:themeColor="background1"/>
            </w:rPr>
          </w:pPr>
          <w:r w:rsidRPr="00E70C4C">
            <w:rPr>
              <w:rStyle w:val="Emphasis"/>
              <w:b w:val="0"/>
              <w:iCs w:val="0"/>
              <w:color w:val="FFFFFF" w:themeColor="background1"/>
            </w:rPr>
            <w:t>End of tabl</w:t>
          </w:r>
          <w:r w:rsidR="00E70C4C" w:rsidRPr="00E70C4C">
            <w:rPr>
              <w:rStyle w:val="Emphasis"/>
              <w:b w:val="0"/>
              <w:iCs w:val="0"/>
              <w:color w:val="FFFFFF" w:themeColor="background1"/>
            </w:rPr>
            <w:t>e</w:t>
          </w:r>
        </w:p>
        <w:p w14:paraId="56AF867E" w14:textId="77777777" w:rsidR="00E70C4C" w:rsidRDefault="00E70C4C" w:rsidP="00E70C4C">
          <w:pPr>
            <w:spacing w:before="60" w:after="60"/>
            <w:ind w:left="-540"/>
            <w:rPr>
              <w:b/>
              <w:bCs/>
            </w:rPr>
          </w:pPr>
        </w:p>
        <w:p w14:paraId="2383518B" w14:textId="4C1B844E" w:rsidR="00BD57C2" w:rsidRPr="00732317" w:rsidRDefault="00BD57C2" w:rsidP="00E70C4C">
          <w:pPr>
            <w:spacing w:before="60" w:after="60"/>
            <w:ind w:left="-540"/>
          </w:pPr>
          <w:r>
            <w:rPr>
              <w:b/>
              <w:bCs/>
            </w:rPr>
            <w:lastRenderedPageBreak/>
            <w:t>Faculty – Unlimited</w:t>
          </w:r>
          <w:r w:rsidRPr="00732317">
            <w:t xml:space="preserve"> </w:t>
          </w:r>
          <w:r>
            <w:t>(note: Minority = Racial/Ethnic minority; IwD = Individuals with Disabilities; VET = Veterans)</w:t>
          </w:r>
        </w:p>
        <w:tbl>
          <w:tblPr>
            <w:tblStyle w:val="TableGrid1"/>
            <w:tblW w:w="21600" w:type="dxa"/>
            <w:tblInd w:w="-545" w:type="dxa"/>
            <w:tblLook w:val="04A0" w:firstRow="1" w:lastRow="0" w:firstColumn="1" w:lastColumn="0" w:noHBand="0" w:noVBand="1"/>
          </w:tblPr>
          <w:tblGrid>
            <w:gridCol w:w="3760"/>
            <w:gridCol w:w="1207"/>
            <w:gridCol w:w="1108"/>
            <w:gridCol w:w="1115"/>
            <w:gridCol w:w="1108"/>
            <w:gridCol w:w="1112"/>
            <w:gridCol w:w="1189"/>
            <w:gridCol w:w="1189"/>
            <w:gridCol w:w="1189"/>
            <w:gridCol w:w="1189"/>
            <w:gridCol w:w="4320"/>
            <w:gridCol w:w="3240"/>
          </w:tblGrid>
          <w:tr w:rsidR="00BD57C2" w:rsidRPr="00A22600" w14:paraId="5A4E1189" w14:textId="77777777" w:rsidTr="00713EDA">
            <w:trPr>
              <w:cnfStyle w:val="100000000000" w:firstRow="1" w:lastRow="0" w:firstColumn="0" w:lastColumn="0" w:oddVBand="0" w:evenVBand="0" w:oddHBand="0" w:evenHBand="0" w:firstRowFirstColumn="0" w:firstRowLastColumn="0" w:lastRowFirstColumn="0" w:lastRowLastColumn="0"/>
              <w:trHeight w:val="1052"/>
            </w:trPr>
            <w:tc>
              <w:tcPr>
                <w:tcW w:w="3760" w:type="dxa"/>
                <w:tcBorders>
                  <w:right w:val="single" w:sz="4" w:space="0" w:color="A6A6A6" w:themeColor="background1" w:themeShade="A6"/>
                </w:tcBorders>
                <w:noWrap/>
                <w:vAlign w:val="center"/>
                <w:hideMark/>
              </w:tcPr>
              <w:p w14:paraId="7FDC0CA5" w14:textId="77777777" w:rsidR="00BD57C2" w:rsidRPr="000E2634" w:rsidRDefault="00BD57C2" w:rsidP="00713EDA">
                <w:pPr>
                  <w:rPr>
                    <w:rFonts w:cs="Calibri"/>
                    <w:color w:val="000000"/>
                    <w:sz w:val="32"/>
                    <w:szCs w:val="32"/>
                    <w:lang w:eastAsia="ja-JP"/>
                  </w:rPr>
                </w:pPr>
                <w:r w:rsidRPr="000E2634">
                  <w:rPr>
                    <w:rFonts w:cs="Calibri"/>
                    <w:color w:val="000000"/>
                    <w:sz w:val="32"/>
                    <w:szCs w:val="32"/>
                    <w:lang w:eastAsia="ja-JP"/>
                  </w:rPr>
                  <w:t>Factor</w:t>
                </w:r>
              </w:p>
            </w:tc>
            <w:tc>
              <w:tcPr>
                <w:tcW w:w="1060" w:type="dxa"/>
                <w:tcBorders>
                  <w:left w:val="single" w:sz="4" w:space="0" w:color="A6A6A6" w:themeColor="background1" w:themeShade="A6"/>
                </w:tcBorders>
                <w:vAlign w:val="center"/>
                <w:hideMark/>
              </w:tcPr>
              <w:p w14:paraId="37DE1D43"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 </w:t>
                </w:r>
                <w:r w:rsidRPr="000E2634">
                  <w:rPr>
                    <w:rFonts w:cs="Calibri"/>
                    <w:color w:val="000000"/>
                    <w:szCs w:val="24"/>
                    <w:lang w:eastAsia="ja-JP"/>
                  </w:rPr>
                  <w:br/>
                  <w:t>Ratio</w:t>
                </w:r>
              </w:p>
            </w:tc>
            <w:tc>
              <w:tcPr>
                <w:tcW w:w="1108" w:type="dxa"/>
                <w:vAlign w:val="center"/>
                <w:hideMark/>
              </w:tcPr>
              <w:p w14:paraId="5F156EFA"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 xml:space="preserve">Statistics </w:t>
                </w:r>
                <w:r w:rsidRPr="006D354C">
                  <w:rPr>
                    <w:color w:val="000000"/>
                    <w:lang w:eastAsia="ja-JP"/>
                  </w:rPr>
                  <w:t>Fe</w:t>
                </w:r>
                <w:r>
                  <w:rPr>
                    <w:color w:val="000000"/>
                    <w:lang w:eastAsia="ja-JP"/>
                  </w:rPr>
                  <w:t>male</w:t>
                </w:r>
              </w:p>
            </w:tc>
            <w:tc>
              <w:tcPr>
                <w:tcW w:w="1115" w:type="dxa"/>
                <w:vAlign w:val="center"/>
                <w:hideMark/>
              </w:tcPr>
              <w:p w14:paraId="544F4C47"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w:t>
                </w:r>
                <w:r w:rsidRPr="000E2634">
                  <w:rPr>
                    <w:rFonts w:cs="Calibri"/>
                    <w:color w:val="000000"/>
                    <w:szCs w:val="24"/>
                    <w:lang w:eastAsia="ja-JP"/>
                  </w:rPr>
                  <w:br/>
                  <w:t>Statistics Minority</w:t>
                </w:r>
              </w:p>
            </w:tc>
            <w:tc>
              <w:tcPr>
                <w:tcW w:w="1108" w:type="dxa"/>
              </w:tcPr>
              <w:p w14:paraId="012E295F"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Raw Statistics IwD</w:t>
                </w:r>
              </w:p>
            </w:tc>
            <w:tc>
              <w:tcPr>
                <w:tcW w:w="1112" w:type="dxa"/>
                <w:tcBorders>
                  <w:right w:val="single" w:sz="4" w:space="0" w:color="A6A6A6" w:themeColor="background1" w:themeShade="A6"/>
                </w:tcBorders>
                <w:vAlign w:val="center"/>
                <w:hideMark/>
              </w:tcPr>
              <w:p w14:paraId="62F5D25D"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Raw Statistics </w:t>
                </w:r>
                <w:r>
                  <w:rPr>
                    <w:rFonts w:cs="Calibri"/>
                    <w:color w:val="000000"/>
                    <w:szCs w:val="24"/>
                    <w:lang w:eastAsia="ja-JP"/>
                  </w:rPr>
                  <w:t>Veterans</w:t>
                </w:r>
              </w:p>
            </w:tc>
            <w:tc>
              <w:tcPr>
                <w:tcW w:w="1189" w:type="dxa"/>
                <w:tcBorders>
                  <w:left w:val="single" w:sz="4" w:space="0" w:color="A6A6A6" w:themeColor="background1" w:themeShade="A6"/>
                </w:tcBorders>
                <w:vAlign w:val="center"/>
                <w:hideMark/>
              </w:tcPr>
              <w:p w14:paraId="0B94241D"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sidRPr="006D354C">
                  <w:rPr>
                    <w:color w:val="000000"/>
                    <w:lang w:eastAsia="ja-JP"/>
                  </w:rPr>
                  <w:t>Fe</w:t>
                </w:r>
                <w:r>
                  <w:rPr>
                    <w:color w:val="000000"/>
                    <w:lang w:eastAsia="ja-JP"/>
                  </w:rPr>
                  <w:t>male</w:t>
                </w:r>
              </w:p>
            </w:tc>
            <w:tc>
              <w:tcPr>
                <w:tcW w:w="1189" w:type="dxa"/>
                <w:vAlign w:val="center"/>
                <w:hideMark/>
              </w:tcPr>
              <w:p w14:paraId="4D3A21CF"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Minority</w:t>
                </w:r>
              </w:p>
            </w:tc>
            <w:tc>
              <w:tcPr>
                <w:tcW w:w="1189" w:type="dxa"/>
                <w:tcBorders>
                  <w:right w:val="single" w:sz="4" w:space="0" w:color="A6A6A6" w:themeColor="background1" w:themeShade="A6"/>
                </w:tcBorders>
                <w:vAlign w:val="center"/>
                <w:hideMark/>
              </w:tcPr>
              <w:p w14:paraId="4A2FE1A8"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Weighted Statistics IwD</w:t>
                </w:r>
              </w:p>
            </w:tc>
            <w:tc>
              <w:tcPr>
                <w:tcW w:w="1210" w:type="dxa"/>
                <w:tcBorders>
                  <w:right w:val="single" w:sz="4" w:space="0" w:color="A6A6A6" w:themeColor="background1" w:themeShade="A6"/>
                </w:tcBorders>
              </w:tcPr>
              <w:p w14:paraId="29F0D39B"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 xml:space="preserve">Weighted Statistics </w:t>
                </w:r>
                <w:r>
                  <w:rPr>
                    <w:rFonts w:cs="Calibri"/>
                    <w:color w:val="000000"/>
                    <w:szCs w:val="24"/>
                    <w:lang w:eastAsia="ja-JP"/>
                  </w:rPr>
                  <w:t>Veterans</w:t>
                </w:r>
              </w:p>
            </w:tc>
            <w:tc>
              <w:tcPr>
                <w:tcW w:w="4320" w:type="dxa"/>
                <w:tcBorders>
                  <w:left w:val="single" w:sz="4" w:space="0" w:color="A6A6A6" w:themeColor="background1" w:themeShade="A6"/>
                </w:tcBorders>
                <w:noWrap/>
                <w:vAlign w:val="center"/>
                <w:hideMark/>
              </w:tcPr>
              <w:p w14:paraId="16F2B887"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Source of Statistics</w:t>
                </w:r>
              </w:p>
            </w:tc>
            <w:tc>
              <w:tcPr>
                <w:tcW w:w="3240" w:type="dxa"/>
                <w:vAlign w:val="center"/>
                <w:hideMark/>
              </w:tcPr>
              <w:p w14:paraId="789DD700" w14:textId="77777777" w:rsidR="00BD57C2" w:rsidRPr="000E2634" w:rsidRDefault="00BD57C2" w:rsidP="00713EDA">
                <w:pPr>
                  <w:rPr>
                    <w:rFonts w:cs="Calibri"/>
                    <w:color w:val="000000"/>
                    <w:szCs w:val="24"/>
                    <w:lang w:eastAsia="ja-JP"/>
                  </w:rPr>
                </w:pPr>
                <w:r w:rsidRPr="000E2634">
                  <w:rPr>
                    <w:rFonts w:cs="Calibri"/>
                    <w:color w:val="000000"/>
                    <w:szCs w:val="24"/>
                    <w:lang w:eastAsia="ja-JP"/>
                  </w:rPr>
                  <w:t>Reasons for External and Internal Weight Ratio</w:t>
                </w:r>
              </w:p>
            </w:tc>
          </w:tr>
          <w:tr w:rsidR="002074A0" w:rsidRPr="00A22600" w14:paraId="0A588B36" w14:textId="77777777">
            <w:trPr>
              <w:cnfStyle w:val="000000100000" w:firstRow="0" w:lastRow="0" w:firstColumn="0" w:lastColumn="0" w:oddVBand="0" w:evenVBand="0" w:oddHBand="1" w:evenHBand="0" w:firstRowFirstColumn="0" w:firstRowLastColumn="0" w:lastRowFirstColumn="0" w:lastRowLastColumn="0"/>
              <w:trHeight w:val="1403"/>
            </w:trPr>
            <w:tc>
              <w:tcPr>
                <w:tcW w:w="3760" w:type="dxa"/>
                <w:tcBorders>
                  <w:right w:val="single" w:sz="4" w:space="0" w:color="A6A6A6" w:themeColor="background1" w:themeShade="A6"/>
                </w:tcBorders>
                <w:hideMark/>
              </w:tcPr>
              <w:p w14:paraId="00039C66" w14:textId="77777777" w:rsidR="002074A0" w:rsidRPr="00A22600" w:rsidRDefault="002074A0" w:rsidP="002074A0">
                <w:pPr>
                  <w:rPr>
                    <w:rFonts w:cs="Calibri"/>
                    <w:color w:val="000000"/>
                    <w:sz w:val="22"/>
                    <w:szCs w:val="22"/>
                    <w:lang w:eastAsia="ja-JP"/>
                  </w:rPr>
                </w:pPr>
                <w:r w:rsidRPr="00A22600">
                  <w:rPr>
                    <w:rFonts w:cs="Calibri"/>
                    <w:b/>
                    <w:bCs/>
                    <w:color w:val="000000"/>
                    <w:szCs w:val="24"/>
                    <w:lang w:eastAsia="ja-JP"/>
                  </w:rPr>
                  <w:t>1: External</w:t>
                </w:r>
                <w:r w:rsidRPr="00A22600">
                  <w:rPr>
                    <w:rFonts w:cs="Calibri"/>
                    <w:color w:val="000000"/>
                    <w:sz w:val="22"/>
                    <w:szCs w:val="22"/>
                    <w:lang w:eastAsia="ja-JP"/>
                  </w:rPr>
                  <w:t xml:space="preserve"> - </w:t>
                </w:r>
                <w:r w:rsidRPr="008E747D">
                  <w:rPr>
                    <w:rFonts w:cs="Calibri"/>
                    <w:color w:val="000000"/>
                    <w:sz w:val="22"/>
                    <w:szCs w:val="22"/>
                    <w:lang w:eastAsia="ja-JP"/>
                  </w:rPr>
                  <w:t>Percentage of females, racial/ethnic minorities, or individuals with disabilities with requisite skills in the reasonable recruitment area.</w:t>
                </w:r>
              </w:p>
            </w:tc>
            <w:tc>
              <w:tcPr>
                <w:tcW w:w="1060" w:type="dxa"/>
                <w:tcBorders>
                  <w:left w:val="single" w:sz="4" w:space="0" w:color="A6A6A6" w:themeColor="background1" w:themeShade="A6"/>
                </w:tcBorders>
                <w:noWrap/>
                <w:vAlign w:val="center"/>
                <w:hideMark/>
              </w:tcPr>
              <w:p w14:paraId="2593B08D" w14:textId="66C6312A" w:rsidR="002074A0" w:rsidRPr="00A22600" w:rsidRDefault="002074A0" w:rsidP="002074A0">
                <w:pPr>
                  <w:rPr>
                    <w:rFonts w:cs="Calibri"/>
                    <w:color w:val="000000"/>
                    <w:sz w:val="22"/>
                    <w:szCs w:val="22"/>
                    <w:lang w:eastAsia="ja-JP"/>
                  </w:rPr>
                </w:pPr>
                <w:r>
                  <w:rPr>
                    <w:rFonts w:cs="Calibri"/>
                    <w:color w:val="000000"/>
                    <w:sz w:val="22"/>
                    <w:szCs w:val="22"/>
                  </w:rPr>
                  <w:t>100.00%</w:t>
                </w:r>
              </w:p>
            </w:tc>
            <w:tc>
              <w:tcPr>
                <w:tcW w:w="1108" w:type="dxa"/>
                <w:noWrap/>
                <w:vAlign w:val="center"/>
                <w:hideMark/>
              </w:tcPr>
              <w:p w14:paraId="2DE8CD3E" w14:textId="5F62CBAD" w:rsidR="002074A0" w:rsidRPr="00A22600" w:rsidRDefault="002074A0" w:rsidP="002074A0">
                <w:pPr>
                  <w:rPr>
                    <w:rFonts w:cs="Calibri"/>
                    <w:color w:val="000000"/>
                    <w:sz w:val="22"/>
                    <w:szCs w:val="22"/>
                    <w:lang w:eastAsia="ja-JP"/>
                  </w:rPr>
                </w:pPr>
                <w:r>
                  <w:rPr>
                    <w:rFonts w:cs="Calibri"/>
                    <w:color w:val="000000"/>
                    <w:sz w:val="22"/>
                    <w:szCs w:val="22"/>
                  </w:rPr>
                  <w:t>46.62%</w:t>
                </w:r>
              </w:p>
            </w:tc>
            <w:tc>
              <w:tcPr>
                <w:tcW w:w="1115" w:type="dxa"/>
                <w:noWrap/>
                <w:vAlign w:val="center"/>
                <w:hideMark/>
              </w:tcPr>
              <w:p w14:paraId="571697C7" w14:textId="082A87E6" w:rsidR="002074A0" w:rsidRPr="00A22600" w:rsidRDefault="002074A0" w:rsidP="002074A0">
                <w:pPr>
                  <w:rPr>
                    <w:rFonts w:cs="Calibri"/>
                    <w:color w:val="000000"/>
                    <w:sz w:val="22"/>
                    <w:szCs w:val="22"/>
                    <w:lang w:eastAsia="ja-JP"/>
                  </w:rPr>
                </w:pPr>
                <w:r>
                  <w:rPr>
                    <w:rFonts w:cs="Calibri"/>
                    <w:color w:val="000000"/>
                    <w:sz w:val="22"/>
                    <w:szCs w:val="22"/>
                  </w:rPr>
                  <w:t>33.56%</w:t>
                </w:r>
              </w:p>
            </w:tc>
            <w:tc>
              <w:tcPr>
                <w:tcW w:w="1108" w:type="dxa"/>
                <w:vAlign w:val="center"/>
              </w:tcPr>
              <w:p w14:paraId="18C9A418" w14:textId="62AC3E6C" w:rsidR="002074A0" w:rsidRPr="00A22600" w:rsidRDefault="002074A0" w:rsidP="002074A0">
                <w:pPr>
                  <w:rPr>
                    <w:rFonts w:cs="Calibri"/>
                    <w:color w:val="000000"/>
                    <w:sz w:val="22"/>
                    <w:szCs w:val="22"/>
                    <w:lang w:eastAsia="ja-JP"/>
                  </w:rPr>
                </w:pPr>
                <w:r>
                  <w:rPr>
                    <w:rFonts w:cs="Calibri"/>
                    <w:color w:val="000000"/>
                    <w:sz w:val="22"/>
                    <w:szCs w:val="22"/>
                  </w:rPr>
                  <w:t>5.63%</w:t>
                </w:r>
              </w:p>
            </w:tc>
            <w:tc>
              <w:tcPr>
                <w:tcW w:w="1112" w:type="dxa"/>
                <w:tcBorders>
                  <w:right w:val="single" w:sz="4" w:space="0" w:color="A6A6A6" w:themeColor="background1" w:themeShade="A6"/>
                </w:tcBorders>
                <w:noWrap/>
                <w:vAlign w:val="center"/>
                <w:hideMark/>
              </w:tcPr>
              <w:p w14:paraId="0AA8F301" w14:textId="29B534E9" w:rsidR="002074A0" w:rsidRPr="00A22600" w:rsidRDefault="002074A0" w:rsidP="002074A0">
                <w:pPr>
                  <w:rPr>
                    <w:rFonts w:cs="Calibri"/>
                    <w:color w:val="000000"/>
                    <w:sz w:val="22"/>
                    <w:szCs w:val="22"/>
                    <w:lang w:eastAsia="ja-JP"/>
                  </w:rPr>
                </w:pPr>
                <w:r>
                  <w:rPr>
                    <w:rFonts w:cs="Calibri"/>
                    <w:color w:val="000000"/>
                    <w:sz w:val="22"/>
                    <w:szCs w:val="22"/>
                  </w:rPr>
                  <w:t>5.83%</w:t>
                </w:r>
              </w:p>
            </w:tc>
            <w:tc>
              <w:tcPr>
                <w:tcW w:w="1189" w:type="dxa"/>
                <w:tcBorders>
                  <w:left w:val="single" w:sz="4" w:space="0" w:color="A6A6A6" w:themeColor="background1" w:themeShade="A6"/>
                </w:tcBorders>
                <w:noWrap/>
                <w:vAlign w:val="center"/>
                <w:hideMark/>
              </w:tcPr>
              <w:p w14:paraId="0E7F2F61" w14:textId="6407DC8E" w:rsidR="002074A0" w:rsidRPr="00A22600" w:rsidRDefault="002074A0" w:rsidP="002074A0">
                <w:pPr>
                  <w:rPr>
                    <w:rFonts w:cs="Calibri"/>
                    <w:color w:val="000000"/>
                    <w:sz w:val="22"/>
                    <w:szCs w:val="22"/>
                    <w:lang w:eastAsia="ja-JP"/>
                  </w:rPr>
                </w:pPr>
                <w:r>
                  <w:rPr>
                    <w:rFonts w:cs="Calibri"/>
                    <w:color w:val="000000"/>
                    <w:sz w:val="22"/>
                    <w:szCs w:val="22"/>
                  </w:rPr>
                  <w:t>46.62%</w:t>
                </w:r>
              </w:p>
            </w:tc>
            <w:tc>
              <w:tcPr>
                <w:tcW w:w="1189" w:type="dxa"/>
                <w:noWrap/>
                <w:vAlign w:val="center"/>
                <w:hideMark/>
              </w:tcPr>
              <w:p w14:paraId="404950B0" w14:textId="05C6E054" w:rsidR="002074A0" w:rsidRPr="00A22600" w:rsidRDefault="002074A0" w:rsidP="002074A0">
                <w:pPr>
                  <w:rPr>
                    <w:rFonts w:cs="Calibri"/>
                    <w:color w:val="000000"/>
                    <w:sz w:val="22"/>
                    <w:szCs w:val="22"/>
                    <w:lang w:eastAsia="ja-JP"/>
                  </w:rPr>
                </w:pPr>
                <w:r>
                  <w:rPr>
                    <w:rFonts w:cs="Calibri"/>
                    <w:color w:val="000000"/>
                    <w:sz w:val="22"/>
                    <w:szCs w:val="22"/>
                  </w:rPr>
                  <w:t>33.56%</w:t>
                </w:r>
              </w:p>
            </w:tc>
            <w:tc>
              <w:tcPr>
                <w:tcW w:w="1189" w:type="dxa"/>
                <w:tcBorders>
                  <w:right w:val="single" w:sz="4" w:space="0" w:color="A6A6A6" w:themeColor="background1" w:themeShade="A6"/>
                </w:tcBorders>
                <w:noWrap/>
                <w:vAlign w:val="center"/>
                <w:hideMark/>
              </w:tcPr>
              <w:p w14:paraId="57A94F78" w14:textId="335C08D0" w:rsidR="002074A0" w:rsidRPr="00A22600" w:rsidRDefault="002074A0" w:rsidP="002074A0">
                <w:pPr>
                  <w:rPr>
                    <w:rFonts w:cs="Calibri"/>
                    <w:color w:val="000000"/>
                    <w:sz w:val="22"/>
                    <w:szCs w:val="22"/>
                    <w:lang w:eastAsia="ja-JP"/>
                  </w:rPr>
                </w:pPr>
                <w:r>
                  <w:rPr>
                    <w:rFonts w:cs="Calibri"/>
                    <w:color w:val="000000"/>
                    <w:sz w:val="22"/>
                    <w:szCs w:val="22"/>
                  </w:rPr>
                  <w:t>5.63%</w:t>
                </w:r>
              </w:p>
            </w:tc>
            <w:tc>
              <w:tcPr>
                <w:tcW w:w="1210" w:type="dxa"/>
                <w:tcBorders>
                  <w:right w:val="single" w:sz="4" w:space="0" w:color="A6A6A6" w:themeColor="background1" w:themeShade="A6"/>
                </w:tcBorders>
                <w:vAlign w:val="center"/>
              </w:tcPr>
              <w:p w14:paraId="155A9F24" w14:textId="6CCAEBD3" w:rsidR="002074A0" w:rsidRPr="00A22600" w:rsidRDefault="002074A0" w:rsidP="002074A0">
                <w:pPr>
                  <w:rPr>
                    <w:rFonts w:cs="Calibri"/>
                    <w:color w:val="000000"/>
                    <w:sz w:val="22"/>
                    <w:szCs w:val="22"/>
                    <w:lang w:eastAsia="ja-JP"/>
                  </w:rPr>
                </w:pPr>
                <w:r>
                  <w:rPr>
                    <w:rFonts w:cs="Calibri"/>
                    <w:color w:val="000000"/>
                    <w:sz w:val="22"/>
                    <w:szCs w:val="22"/>
                  </w:rPr>
                  <w:t>5.83%</w:t>
                </w:r>
              </w:p>
            </w:tc>
            <w:tc>
              <w:tcPr>
                <w:tcW w:w="4320" w:type="dxa"/>
                <w:tcBorders>
                  <w:left w:val="single" w:sz="4" w:space="0" w:color="A6A6A6" w:themeColor="background1" w:themeShade="A6"/>
                </w:tcBorders>
                <w:hideMark/>
              </w:tcPr>
              <w:p w14:paraId="5097D4CF" w14:textId="77777777" w:rsidR="002074A0" w:rsidRPr="00A22600" w:rsidRDefault="002074A0" w:rsidP="002074A0">
                <w:pPr>
                  <w:rPr>
                    <w:rFonts w:cs="Calibri"/>
                    <w:color w:val="000000"/>
                    <w:sz w:val="22"/>
                    <w:szCs w:val="22"/>
                    <w:lang w:eastAsia="ja-JP"/>
                  </w:rPr>
                </w:pPr>
                <w:r w:rsidRPr="00A22600">
                  <w:rPr>
                    <w:rFonts w:cs="Calibri"/>
                    <w:color w:val="000000"/>
                    <w:sz w:val="22"/>
                    <w:szCs w:val="22"/>
                    <w:lang w:eastAsia="ja-JP"/>
                  </w:rPr>
                  <w:t>Select one Reasonable Recruitment Area</w:t>
                </w:r>
              </w:p>
            </w:tc>
            <w:tc>
              <w:tcPr>
                <w:tcW w:w="3240" w:type="dxa"/>
                <w:tcBorders>
                  <w:bottom w:val="single" w:sz="4" w:space="0" w:color="F2F2F2" w:themeColor="background1" w:themeShade="F2"/>
                </w:tcBorders>
                <w:hideMark/>
              </w:tcPr>
              <w:p w14:paraId="7F7FC184" w14:textId="77777777" w:rsidR="00EF385C" w:rsidRPr="00EF385C" w:rsidRDefault="00EF385C" w:rsidP="00EF385C">
                <w:pPr>
                  <w:rPr>
                    <w:rFonts w:cs="Calibri"/>
                    <w:color w:val="000000"/>
                    <w:sz w:val="22"/>
                    <w:szCs w:val="22"/>
                  </w:rPr>
                </w:pPr>
                <w:r w:rsidRPr="00EF385C">
                  <w:rPr>
                    <w:rFonts w:cs="Calibri"/>
                    <w:color w:val="000000"/>
                    <w:sz w:val="22"/>
                    <w:szCs w:val="22"/>
                  </w:rPr>
                  <w:t>Over the past 2 years all of the faculty we hired that moved directly into unlimited status have been from outside our college. This is a very small number of hires so data can vary greatly from year to year.</w:t>
                </w:r>
              </w:p>
              <w:p w14:paraId="6BCBF3E5" w14:textId="77777777" w:rsidR="002074A0" w:rsidRPr="00A22600" w:rsidRDefault="002074A0" w:rsidP="002074A0">
                <w:pPr>
                  <w:rPr>
                    <w:rFonts w:cs="Calibri"/>
                    <w:sz w:val="22"/>
                    <w:szCs w:val="22"/>
                    <w:lang w:eastAsia="ja-JP"/>
                  </w:rPr>
                </w:pPr>
              </w:p>
            </w:tc>
          </w:tr>
          <w:tr w:rsidR="00E7171E" w:rsidRPr="00A22600" w14:paraId="6088DD6A" w14:textId="77777777">
            <w:trPr>
              <w:cnfStyle w:val="000000010000" w:firstRow="0" w:lastRow="0" w:firstColumn="0" w:lastColumn="0" w:oddVBand="0" w:evenVBand="0" w:oddHBand="0" w:evenHBand="1" w:firstRowFirstColumn="0" w:firstRowLastColumn="0" w:lastRowFirstColumn="0" w:lastRowLastColumn="0"/>
              <w:trHeight w:val="1610"/>
            </w:trPr>
            <w:tc>
              <w:tcPr>
                <w:tcW w:w="3760" w:type="dxa"/>
                <w:tcBorders>
                  <w:bottom w:val="single" w:sz="4" w:space="0" w:color="A6A6A6"/>
                  <w:right w:val="single" w:sz="4" w:space="0" w:color="A6A6A6" w:themeColor="background1" w:themeShade="A6"/>
                </w:tcBorders>
                <w:hideMark/>
              </w:tcPr>
              <w:p w14:paraId="01E14334" w14:textId="77777777" w:rsidR="00A20714" w:rsidRPr="00A22600" w:rsidRDefault="00A20714" w:rsidP="00A20714">
                <w:pPr>
                  <w:rPr>
                    <w:rFonts w:cs="Calibri"/>
                    <w:color w:val="000000"/>
                    <w:sz w:val="22"/>
                    <w:szCs w:val="22"/>
                    <w:lang w:eastAsia="ja-JP"/>
                  </w:rPr>
                </w:pPr>
                <w:r w:rsidRPr="00A22600">
                  <w:rPr>
                    <w:rFonts w:cs="Calibri"/>
                    <w:b/>
                    <w:bCs/>
                    <w:color w:val="000000"/>
                    <w:szCs w:val="24"/>
                    <w:lang w:eastAsia="ja-JP"/>
                  </w:rPr>
                  <w:t>2: Internal</w:t>
                </w:r>
                <w:r w:rsidRPr="00A22600">
                  <w:rPr>
                    <w:rFonts w:cs="Calibri"/>
                    <w:color w:val="000000"/>
                    <w:sz w:val="22"/>
                    <w:szCs w:val="22"/>
                    <w:lang w:eastAsia="ja-JP"/>
                  </w:rPr>
                  <w:t xml:space="preserve"> - </w:t>
                </w:r>
                <w:r w:rsidRPr="008E747D">
                  <w:rPr>
                    <w:rFonts w:cs="Calibri"/>
                    <w:color w:val="000000"/>
                    <w:sz w:val="22"/>
                    <w:szCs w:val="22"/>
                    <w:lang w:eastAsia="ja-JP"/>
                  </w:rPr>
                  <w:t xml:space="preserve">Percentage of females, racial/ethnic minorities, or individuals with disabilities among those promotable, transferable, and trainable with your </w:t>
                </w:r>
                <w:r>
                  <w:rPr>
                    <w:rFonts w:cs="Calibri"/>
                    <w:color w:val="000000"/>
                    <w:sz w:val="22"/>
                    <w:szCs w:val="22"/>
                    <w:lang w:eastAsia="ja-JP"/>
                  </w:rPr>
                  <w:t>College</w:t>
                </w:r>
                <w:r w:rsidRPr="008E747D">
                  <w:rPr>
                    <w:rFonts w:cs="Calibri"/>
                    <w:color w:val="000000"/>
                    <w:sz w:val="22"/>
                    <w:szCs w:val="22"/>
                    <w:lang w:eastAsia="ja-JP"/>
                  </w:rPr>
                  <w:t>.</w:t>
                </w:r>
              </w:p>
            </w:tc>
            <w:tc>
              <w:tcPr>
                <w:tcW w:w="1060" w:type="dxa"/>
                <w:tcBorders>
                  <w:left w:val="single" w:sz="4" w:space="0" w:color="A6A6A6" w:themeColor="background1" w:themeShade="A6"/>
                  <w:bottom w:val="single" w:sz="4" w:space="0" w:color="A6A6A6"/>
                </w:tcBorders>
                <w:noWrap/>
                <w:vAlign w:val="center"/>
                <w:hideMark/>
              </w:tcPr>
              <w:p w14:paraId="39DBD84A" w14:textId="087F77A6" w:rsidR="00A20714" w:rsidRPr="00A22600" w:rsidRDefault="00A20714" w:rsidP="00A20714">
                <w:pPr>
                  <w:rPr>
                    <w:rFonts w:cs="Calibri"/>
                    <w:color w:val="000000"/>
                    <w:sz w:val="22"/>
                    <w:szCs w:val="22"/>
                    <w:lang w:eastAsia="ja-JP"/>
                  </w:rPr>
                </w:pPr>
                <w:r>
                  <w:rPr>
                    <w:rFonts w:cs="Calibri"/>
                    <w:color w:val="000000"/>
                    <w:sz w:val="22"/>
                    <w:szCs w:val="22"/>
                  </w:rPr>
                  <w:t>0.00%</w:t>
                </w:r>
              </w:p>
            </w:tc>
            <w:tc>
              <w:tcPr>
                <w:tcW w:w="1108" w:type="dxa"/>
                <w:tcBorders>
                  <w:bottom w:val="single" w:sz="4" w:space="0" w:color="A6A6A6"/>
                </w:tcBorders>
                <w:noWrap/>
                <w:vAlign w:val="center"/>
                <w:hideMark/>
              </w:tcPr>
              <w:p w14:paraId="420563C7" w14:textId="1D13CF00" w:rsidR="00A20714" w:rsidRPr="00A22600" w:rsidRDefault="00A20714" w:rsidP="00A20714">
                <w:pPr>
                  <w:rPr>
                    <w:rFonts w:cs="Calibri"/>
                    <w:color w:val="000000"/>
                    <w:sz w:val="22"/>
                    <w:szCs w:val="22"/>
                    <w:lang w:eastAsia="ja-JP"/>
                  </w:rPr>
                </w:pPr>
                <w:r>
                  <w:rPr>
                    <w:rFonts w:cs="Calibri"/>
                    <w:color w:val="000000"/>
                    <w:sz w:val="22"/>
                    <w:szCs w:val="22"/>
                  </w:rPr>
                  <w:t>83.33%</w:t>
                </w:r>
              </w:p>
            </w:tc>
            <w:tc>
              <w:tcPr>
                <w:tcW w:w="1115" w:type="dxa"/>
                <w:tcBorders>
                  <w:bottom w:val="single" w:sz="4" w:space="0" w:color="A6A6A6"/>
                </w:tcBorders>
                <w:noWrap/>
                <w:vAlign w:val="center"/>
                <w:hideMark/>
              </w:tcPr>
              <w:p w14:paraId="63D1B26A" w14:textId="3A1880AE" w:rsidR="00A20714" w:rsidRPr="00A22600" w:rsidRDefault="00A20714" w:rsidP="00A20714">
                <w:pPr>
                  <w:rPr>
                    <w:rFonts w:cs="Calibri"/>
                    <w:color w:val="000000"/>
                    <w:sz w:val="22"/>
                    <w:szCs w:val="22"/>
                    <w:lang w:eastAsia="ja-JP"/>
                  </w:rPr>
                </w:pPr>
                <w:r>
                  <w:rPr>
                    <w:rFonts w:cs="Calibri"/>
                    <w:color w:val="000000"/>
                    <w:sz w:val="22"/>
                    <w:szCs w:val="22"/>
                  </w:rPr>
                  <w:t>27.78%</w:t>
                </w:r>
              </w:p>
            </w:tc>
            <w:tc>
              <w:tcPr>
                <w:tcW w:w="1108" w:type="dxa"/>
                <w:tcBorders>
                  <w:bottom w:val="single" w:sz="4" w:space="0" w:color="A6A6A6"/>
                </w:tcBorders>
                <w:vAlign w:val="center"/>
              </w:tcPr>
              <w:p w14:paraId="7EB686A3" w14:textId="590D536C" w:rsidR="00A20714" w:rsidRPr="00A22600" w:rsidRDefault="00A20714" w:rsidP="00A20714">
                <w:pPr>
                  <w:rPr>
                    <w:rFonts w:cs="Calibri"/>
                    <w:color w:val="000000"/>
                    <w:sz w:val="22"/>
                    <w:szCs w:val="22"/>
                    <w:lang w:eastAsia="ja-JP"/>
                  </w:rPr>
                </w:pPr>
                <w:r>
                  <w:rPr>
                    <w:rFonts w:cs="Calibri"/>
                    <w:color w:val="000000"/>
                    <w:sz w:val="22"/>
                    <w:szCs w:val="22"/>
                  </w:rPr>
                  <w:t>0.00%</w:t>
                </w:r>
              </w:p>
            </w:tc>
            <w:tc>
              <w:tcPr>
                <w:tcW w:w="1112" w:type="dxa"/>
                <w:tcBorders>
                  <w:bottom w:val="single" w:sz="4" w:space="0" w:color="A6A6A6"/>
                  <w:right w:val="single" w:sz="4" w:space="0" w:color="A6A6A6" w:themeColor="background1" w:themeShade="A6"/>
                </w:tcBorders>
                <w:noWrap/>
                <w:vAlign w:val="center"/>
                <w:hideMark/>
              </w:tcPr>
              <w:p w14:paraId="3B581E44" w14:textId="76834E79" w:rsidR="00A20714" w:rsidRPr="00A22600" w:rsidRDefault="00A20714" w:rsidP="00A20714">
                <w:pPr>
                  <w:rPr>
                    <w:rFonts w:cs="Calibri"/>
                    <w:color w:val="000000"/>
                    <w:sz w:val="22"/>
                    <w:szCs w:val="22"/>
                    <w:lang w:eastAsia="ja-JP"/>
                  </w:rPr>
                </w:pPr>
                <w:r>
                  <w:rPr>
                    <w:rFonts w:cs="Calibri"/>
                    <w:color w:val="000000"/>
                    <w:sz w:val="22"/>
                    <w:szCs w:val="22"/>
                  </w:rPr>
                  <w:t>0.00%</w:t>
                </w:r>
              </w:p>
            </w:tc>
            <w:tc>
              <w:tcPr>
                <w:tcW w:w="1189" w:type="dxa"/>
                <w:tcBorders>
                  <w:left w:val="single" w:sz="4" w:space="0" w:color="A6A6A6" w:themeColor="background1" w:themeShade="A6"/>
                  <w:bottom w:val="single" w:sz="4" w:space="0" w:color="A6A6A6"/>
                </w:tcBorders>
                <w:noWrap/>
                <w:vAlign w:val="center"/>
                <w:hideMark/>
              </w:tcPr>
              <w:p w14:paraId="3E8DE4B4" w14:textId="406DB90F" w:rsidR="00A20714" w:rsidRPr="00A22600" w:rsidRDefault="00A20714" w:rsidP="00A20714">
                <w:pPr>
                  <w:rPr>
                    <w:rFonts w:cs="Calibri"/>
                    <w:color w:val="000000"/>
                    <w:sz w:val="22"/>
                    <w:szCs w:val="22"/>
                    <w:lang w:eastAsia="ja-JP"/>
                  </w:rPr>
                </w:pPr>
                <w:r>
                  <w:rPr>
                    <w:rFonts w:cs="Calibri"/>
                    <w:color w:val="000000"/>
                    <w:sz w:val="22"/>
                    <w:szCs w:val="22"/>
                  </w:rPr>
                  <w:t>0.00%</w:t>
                </w:r>
              </w:p>
            </w:tc>
            <w:tc>
              <w:tcPr>
                <w:tcW w:w="1189" w:type="dxa"/>
                <w:tcBorders>
                  <w:bottom w:val="single" w:sz="4" w:space="0" w:color="A6A6A6"/>
                </w:tcBorders>
                <w:noWrap/>
                <w:vAlign w:val="center"/>
                <w:hideMark/>
              </w:tcPr>
              <w:p w14:paraId="648BAA99" w14:textId="4E5843C9" w:rsidR="00A20714" w:rsidRPr="00A22600" w:rsidRDefault="00A20714" w:rsidP="00A20714">
                <w:pPr>
                  <w:rPr>
                    <w:rFonts w:cs="Calibri"/>
                    <w:color w:val="000000"/>
                    <w:sz w:val="22"/>
                    <w:szCs w:val="22"/>
                    <w:lang w:eastAsia="ja-JP"/>
                  </w:rPr>
                </w:pPr>
                <w:r>
                  <w:rPr>
                    <w:rFonts w:cs="Calibri"/>
                    <w:color w:val="000000"/>
                    <w:sz w:val="22"/>
                    <w:szCs w:val="22"/>
                  </w:rPr>
                  <w:t>0.00%</w:t>
                </w:r>
              </w:p>
            </w:tc>
            <w:tc>
              <w:tcPr>
                <w:tcW w:w="1189" w:type="dxa"/>
                <w:tcBorders>
                  <w:bottom w:val="single" w:sz="4" w:space="0" w:color="A6A6A6"/>
                  <w:right w:val="single" w:sz="4" w:space="0" w:color="A6A6A6" w:themeColor="background1" w:themeShade="A6"/>
                </w:tcBorders>
                <w:noWrap/>
                <w:vAlign w:val="center"/>
                <w:hideMark/>
              </w:tcPr>
              <w:p w14:paraId="5D1CAE49" w14:textId="02F06D06" w:rsidR="00A20714" w:rsidRPr="00A22600" w:rsidRDefault="00A20714" w:rsidP="00A20714">
                <w:pPr>
                  <w:rPr>
                    <w:rFonts w:cs="Calibri"/>
                    <w:color w:val="000000"/>
                    <w:sz w:val="22"/>
                    <w:szCs w:val="22"/>
                    <w:lang w:eastAsia="ja-JP"/>
                  </w:rPr>
                </w:pPr>
                <w:r>
                  <w:rPr>
                    <w:rFonts w:cs="Calibri"/>
                    <w:color w:val="000000"/>
                    <w:sz w:val="22"/>
                    <w:szCs w:val="22"/>
                  </w:rPr>
                  <w:t>0.00%</w:t>
                </w:r>
              </w:p>
            </w:tc>
            <w:tc>
              <w:tcPr>
                <w:tcW w:w="1210" w:type="dxa"/>
                <w:tcBorders>
                  <w:right w:val="single" w:sz="4" w:space="0" w:color="A6A6A6" w:themeColor="background1" w:themeShade="A6"/>
                </w:tcBorders>
                <w:vAlign w:val="center"/>
              </w:tcPr>
              <w:p w14:paraId="30570647" w14:textId="5C93247E" w:rsidR="00A20714" w:rsidRPr="00A22600" w:rsidRDefault="00A20714" w:rsidP="00A20714">
                <w:pPr>
                  <w:rPr>
                    <w:rFonts w:cs="Calibri"/>
                    <w:color w:val="000000"/>
                    <w:sz w:val="22"/>
                    <w:szCs w:val="22"/>
                    <w:lang w:eastAsia="ja-JP"/>
                  </w:rPr>
                </w:pPr>
                <w:r>
                  <w:rPr>
                    <w:rFonts w:cs="Calibri"/>
                    <w:color w:val="000000"/>
                    <w:sz w:val="22"/>
                    <w:szCs w:val="22"/>
                  </w:rPr>
                  <w:t>0.00%</w:t>
                </w:r>
              </w:p>
            </w:tc>
            <w:tc>
              <w:tcPr>
                <w:tcW w:w="4320" w:type="dxa"/>
                <w:tcBorders>
                  <w:left w:val="single" w:sz="4" w:space="0" w:color="A6A6A6" w:themeColor="background1" w:themeShade="A6"/>
                </w:tcBorders>
                <w:hideMark/>
              </w:tcPr>
              <w:p w14:paraId="1598B0E1" w14:textId="77777777" w:rsidR="00A20714" w:rsidRPr="00A22600" w:rsidRDefault="00A20714" w:rsidP="00A20714">
                <w:pPr>
                  <w:rPr>
                    <w:rFonts w:cs="Calibri"/>
                    <w:color w:val="000000"/>
                    <w:sz w:val="22"/>
                    <w:szCs w:val="22"/>
                    <w:lang w:eastAsia="ja-JP"/>
                  </w:rPr>
                </w:pPr>
                <w:r w:rsidRPr="00A22600">
                  <w:rPr>
                    <w:rFonts w:cs="Calibri"/>
                    <w:color w:val="000000"/>
                    <w:sz w:val="22"/>
                    <w:szCs w:val="22"/>
                    <w:lang w:eastAsia="ja-JP"/>
                  </w:rPr>
                  <w:t>Employee workforce for the job classifications that constitute feeders to this job category.</w:t>
                </w:r>
              </w:p>
            </w:tc>
            <w:tc>
              <w:tcPr>
                <w:tcW w:w="3240" w:type="dxa"/>
                <w:tcBorders>
                  <w:top w:val="single" w:sz="4" w:space="0" w:color="F2F2F2" w:themeColor="background1" w:themeShade="F2"/>
                </w:tcBorders>
                <w:shd w:val="clear" w:color="auto" w:fill="F2F2F2" w:themeFill="background1" w:themeFillShade="F2"/>
                <w:hideMark/>
              </w:tcPr>
              <w:p w14:paraId="25F747DB" w14:textId="77777777" w:rsidR="00EF385C" w:rsidRPr="000C1880" w:rsidRDefault="00A20714" w:rsidP="00A20714">
                <w:pPr>
                  <w:rPr>
                    <w:rFonts w:cs="Calibri"/>
                    <w:color w:val="F2F2F2" w:themeColor="background1" w:themeShade="F2"/>
                    <w:sz w:val="22"/>
                    <w:szCs w:val="22"/>
                    <w:lang w:eastAsia="ja-JP"/>
                  </w:rPr>
                </w:pPr>
                <w:r w:rsidRPr="000C1880">
                  <w:rPr>
                    <w:rFonts w:cs="Calibri"/>
                    <w:color w:val="F2F2F2" w:themeColor="background1" w:themeShade="F2"/>
                    <w:sz w:val="22"/>
                    <w:szCs w:val="22"/>
                    <w:lang w:eastAsia="ja-JP"/>
                  </w:rPr>
                  <w:t>b</w:t>
                </w:r>
              </w:p>
              <w:p w14:paraId="79300116" w14:textId="77777777" w:rsidR="00EF385C" w:rsidRPr="00EF385C" w:rsidRDefault="00EF385C" w:rsidP="00EF385C">
                <w:pPr>
                  <w:rPr>
                    <w:rFonts w:cs="Calibri"/>
                    <w:color w:val="000000"/>
                    <w:sz w:val="22"/>
                    <w:szCs w:val="22"/>
                  </w:rPr>
                </w:pPr>
                <w:r w:rsidRPr="00EF385C">
                  <w:rPr>
                    <w:rFonts w:cs="Calibri"/>
                    <w:color w:val="000000"/>
                    <w:sz w:val="22"/>
                    <w:szCs w:val="22"/>
                  </w:rPr>
                  <w:t>Over the past 2 years all of the faculty we hired that moved directly into unlimited status have been from outside our college. This is a very small number of hires so data can vary greatly from year to year.</w:t>
                </w:r>
              </w:p>
              <w:p w14:paraId="1DC66E79" w14:textId="582BDE2D" w:rsidR="00A20714" w:rsidRPr="000C1880" w:rsidRDefault="00A20714" w:rsidP="00A20714">
                <w:pPr>
                  <w:rPr>
                    <w:rFonts w:cs="Calibri"/>
                    <w:color w:val="F2F2F2" w:themeColor="background1" w:themeShade="F2"/>
                    <w:sz w:val="22"/>
                    <w:szCs w:val="22"/>
                    <w:lang w:eastAsia="ja-JP"/>
                  </w:rPr>
                </w:pPr>
                <w:r w:rsidRPr="000C1880">
                  <w:rPr>
                    <w:rFonts w:cs="Calibri"/>
                    <w:color w:val="F2F2F2" w:themeColor="background1" w:themeShade="F2"/>
                    <w:sz w:val="22"/>
                    <w:szCs w:val="22"/>
                    <w:lang w:eastAsia="ja-JP"/>
                  </w:rPr>
                  <w:t>lank</w:t>
                </w:r>
              </w:p>
            </w:tc>
          </w:tr>
          <w:tr w:rsidR="004372B1" w:rsidRPr="00A22600" w14:paraId="2F6D9EB5" w14:textId="77777777" w:rsidTr="00856C50">
            <w:trPr>
              <w:cnfStyle w:val="000000100000" w:firstRow="0" w:lastRow="0" w:firstColumn="0" w:lastColumn="0" w:oddVBand="0" w:evenVBand="0" w:oddHBand="1" w:evenHBand="0" w:firstRowFirstColumn="0" w:firstRowLastColumn="0" w:lastRowFirstColumn="0" w:lastRowLastColumn="0"/>
              <w:trHeight w:val="683"/>
            </w:trPr>
            <w:tc>
              <w:tcPr>
                <w:tcW w:w="3760" w:type="dxa"/>
                <w:tcBorders>
                  <w:top w:val="single" w:sz="4" w:space="0" w:color="A6A6A6"/>
                  <w:right w:val="single" w:sz="4" w:space="0" w:color="A6A6A6" w:themeColor="background1" w:themeShade="A6"/>
                </w:tcBorders>
                <w:hideMark/>
              </w:tcPr>
              <w:p w14:paraId="7DA313F4" w14:textId="77777777" w:rsidR="00A20714" w:rsidRPr="00A22600" w:rsidRDefault="00A20714" w:rsidP="00A20714">
                <w:pPr>
                  <w:rPr>
                    <w:rFonts w:cs="Calibri"/>
                    <w:color w:val="000000"/>
                    <w:sz w:val="22"/>
                    <w:szCs w:val="22"/>
                    <w:lang w:eastAsia="ja-JP"/>
                  </w:rPr>
                </w:pPr>
                <w:r w:rsidRPr="00A22600">
                  <w:rPr>
                    <w:rFonts w:cs="Calibri"/>
                    <w:color w:val="000000"/>
                    <w:sz w:val="22"/>
                    <w:szCs w:val="22"/>
                    <w:lang w:eastAsia="ja-JP"/>
                  </w:rPr>
                  <w:t>The value of weight must equal to 100.00% →</w:t>
                </w:r>
              </w:p>
            </w:tc>
            <w:tc>
              <w:tcPr>
                <w:tcW w:w="1060" w:type="dxa"/>
                <w:tcBorders>
                  <w:top w:val="single" w:sz="4" w:space="0" w:color="A6A6A6"/>
                  <w:left w:val="single" w:sz="4" w:space="0" w:color="A6A6A6" w:themeColor="background1" w:themeShade="A6"/>
                </w:tcBorders>
                <w:vAlign w:val="center"/>
                <w:hideMark/>
              </w:tcPr>
              <w:p w14:paraId="27DEEEE4" w14:textId="77777777" w:rsidR="00B302F0" w:rsidRPr="00F8243C" w:rsidRDefault="00A20714" w:rsidP="00A20714">
                <w:pPr>
                  <w:rPr>
                    <w:rFonts w:cs="Calibri"/>
                    <w:color w:val="F2F2F2" w:themeColor="background1" w:themeShade="F2"/>
                    <w:sz w:val="22"/>
                    <w:szCs w:val="22"/>
                    <w:lang w:eastAsia="ja-JP"/>
                  </w:rPr>
                </w:pPr>
                <w:r w:rsidRPr="00F8243C">
                  <w:rPr>
                    <w:rFonts w:cs="Calibri"/>
                    <w:color w:val="F2F2F2" w:themeColor="background1" w:themeShade="F2"/>
                    <w:sz w:val="22"/>
                    <w:szCs w:val="22"/>
                    <w:lang w:eastAsia="ja-JP"/>
                  </w:rPr>
                  <w:t> </w:t>
                </w:r>
              </w:p>
              <w:p w14:paraId="33A1AA2D" w14:textId="77777777" w:rsidR="00B302F0" w:rsidRPr="00B302F0" w:rsidRDefault="00B302F0" w:rsidP="00B302F0">
                <w:pPr>
                  <w:ind w:firstLineChars="100" w:firstLine="220"/>
                  <w:rPr>
                    <w:rFonts w:cs="Calibri"/>
                    <w:color w:val="000000"/>
                    <w:sz w:val="22"/>
                    <w:szCs w:val="22"/>
                  </w:rPr>
                </w:pPr>
                <w:r w:rsidRPr="00B302F0">
                  <w:rPr>
                    <w:rFonts w:cs="Calibri"/>
                    <w:color w:val="000000"/>
                    <w:sz w:val="22"/>
                    <w:szCs w:val="22"/>
                  </w:rPr>
                  <w:t>100.00%</w:t>
                </w:r>
              </w:p>
              <w:p w14:paraId="74417FC8" w14:textId="0CD02317" w:rsidR="00A20714" w:rsidRPr="00F8243C" w:rsidRDefault="00A20714" w:rsidP="00A20714">
                <w:pPr>
                  <w:rPr>
                    <w:rFonts w:cs="Calibri"/>
                    <w:color w:val="F2F2F2" w:themeColor="background1" w:themeShade="F2"/>
                    <w:sz w:val="22"/>
                    <w:szCs w:val="22"/>
                    <w:lang w:eastAsia="ja-JP"/>
                  </w:rPr>
                </w:pPr>
              </w:p>
            </w:tc>
            <w:tc>
              <w:tcPr>
                <w:tcW w:w="1108" w:type="dxa"/>
                <w:tcBorders>
                  <w:top w:val="single" w:sz="4" w:space="0" w:color="A6A6A6"/>
                  <w:right w:val="single" w:sz="4" w:space="0" w:color="F2F2F2" w:themeColor="background1" w:themeShade="F2"/>
                </w:tcBorders>
                <w:noWrap/>
                <w:hideMark/>
              </w:tcPr>
              <w:p w14:paraId="0FD01D83" w14:textId="77777777" w:rsidR="00A20714" w:rsidRPr="00F8243C" w:rsidRDefault="00A20714" w:rsidP="00A20714">
                <w:pPr>
                  <w:rPr>
                    <w:rFonts w:cs="Calibri"/>
                    <w:color w:val="F2F2F2" w:themeColor="background1" w:themeShade="F2"/>
                    <w:szCs w:val="28"/>
                    <w:lang w:eastAsia="ja-JP"/>
                  </w:rPr>
                </w:pPr>
                <w:r w:rsidRPr="00F8243C">
                  <w:rPr>
                    <w:rFonts w:cs="Calibri"/>
                    <w:color w:val="F2F2F2" w:themeColor="background1" w:themeShade="F2"/>
                    <w:szCs w:val="28"/>
                    <w:lang w:eastAsia="ja-JP"/>
                  </w:rPr>
                  <w:t>blank</w:t>
                </w:r>
              </w:p>
            </w:tc>
            <w:tc>
              <w:tcPr>
                <w:tcW w:w="1115" w:type="dxa"/>
                <w:tcBorders>
                  <w:top w:val="single" w:sz="4" w:space="0" w:color="A6A6A6"/>
                  <w:left w:val="single" w:sz="4" w:space="0" w:color="F2F2F2" w:themeColor="background1" w:themeShade="F2"/>
                  <w:right w:val="single" w:sz="4" w:space="0" w:color="F2F2F2" w:themeColor="background1" w:themeShade="F2"/>
                </w:tcBorders>
                <w:noWrap/>
                <w:hideMark/>
              </w:tcPr>
              <w:p w14:paraId="3E08D5D3" w14:textId="77777777" w:rsidR="00A20714" w:rsidRPr="00F8243C" w:rsidRDefault="00A20714" w:rsidP="00A20714">
                <w:pPr>
                  <w:rPr>
                    <w:rFonts w:cs="Calibri"/>
                    <w:color w:val="F2F2F2" w:themeColor="background1" w:themeShade="F2"/>
                    <w:szCs w:val="28"/>
                    <w:lang w:eastAsia="ja-JP"/>
                  </w:rPr>
                </w:pPr>
                <w:r w:rsidRPr="00F8243C">
                  <w:rPr>
                    <w:rFonts w:cs="Calibri"/>
                    <w:color w:val="F2F2F2" w:themeColor="background1" w:themeShade="F2"/>
                    <w:szCs w:val="28"/>
                    <w:lang w:eastAsia="ja-JP"/>
                  </w:rPr>
                  <w:t>bl</w:t>
                </w:r>
                <w:r w:rsidRPr="00F8243C">
                  <w:rPr>
                    <w:rFonts w:cs="Calibri"/>
                    <w:color w:val="F2F2F2" w:themeColor="background1" w:themeShade="F2"/>
                    <w:szCs w:val="28"/>
                    <w:bdr w:val="single" w:sz="4" w:space="0" w:color="F2F2F2" w:themeColor="background1" w:themeShade="F2"/>
                    <w:lang w:eastAsia="ja-JP"/>
                  </w:rPr>
                  <w:t>ank</w:t>
                </w:r>
              </w:p>
            </w:tc>
            <w:tc>
              <w:tcPr>
                <w:tcW w:w="1108" w:type="dxa"/>
                <w:tcBorders>
                  <w:top w:val="single" w:sz="4" w:space="0" w:color="A6A6A6"/>
                  <w:left w:val="single" w:sz="4" w:space="0" w:color="F2F2F2" w:themeColor="background1" w:themeShade="F2"/>
                  <w:right w:val="single" w:sz="4" w:space="0" w:color="F2F2F2" w:themeColor="background1" w:themeShade="F2"/>
                </w:tcBorders>
              </w:tcPr>
              <w:p w14:paraId="73FFD212" w14:textId="77777777" w:rsidR="00A20714" w:rsidRPr="00A22600" w:rsidRDefault="00A20714" w:rsidP="00A20714">
                <w:pPr>
                  <w:jc w:val="right"/>
                  <w:rPr>
                    <w:rFonts w:cs="Calibri"/>
                    <w:b/>
                    <w:bCs/>
                    <w:szCs w:val="28"/>
                    <w:lang w:eastAsia="ja-JP"/>
                  </w:rPr>
                </w:pPr>
              </w:p>
            </w:tc>
            <w:tc>
              <w:tcPr>
                <w:tcW w:w="1112" w:type="dxa"/>
                <w:tcBorders>
                  <w:top w:val="single" w:sz="4" w:space="0" w:color="A6A6A6"/>
                  <w:left w:val="single" w:sz="4" w:space="0" w:color="F2F2F2" w:themeColor="background1" w:themeShade="F2"/>
                  <w:right w:val="single" w:sz="4" w:space="0" w:color="A6A6A6" w:themeColor="background1" w:themeShade="A6"/>
                </w:tcBorders>
                <w:vAlign w:val="center"/>
                <w:hideMark/>
              </w:tcPr>
              <w:p w14:paraId="382AF540" w14:textId="77777777" w:rsidR="00A20714" w:rsidRPr="00A22600" w:rsidRDefault="00A20714" w:rsidP="00A20714">
                <w:pPr>
                  <w:jc w:val="right"/>
                  <w:rPr>
                    <w:rFonts w:cs="Calibri"/>
                    <w:b/>
                    <w:bCs/>
                    <w:szCs w:val="28"/>
                    <w:lang w:eastAsia="ja-JP"/>
                  </w:rPr>
                </w:pPr>
                <w:r w:rsidRPr="00A22600">
                  <w:rPr>
                    <w:rFonts w:cs="Calibri"/>
                    <w:b/>
                    <w:bCs/>
                    <w:szCs w:val="28"/>
                    <w:lang w:eastAsia="ja-JP"/>
                  </w:rPr>
                  <w:t>Final Avail %</w:t>
                </w:r>
              </w:p>
            </w:tc>
            <w:tc>
              <w:tcPr>
                <w:tcW w:w="1189" w:type="dxa"/>
                <w:tcBorders>
                  <w:top w:val="single" w:sz="4" w:space="0" w:color="A6A6A6"/>
                  <w:left w:val="single" w:sz="4" w:space="0" w:color="A6A6A6" w:themeColor="background1" w:themeShade="A6"/>
                </w:tcBorders>
                <w:noWrap/>
                <w:vAlign w:val="center"/>
                <w:hideMark/>
              </w:tcPr>
              <w:p w14:paraId="630F63B3" w14:textId="51DC9EC8" w:rsidR="00A20714" w:rsidRPr="00A22600" w:rsidRDefault="00A20714" w:rsidP="00A20714">
                <w:pPr>
                  <w:rPr>
                    <w:rFonts w:cs="Calibri"/>
                    <w:b/>
                    <w:bCs/>
                    <w:szCs w:val="24"/>
                    <w:lang w:eastAsia="ja-JP"/>
                  </w:rPr>
                </w:pPr>
                <w:r>
                  <w:rPr>
                    <w:rFonts w:cs="Calibri"/>
                    <w:b/>
                    <w:bCs/>
                    <w:color w:val="000000"/>
                    <w:sz w:val="28"/>
                    <w:szCs w:val="28"/>
                  </w:rPr>
                  <w:t>Final Avail %</w:t>
                </w:r>
              </w:p>
            </w:tc>
            <w:tc>
              <w:tcPr>
                <w:tcW w:w="1189" w:type="dxa"/>
                <w:tcBorders>
                  <w:top w:val="single" w:sz="4" w:space="0" w:color="A6A6A6"/>
                </w:tcBorders>
                <w:noWrap/>
                <w:vAlign w:val="center"/>
                <w:hideMark/>
              </w:tcPr>
              <w:p w14:paraId="6070C6DB" w14:textId="5CA43E39" w:rsidR="00A20714" w:rsidRPr="00A22600" w:rsidRDefault="00A20714" w:rsidP="00A20714">
                <w:pPr>
                  <w:rPr>
                    <w:rFonts w:cs="Calibri"/>
                    <w:b/>
                    <w:bCs/>
                    <w:szCs w:val="24"/>
                    <w:lang w:eastAsia="ja-JP"/>
                  </w:rPr>
                </w:pPr>
                <w:r>
                  <w:rPr>
                    <w:rFonts w:cs="Calibri"/>
                    <w:b/>
                    <w:bCs/>
                    <w:color w:val="000000"/>
                  </w:rPr>
                  <w:t>46.62%</w:t>
                </w:r>
              </w:p>
            </w:tc>
            <w:tc>
              <w:tcPr>
                <w:tcW w:w="1189" w:type="dxa"/>
                <w:tcBorders>
                  <w:top w:val="single" w:sz="4" w:space="0" w:color="A6A6A6"/>
                </w:tcBorders>
                <w:noWrap/>
                <w:vAlign w:val="center"/>
                <w:hideMark/>
              </w:tcPr>
              <w:p w14:paraId="6189B0EC" w14:textId="61347A9D" w:rsidR="00A20714" w:rsidRPr="00A22600" w:rsidRDefault="00A20714" w:rsidP="00A20714">
                <w:pPr>
                  <w:rPr>
                    <w:rFonts w:cs="Calibri"/>
                    <w:b/>
                    <w:bCs/>
                    <w:szCs w:val="24"/>
                    <w:lang w:eastAsia="ja-JP"/>
                  </w:rPr>
                </w:pPr>
                <w:r>
                  <w:rPr>
                    <w:rFonts w:cs="Calibri"/>
                    <w:b/>
                    <w:bCs/>
                    <w:color w:val="000000"/>
                  </w:rPr>
                  <w:t>33.56%</w:t>
                </w:r>
              </w:p>
            </w:tc>
            <w:tc>
              <w:tcPr>
                <w:tcW w:w="1210" w:type="dxa"/>
                <w:vAlign w:val="center"/>
              </w:tcPr>
              <w:p w14:paraId="7A55471D" w14:textId="3550C3F5" w:rsidR="00A20714" w:rsidRPr="002152EC" w:rsidRDefault="00A20714" w:rsidP="00A20714">
                <w:pPr>
                  <w:rPr>
                    <w:rFonts w:cs="Calibri"/>
                    <w:color w:val="FFFFFF" w:themeColor="background1"/>
                    <w:sz w:val="22"/>
                    <w:szCs w:val="22"/>
                    <w:lang w:eastAsia="ja-JP"/>
                  </w:rPr>
                </w:pPr>
                <w:r>
                  <w:rPr>
                    <w:rFonts w:cs="Calibri"/>
                    <w:b/>
                    <w:bCs/>
                    <w:color w:val="000000"/>
                  </w:rPr>
                  <w:t>5.63%</w:t>
                </w:r>
              </w:p>
            </w:tc>
            <w:tc>
              <w:tcPr>
                <w:tcW w:w="4320" w:type="dxa"/>
                <w:tcBorders>
                  <w:bottom w:val="single" w:sz="4" w:space="0" w:color="FFFFFF" w:themeColor="background1"/>
                  <w:right w:val="single" w:sz="4" w:space="0" w:color="FFFFFF" w:themeColor="background1"/>
                </w:tcBorders>
                <w:shd w:val="clear" w:color="auto" w:fill="auto"/>
                <w:noWrap/>
                <w:hideMark/>
              </w:tcPr>
              <w:p w14:paraId="34962DA1" w14:textId="77777777" w:rsidR="00A20714" w:rsidRPr="002152EC" w:rsidRDefault="00A20714" w:rsidP="00A20714">
                <w:pPr>
                  <w:rPr>
                    <w:rFonts w:cs="Calibri"/>
                    <w:color w:val="FFFFFF" w:themeColor="background1"/>
                    <w:sz w:val="22"/>
                    <w:szCs w:val="22"/>
                    <w:lang w:eastAsia="ja-JP"/>
                  </w:rPr>
                </w:pPr>
                <w:r w:rsidRPr="002152EC">
                  <w:rPr>
                    <w:rFonts w:cs="Calibri"/>
                    <w:color w:val="FFFFFF" w:themeColor="background1"/>
                    <w:sz w:val="22"/>
                    <w:szCs w:val="22"/>
                    <w:lang w:eastAsia="ja-JP"/>
                  </w:rPr>
                  <w:t>Blank</w:t>
                </w:r>
              </w:p>
            </w:tc>
            <w:tc>
              <w:tcPr>
                <w:tcW w:w="3240" w:type="dxa"/>
                <w:tcBorders>
                  <w:left w:val="single" w:sz="4" w:space="0" w:color="FFFFFF" w:themeColor="background1"/>
                  <w:bottom w:val="single" w:sz="4" w:space="0" w:color="FFFFFF" w:themeColor="background1"/>
                  <w:right w:val="single" w:sz="4" w:space="0" w:color="FFFFFF" w:themeColor="background1"/>
                </w:tcBorders>
                <w:shd w:val="clear" w:color="auto" w:fill="auto"/>
                <w:noWrap/>
                <w:hideMark/>
              </w:tcPr>
              <w:p w14:paraId="00614A57" w14:textId="77777777" w:rsidR="00A20714" w:rsidRPr="002152EC" w:rsidRDefault="00A20714" w:rsidP="00A20714">
                <w:pPr>
                  <w:rPr>
                    <w:rFonts w:cs="Calibri"/>
                    <w:color w:val="FFFFFF" w:themeColor="background1"/>
                    <w:sz w:val="22"/>
                    <w:szCs w:val="22"/>
                    <w:lang w:eastAsia="ja-JP"/>
                  </w:rPr>
                </w:pPr>
                <w:r w:rsidRPr="002152EC">
                  <w:rPr>
                    <w:rFonts w:cs="Calibri"/>
                    <w:color w:val="FFFFFF" w:themeColor="background1"/>
                    <w:sz w:val="22"/>
                    <w:szCs w:val="22"/>
                    <w:lang w:eastAsia="ja-JP"/>
                  </w:rPr>
                  <w:t>bl</w:t>
                </w:r>
                <w:r w:rsidRPr="000E2634">
                  <w:rPr>
                    <w:rFonts w:cs="Calibri"/>
                    <w:color w:val="FFFFFF" w:themeColor="background1"/>
                    <w:sz w:val="22"/>
                    <w:szCs w:val="22"/>
                    <w:bdr w:val="single" w:sz="4" w:space="0" w:color="FFFFFF" w:themeColor="background1"/>
                    <w:lang w:eastAsia="ja-JP"/>
                  </w:rPr>
                  <w:t>ank</w:t>
                </w:r>
              </w:p>
            </w:tc>
          </w:tr>
        </w:tbl>
        <w:p w14:paraId="1B6E5AF4" w14:textId="77777777" w:rsidR="00BD57C2" w:rsidRDefault="00BD57C2" w:rsidP="00BD57C2">
          <w:pPr>
            <w:ind w:left="-540"/>
            <w:rPr>
              <w:sz w:val="2"/>
              <w:szCs w:val="2"/>
            </w:rPr>
          </w:pPr>
        </w:p>
        <w:p w14:paraId="73A3F24B" w14:textId="77777777" w:rsidR="00BD57C2" w:rsidRPr="00491F08" w:rsidRDefault="00BD57C2" w:rsidP="00BD57C2">
          <w:pPr>
            <w:spacing w:before="60" w:after="60"/>
            <w:ind w:left="-540"/>
            <w:rPr>
              <w:rStyle w:val="Emphasis"/>
              <w:b w:val="0"/>
              <w:iCs w:val="0"/>
              <w:color w:val="FFFFFF" w:themeColor="background1"/>
            </w:rPr>
          </w:pPr>
          <w:r w:rsidRPr="00491F08">
            <w:rPr>
              <w:rStyle w:val="Emphasis"/>
              <w:b w:val="0"/>
              <w:iCs w:val="0"/>
              <w:color w:val="FFFFFF" w:themeColor="background1"/>
            </w:rPr>
            <w:t>End of table</w:t>
          </w:r>
        </w:p>
        <w:p w14:paraId="1DC325DB" w14:textId="77777777" w:rsidR="00BD57C2" w:rsidRDefault="00BD57C2" w:rsidP="00F80326">
          <w:pPr>
            <w:spacing w:line="264" w:lineRule="auto"/>
          </w:pPr>
        </w:p>
        <w:p w14:paraId="47DE88F1" w14:textId="77777777" w:rsidR="00BD57C2" w:rsidRDefault="00BD57C2" w:rsidP="00F80326">
          <w:pPr>
            <w:spacing w:line="264" w:lineRule="auto"/>
          </w:pPr>
        </w:p>
        <w:p w14:paraId="3F385EF1" w14:textId="42793EFF" w:rsidR="00BD57C2" w:rsidRPr="00F80326" w:rsidRDefault="00BD57C2" w:rsidP="001D5282">
          <w:pPr>
            <w:spacing w:line="264" w:lineRule="auto"/>
            <w:ind w:left="-540"/>
            <w:rPr>
              <w:bCs/>
            </w:rPr>
          </w:pPr>
          <w:r w:rsidRPr="00BD57C2">
            <w:rPr>
              <w:bCs/>
            </w:rPr>
            <w:t xml:space="preserve">Minn. Stat. § 43A.19 (b)(1)-(2); Minnesota Administrative Rules, Part 3905.0600(3), (5)            </w:t>
          </w:r>
        </w:p>
        <w:p w14:paraId="10984EB5" w14:textId="21BD2FAD" w:rsidR="00BD57C2" w:rsidRPr="00BD57C2" w:rsidRDefault="00BD57C2" w:rsidP="001D5282">
          <w:pPr>
            <w:spacing w:line="264" w:lineRule="auto"/>
            <w:ind w:left="-540"/>
            <w:sectPr w:rsidR="00BD57C2" w:rsidRPr="00BD57C2" w:rsidSect="00C70803">
              <w:pgSz w:w="24480" w:h="15840" w:orient="landscape" w:code="1"/>
              <w:pgMar w:top="1080" w:right="547" w:bottom="907" w:left="907" w:header="0" w:footer="245" w:gutter="0"/>
              <w:cols w:space="720"/>
              <w:titlePg/>
              <w:docGrid w:linePitch="326"/>
            </w:sectPr>
          </w:pPr>
          <w:r w:rsidRPr="00BD57C2">
            <w:rPr>
              <w:bCs/>
            </w:rPr>
            <w:t xml:space="preserve">To review raw statistics of Census Occupation Code (COC) and COC titles, Agencies - </w:t>
          </w:r>
          <w:hyperlink r:id="rId20" w:history="1">
            <w:r w:rsidRPr="00E301EA">
              <w:rPr>
                <w:rStyle w:val="Hyperlink"/>
                <w:bCs/>
              </w:rPr>
              <w:t>https://mmb.extranet.mn.gov/mmb-extranet/hr-toolbox/recruitment-and-retention/equal-opportunity/affirmative-action/resources.jsp</w:t>
            </w:r>
          </w:hyperlink>
          <w:r w:rsidRPr="00BD57C2">
            <w:rPr>
              <w:bCs/>
            </w:rPr>
            <w:t xml:space="preserve">;  Minnesota State - </w:t>
          </w:r>
          <w:hyperlink r:id="rId21" w:history="1">
            <w:r w:rsidRPr="00BD57C2">
              <w:rPr>
                <w:rStyle w:val="Hyperlink"/>
                <w:bCs/>
              </w:rPr>
              <w:t>https://mn.gov/mmb/employee-relations/equal-opportunity/affirmative-action/</w:t>
            </w:r>
          </w:hyperlink>
        </w:p>
        <w:p w14:paraId="0C2D51A4" w14:textId="200E2198" w:rsidR="001C0FD6" w:rsidRPr="00052A70" w:rsidRDefault="0080235B" w:rsidP="0080235B">
          <w:pPr>
            <w:pStyle w:val="Heading1"/>
          </w:pPr>
          <w:bookmarkStart w:id="149" w:name="_Toc187402335"/>
          <w:r>
            <w:lastRenderedPageBreak/>
            <w:t>Utilization/</w:t>
          </w:r>
          <w:r w:rsidR="00121ED6">
            <w:t>Comparing Employees to Availability</w:t>
          </w:r>
          <w:r w:rsidR="008232A5">
            <w:t xml:space="preserve">, </w:t>
          </w:r>
          <w:r w:rsidR="00144EC1" w:rsidRPr="00052A70">
            <w:t>G</w:t>
          </w:r>
          <w:r w:rsidR="009C1F0C" w:rsidRPr="00052A70">
            <w:t>oal</w:t>
          </w:r>
          <w:bookmarkEnd w:id="145"/>
          <w:r w:rsidR="00121ED6">
            <w:t xml:space="preserve"> Establishment</w:t>
          </w:r>
          <w:r w:rsidR="008232A5">
            <w:t>, and Timetables</w:t>
          </w:r>
          <w:bookmarkEnd w:id="149"/>
        </w:p>
        <w:p w14:paraId="41A1AB5D" w14:textId="37F64DC8" w:rsidR="007E30E9" w:rsidRPr="00035EE6" w:rsidRDefault="007A7555" w:rsidP="007E30E9">
          <w:pPr>
            <w:jc w:val="center"/>
            <w:rPr>
              <w:rStyle w:val="SubtleEmphasis"/>
              <w:i w:val="0"/>
              <w:color w:val="auto"/>
            </w:rPr>
          </w:pPr>
          <w:r w:rsidRPr="00035EE6">
            <w:rPr>
              <w:sz w:val="22"/>
            </w:rPr>
            <w:t xml:space="preserve">Minnesota Administrative Rules 3905.0400 Subp 1 Item G, </w:t>
          </w:r>
          <w:r w:rsidR="00634B59" w:rsidRPr="00035EE6">
            <w:rPr>
              <w:sz w:val="22"/>
            </w:rPr>
            <w:t>Minnesota Administrative Rules 3905.0600 Subp 3</w:t>
          </w:r>
          <w:r w:rsidR="007E30E9" w:rsidRPr="00035EE6">
            <w:rPr>
              <w:sz w:val="22"/>
            </w:rPr>
            <w:t xml:space="preserve">, Minnesota Administrative Rules 3905.0600 Subp 4, </w:t>
          </w:r>
          <w:r w:rsidR="0025438F">
            <w:rPr>
              <w:sz w:val="22"/>
            </w:rPr>
            <w:t xml:space="preserve">and </w:t>
          </w:r>
          <w:r w:rsidR="007E30E9" w:rsidRPr="00035EE6">
            <w:rPr>
              <w:sz w:val="22"/>
            </w:rPr>
            <w:t>Minnesota Administrative Rules 3905.0600 Subp 5</w:t>
          </w:r>
          <w:r w:rsidR="0025438F">
            <w:rPr>
              <w:sz w:val="22"/>
            </w:rPr>
            <w:t>.</w:t>
          </w:r>
        </w:p>
        <w:p w14:paraId="6235EA4C" w14:textId="77777777" w:rsidR="0080235B" w:rsidRDefault="0080235B" w:rsidP="0080235B">
          <w:r w:rsidRPr="009D0426">
            <w:t>Utilization is</w:t>
          </w:r>
          <w:r>
            <w:t xml:space="preserve"> an analysis of affirmative action and equal opportunity employment data used to assess the available workforce for a given state.</w:t>
          </w:r>
        </w:p>
        <w:p w14:paraId="365DA165" w14:textId="77777777" w:rsidR="00C00245" w:rsidRDefault="0080235B" w:rsidP="00C00245">
          <w:pPr>
            <w:overflowPunct w:val="0"/>
            <w:autoSpaceDE w:val="0"/>
            <w:autoSpaceDN w:val="0"/>
            <w:adjustRightInd w:val="0"/>
            <w:spacing w:after="360"/>
            <w:textAlignment w:val="baseline"/>
            <w:rPr>
              <w:rFonts w:cs="Calibri"/>
              <w:bCs/>
              <w:szCs w:val="24"/>
            </w:rPr>
          </w:pPr>
          <w:r w:rsidRPr="003A0815">
            <w:rPr>
              <w:rFonts w:cs="Calibri"/>
              <w:bCs/>
              <w:szCs w:val="24"/>
            </w:rPr>
            <w:t xml:space="preserve">Underutilization Analysis worksheets are attached in the </w:t>
          </w:r>
          <w:r w:rsidR="008232A5" w:rsidRPr="003A0815">
            <w:rPr>
              <w:rFonts w:cs="Calibri"/>
              <w:bCs/>
              <w:szCs w:val="24"/>
            </w:rPr>
            <w:t>appendi</w:t>
          </w:r>
          <w:r w:rsidR="008232A5">
            <w:rPr>
              <w:rFonts w:cs="Calibri"/>
              <w:bCs/>
              <w:szCs w:val="24"/>
            </w:rPr>
            <w:t>ces</w:t>
          </w:r>
          <w:r>
            <w:rPr>
              <w:rFonts w:cs="Calibri"/>
              <w:bCs/>
              <w:szCs w:val="24"/>
            </w:rPr>
            <w:t xml:space="preserve">. </w:t>
          </w:r>
          <w:r w:rsidRPr="003A0815">
            <w:rPr>
              <w:rFonts w:cs="Calibri"/>
              <w:bCs/>
              <w:szCs w:val="24"/>
            </w:rPr>
            <w:t>Numbers less than 10 are indicated with “&lt;10” in accordance with Minnesota Management and Budget’s guidance on data privacy.</w:t>
          </w:r>
        </w:p>
        <w:p w14:paraId="0770F224" w14:textId="338439E5" w:rsidR="00C00245" w:rsidRDefault="00262618" w:rsidP="00C00245">
          <w:pPr>
            <w:overflowPunct w:val="0"/>
            <w:autoSpaceDE w:val="0"/>
            <w:autoSpaceDN w:val="0"/>
            <w:adjustRightInd w:val="0"/>
            <w:spacing w:after="360"/>
            <w:textAlignment w:val="baseline"/>
            <w:rPr>
              <w:rFonts w:cs="Calibri"/>
              <w:bCs/>
              <w:szCs w:val="24"/>
            </w:rPr>
          </w:pPr>
          <w:r w:rsidRPr="00C00245">
            <w:rPr>
              <w:iCs/>
            </w:rPr>
            <w:t xml:space="preserve">Through the utilization and availability analysis, the </w:t>
          </w:r>
          <w:r w:rsidR="00464E33" w:rsidRPr="00C00245">
            <w:rPr>
              <w:iCs/>
            </w:rPr>
            <w:t>College</w:t>
          </w:r>
          <w:r w:rsidRPr="00C00245">
            <w:rPr>
              <w:iCs/>
            </w:rPr>
            <w:t xml:space="preserve"> has determined which job categories are underutilized for females, racial/ethnic minorities, individuals with disabilities</w:t>
          </w:r>
          <w:r w:rsidR="00C82668" w:rsidRPr="00C00245">
            <w:rPr>
              <w:iCs/>
            </w:rPr>
            <w:t>, and veterans</w:t>
          </w:r>
          <w:r w:rsidR="002B7E0C" w:rsidRPr="00C00245">
            <w:rPr>
              <w:iCs/>
            </w:rPr>
            <w:t xml:space="preserve"> </w:t>
          </w:r>
          <w:r w:rsidR="00DB7202" w:rsidRPr="00C00245">
            <w:rPr>
              <w:iCs/>
            </w:rPr>
            <w:t xml:space="preserve">in </w:t>
          </w:r>
          <w:r w:rsidRPr="00C00245">
            <w:rPr>
              <w:iCs/>
            </w:rPr>
            <w:t xml:space="preserve">the </w:t>
          </w:r>
          <w:r w:rsidR="00464E33" w:rsidRPr="00C00245">
            <w:rPr>
              <w:iCs/>
            </w:rPr>
            <w:t>College</w:t>
          </w:r>
          <w:r w:rsidR="00E74CB1">
            <w:rPr>
              <w:iCs/>
            </w:rPr>
            <w:t>,</w:t>
          </w:r>
          <w:r w:rsidRPr="00C00245">
            <w:rPr>
              <w:iCs/>
            </w:rPr>
            <w:t xml:space="preserve"> and has set </w:t>
          </w:r>
          <w:r w:rsidR="00DB7202" w:rsidRPr="00C00245">
            <w:rPr>
              <w:iCs/>
            </w:rPr>
            <w:t xml:space="preserve">hiring </w:t>
          </w:r>
          <w:r w:rsidRPr="00C00245">
            <w:rPr>
              <w:iCs/>
            </w:rPr>
            <w:t xml:space="preserve">goals for the next two years. </w:t>
          </w:r>
          <w:r w:rsidR="00BE3A42" w:rsidRPr="00C00245">
            <w:rPr>
              <w:iCs/>
            </w:rPr>
            <w:t xml:space="preserve">Hiring </w:t>
          </w:r>
          <w:r w:rsidRPr="00C00245">
            <w:rPr>
              <w:iCs/>
            </w:rPr>
            <w:t xml:space="preserve">goals are objective and used for making good faith efforts for all aspects of </w:t>
          </w:r>
          <w:r w:rsidR="008E0F5A" w:rsidRPr="00C00245">
            <w:rPr>
              <w:iCs/>
            </w:rPr>
            <w:t xml:space="preserve">the </w:t>
          </w:r>
          <w:r w:rsidRPr="00C00245">
            <w:rPr>
              <w:iCs/>
            </w:rPr>
            <w:t>affirmative action p</w:t>
          </w:r>
          <w:r w:rsidR="00C8235A" w:rsidRPr="00C00245">
            <w:rPr>
              <w:iCs/>
            </w:rPr>
            <w:t>lan</w:t>
          </w:r>
          <w:r w:rsidRPr="00C00245">
            <w:rPr>
              <w:iCs/>
            </w:rPr>
            <w:t xml:space="preserve">. </w:t>
          </w:r>
          <w:r w:rsidR="00BE3A42" w:rsidRPr="00C00245">
            <w:rPr>
              <w:iCs/>
            </w:rPr>
            <w:t>Effective hiring goals</w:t>
          </w:r>
          <w:r w:rsidR="00291070" w:rsidRPr="00C00245">
            <w:rPr>
              <w:iCs/>
            </w:rPr>
            <w:t xml:space="preserve"> are strategic, </w:t>
          </w:r>
          <w:r w:rsidR="00396E97" w:rsidRPr="00C00245">
            <w:rPr>
              <w:iCs/>
            </w:rPr>
            <w:t xml:space="preserve">actionable, and measurable efforts the </w:t>
          </w:r>
          <w:r w:rsidR="00464E33" w:rsidRPr="00C00245">
            <w:rPr>
              <w:iCs/>
            </w:rPr>
            <w:t>College</w:t>
          </w:r>
          <w:r w:rsidR="00396E97" w:rsidRPr="00C00245">
            <w:rPr>
              <w:iCs/>
            </w:rPr>
            <w:t xml:space="preserve"> </w:t>
          </w:r>
          <w:r w:rsidR="00860DC3" w:rsidRPr="00C00245">
            <w:rPr>
              <w:iCs/>
            </w:rPr>
            <w:t xml:space="preserve">is </w:t>
          </w:r>
          <w:r w:rsidR="00396E97" w:rsidRPr="00C00245">
            <w:rPr>
              <w:iCs/>
            </w:rPr>
            <w:t xml:space="preserve">committed to pursuing and implementing </w:t>
          </w:r>
          <w:r w:rsidR="00860DC3" w:rsidRPr="00C00245">
            <w:rPr>
              <w:iCs/>
            </w:rPr>
            <w:t>in</w:t>
          </w:r>
          <w:r w:rsidR="00110000" w:rsidRPr="00C00245">
            <w:rPr>
              <w:iCs/>
            </w:rPr>
            <w:t xml:space="preserve"> </w:t>
          </w:r>
          <w:r w:rsidR="00396E97" w:rsidRPr="00C00245">
            <w:rPr>
              <w:iCs/>
            </w:rPr>
            <w:t>202</w:t>
          </w:r>
          <w:r w:rsidR="00395AC7">
            <w:rPr>
              <w:iCs/>
            </w:rPr>
            <w:t>4</w:t>
          </w:r>
          <w:r w:rsidR="00FF41E8" w:rsidRPr="00C00245">
            <w:rPr>
              <w:iCs/>
            </w:rPr>
            <w:t>-202</w:t>
          </w:r>
          <w:r w:rsidR="00395AC7">
            <w:rPr>
              <w:iCs/>
            </w:rPr>
            <w:t>6</w:t>
          </w:r>
          <w:r w:rsidR="00396E97" w:rsidRPr="00C00245">
            <w:rPr>
              <w:iCs/>
            </w:rPr>
            <w:t>.</w:t>
          </w:r>
        </w:p>
        <w:p w14:paraId="052BE6BD" w14:textId="77777777" w:rsidR="00C00245" w:rsidRDefault="008E0F5A" w:rsidP="00C00245">
          <w:pPr>
            <w:overflowPunct w:val="0"/>
            <w:autoSpaceDE w:val="0"/>
            <w:autoSpaceDN w:val="0"/>
            <w:adjustRightInd w:val="0"/>
            <w:spacing w:after="360"/>
            <w:textAlignment w:val="baseline"/>
            <w:rPr>
              <w:rFonts w:cs="Calibri"/>
              <w:bCs/>
              <w:szCs w:val="24"/>
            </w:rPr>
          </w:pPr>
          <w:r w:rsidRPr="00C00245">
            <w:rPr>
              <w:iCs/>
            </w:rPr>
            <w:t>T</w:t>
          </w:r>
          <w:r w:rsidR="00262618" w:rsidRPr="00C00245">
            <w:rPr>
              <w:iCs/>
            </w:rPr>
            <w:t>he goals are not quota</w:t>
          </w:r>
          <w:r w:rsidRPr="00C00245">
            <w:rPr>
              <w:iCs/>
            </w:rPr>
            <w:t>s</w:t>
          </w:r>
          <w:r w:rsidR="008130F8" w:rsidRPr="00C00245">
            <w:rPr>
              <w:iCs/>
            </w:rPr>
            <w:t>,</w:t>
          </w:r>
          <w:r w:rsidR="00262618" w:rsidRPr="00C00245">
            <w:rPr>
              <w:iCs/>
            </w:rPr>
            <w:t xml:space="preserve"> nor </w:t>
          </w:r>
          <w:r w:rsidR="009B52E9" w:rsidRPr="00C00245">
            <w:rPr>
              <w:iCs/>
            </w:rPr>
            <w:t>do they require protected group</w:t>
          </w:r>
          <w:r w:rsidR="00C82668" w:rsidRPr="00C00245">
            <w:rPr>
              <w:iCs/>
            </w:rPr>
            <w:t xml:space="preserve"> or veteran</w:t>
          </w:r>
          <w:r w:rsidR="009B52E9" w:rsidRPr="00C00245">
            <w:rPr>
              <w:iCs/>
            </w:rPr>
            <w:t xml:space="preserve"> status-based hiring </w:t>
          </w:r>
          <w:r w:rsidR="00262618" w:rsidRPr="00C00245">
            <w:rPr>
              <w:iCs/>
            </w:rPr>
            <w:t>preferences</w:t>
          </w:r>
          <w:r w:rsidR="009B52E9" w:rsidRPr="00C00245">
            <w:rPr>
              <w:iCs/>
            </w:rPr>
            <w:t>.</w:t>
          </w:r>
          <w:r w:rsidR="00262618" w:rsidRPr="00C00245">
            <w:rPr>
              <w:iCs/>
            </w:rPr>
            <w:t xml:space="preserve"> </w:t>
          </w:r>
          <w:r w:rsidR="00F01981" w:rsidRPr="00C00245">
            <w:rPr>
              <w:iCs/>
            </w:rPr>
            <w:t>T</w:t>
          </w:r>
          <w:r w:rsidR="006D38A0" w:rsidRPr="00C00245">
            <w:rPr>
              <w:iCs/>
            </w:rPr>
            <w:t xml:space="preserve">hey are aspirational goals </w:t>
          </w:r>
          <w:r w:rsidR="001D53B5" w:rsidRPr="00C00245">
            <w:rPr>
              <w:iCs/>
            </w:rPr>
            <w:t xml:space="preserve">so </w:t>
          </w:r>
          <w:r w:rsidR="006D38A0" w:rsidRPr="00C00245">
            <w:rPr>
              <w:iCs/>
            </w:rPr>
            <w:t xml:space="preserve">that the </w:t>
          </w:r>
          <w:r w:rsidR="00464E33" w:rsidRPr="00C00245">
            <w:rPr>
              <w:iCs/>
            </w:rPr>
            <w:t>College</w:t>
          </w:r>
          <w:r w:rsidR="00C00850" w:rsidRPr="00C00245">
            <w:rPr>
              <w:iCs/>
            </w:rPr>
            <w:t xml:space="preserve"> makes good faith efforts to remove barriers </w:t>
          </w:r>
          <w:r w:rsidR="00F01981" w:rsidRPr="00C00245">
            <w:rPr>
              <w:iCs/>
            </w:rPr>
            <w:t xml:space="preserve">to </w:t>
          </w:r>
          <w:r w:rsidR="00C00850" w:rsidRPr="00C00245">
            <w:rPr>
              <w:iCs/>
            </w:rPr>
            <w:t>equal employment opportunit</w:t>
          </w:r>
          <w:r w:rsidR="00F01981" w:rsidRPr="00C00245">
            <w:rPr>
              <w:iCs/>
            </w:rPr>
            <w:t>y</w:t>
          </w:r>
          <w:r w:rsidR="002D581E" w:rsidRPr="00C00245">
            <w:rPr>
              <w:iCs/>
            </w:rPr>
            <w:t>.</w:t>
          </w:r>
        </w:p>
        <w:p w14:paraId="2B34B230" w14:textId="77777777" w:rsidR="00C00245" w:rsidRDefault="009759C6" w:rsidP="00C00245">
          <w:pPr>
            <w:overflowPunct w:val="0"/>
            <w:autoSpaceDE w:val="0"/>
            <w:autoSpaceDN w:val="0"/>
            <w:adjustRightInd w:val="0"/>
            <w:spacing w:after="360"/>
            <w:textAlignment w:val="baseline"/>
            <w:rPr>
              <w:rFonts w:cs="Calibri"/>
              <w:bCs/>
              <w:szCs w:val="24"/>
            </w:rPr>
          </w:pPr>
          <w:r w:rsidRPr="00C00245">
            <w:rPr>
              <w:iCs/>
            </w:rPr>
            <w:t xml:space="preserve">The </w:t>
          </w:r>
          <w:r w:rsidR="00464E33" w:rsidRPr="00C00245">
            <w:rPr>
              <w:iCs/>
            </w:rPr>
            <w:t>College</w:t>
          </w:r>
          <w:r w:rsidRPr="00C00245">
            <w:rPr>
              <w:iCs/>
            </w:rPr>
            <w:t xml:space="preserve"> </w:t>
          </w:r>
          <w:r w:rsidR="005C4CB5" w:rsidRPr="00C00245">
            <w:rPr>
              <w:iCs/>
            </w:rPr>
            <w:t xml:space="preserve">used the whole person rule to </w:t>
          </w:r>
          <w:r w:rsidR="00262618" w:rsidRPr="00C00245">
            <w:rPr>
              <w:iCs/>
            </w:rPr>
            <w:t xml:space="preserve">establish </w:t>
          </w:r>
          <w:r w:rsidR="005C4CB5" w:rsidRPr="00C00245">
            <w:rPr>
              <w:iCs/>
            </w:rPr>
            <w:t xml:space="preserve">a </w:t>
          </w:r>
          <w:r w:rsidR="009B52E9" w:rsidRPr="00C00245">
            <w:rPr>
              <w:iCs/>
            </w:rPr>
            <w:t xml:space="preserve">hiring </w:t>
          </w:r>
          <w:r w:rsidR="00262618" w:rsidRPr="00C00245">
            <w:rPr>
              <w:iCs/>
            </w:rPr>
            <w:t>goal</w:t>
          </w:r>
          <w:r w:rsidR="00A00B08" w:rsidRPr="00C00245">
            <w:rPr>
              <w:iCs/>
            </w:rPr>
            <w:t>. This means w</w:t>
          </w:r>
          <w:r w:rsidR="00A00B08" w:rsidRPr="00464E33">
            <w:t xml:space="preserve">hen the actual </w:t>
          </w:r>
          <w:r w:rsidR="004759D2" w:rsidRPr="00464E33">
            <w:t>representation percentage</w:t>
          </w:r>
          <w:r w:rsidR="00A00B08" w:rsidRPr="00464E33">
            <w:t xml:space="preserve"> of females, rac</w:t>
          </w:r>
          <w:r w:rsidR="007A094B" w:rsidRPr="00464E33">
            <w:t>ial</w:t>
          </w:r>
          <w:r w:rsidR="00A00B08" w:rsidRPr="00464E33">
            <w:t>/ethnic minorities, individuals with disabilities</w:t>
          </w:r>
          <w:r w:rsidR="00C82668" w:rsidRPr="00464E33">
            <w:t>, or veterans</w:t>
          </w:r>
          <w:r w:rsidR="00A00B08" w:rsidRPr="00464E33">
            <w:t xml:space="preserve"> is less than </w:t>
          </w:r>
          <w:r w:rsidR="00C460D2" w:rsidRPr="00464E33">
            <w:t xml:space="preserve">reasonably would be expected given </w:t>
          </w:r>
          <w:r w:rsidR="00CD071E" w:rsidRPr="00464E33">
            <w:t>the</w:t>
          </w:r>
          <w:r w:rsidR="00C460D2" w:rsidRPr="00464E33">
            <w:t xml:space="preserve"> workforce participation in the labor market area</w:t>
          </w:r>
          <w:r w:rsidR="001D1634" w:rsidRPr="00464E33">
            <w:t>/reasonable recruitment area</w:t>
          </w:r>
          <w:r w:rsidR="00C460D2" w:rsidRPr="00464E33" w:rsidDel="00C460D2">
            <w:t xml:space="preserve"> </w:t>
          </w:r>
          <w:r w:rsidR="00C460D2" w:rsidRPr="00464E33">
            <w:t>and</w:t>
          </w:r>
          <w:r w:rsidR="00A00B08" w:rsidRPr="00464E33">
            <w:t xml:space="preserve"> that difference is at least one whole person</w:t>
          </w:r>
          <w:r w:rsidR="00C460D2" w:rsidRPr="00464E33">
            <w:t xml:space="preserve"> (more than 1)</w:t>
          </w:r>
          <w:r w:rsidR="00A00B08" w:rsidRPr="00464E33">
            <w:t>, then a goal is established for that job</w:t>
          </w:r>
          <w:r w:rsidR="00AD2C53" w:rsidRPr="00464E33">
            <w:t xml:space="preserve"> category</w:t>
          </w:r>
          <w:r w:rsidR="00C460D2" w:rsidRPr="00464E33">
            <w:t>.</w:t>
          </w:r>
        </w:p>
        <w:p w14:paraId="4430CCB3" w14:textId="77777777" w:rsidR="00C00245" w:rsidRDefault="005F6546" w:rsidP="00C00245">
          <w:pPr>
            <w:overflowPunct w:val="0"/>
            <w:autoSpaceDE w:val="0"/>
            <w:autoSpaceDN w:val="0"/>
            <w:adjustRightInd w:val="0"/>
            <w:spacing w:after="360"/>
            <w:textAlignment w:val="baseline"/>
            <w:rPr>
              <w:rFonts w:cs="Calibri"/>
              <w:bCs/>
              <w:szCs w:val="24"/>
            </w:rPr>
          </w:pPr>
          <w:r w:rsidRPr="00C00245">
            <w:rPr>
              <w:iCs/>
            </w:rPr>
            <w:t xml:space="preserve">When a </w:t>
          </w:r>
          <w:r w:rsidR="009B52E9" w:rsidRPr="00C00245">
            <w:rPr>
              <w:iCs/>
            </w:rPr>
            <w:t xml:space="preserve">hiring </w:t>
          </w:r>
          <w:r w:rsidRPr="00C00245">
            <w:rPr>
              <w:iCs/>
            </w:rPr>
            <w:t xml:space="preserve">goal for a </w:t>
          </w:r>
          <w:r w:rsidR="000D2464" w:rsidRPr="00C00245">
            <w:rPr>
              <w:iCs/>
            </w:rPr>
            <w:t>job</w:t>
          </w:r>
          <w:r w:rsidRPr="00C00245">
            <w:rPr>
              <w:iCs/>
            </w:rPr>
            <w:t xml:space="preserve"> category is established, a percentage goal equal</w:t>
          </w:r>
          <w:r w:rsidR="002E5155" w:rsidRPr="00C00245">
            <w:rPr>
              <w:iCs/>
            </w:rPr>
            <w:t>s</w:t>
          </w:r>
          <w:r w:rsidRPr="00C00245">
            <w:rPr>
              <w:iCs/>
            </w:rPr>
            <w:t xml:space="preserve"> to the </w:t>
          </w:r>
          <w:r w:rsidR="005E7C43" w:rsidRPr="00C00245">
            <w:rPr>
              <w:iCs/>
            </w:rPr>
            <w:t xml:space="preserve">final </w:t>
          </w:r>
          <w:r w:rsidRPr="00C00245">
            <w:rPr>
              <w:iCs/>
            </w:rPr>
            <w:t xml:space="preserve">availability </w:t>
          </w:r>
          <w:r w:rsidR="00332147" w:rsidRPr="00C00245">
            <w:rPr>
              <w:iCs/>
            </w:rPr>
            <w:t>percentage</w:t>
          </w:r>
          <w:r w:rsidR="00B92BEB" w:rsidRPr="00C00245">
            <w:rPr>
              <w:iCs/>
            </w:rPr>
            <w:t xml:space="preserve"> </w:t>
          </w:r>
          <w:r w:rsidR="00091755" w:rsidRPr="00C00245">
            <w:rPr>
              <w:iCs/>
            </w:rPr>
            <w:t xml:space="preserve">is </w:t>
          </w:r>
          <w:r w:rsidR="009B52E9" w:rsidRPr="00C00245">
            <w:rPr>
              <w:iCs/>
            </w:rPr>
            <w:t>calculate</w:t>
          </w:r>
          <w:r w:rsidR="00091755" w:rsidRPr="00C00245">
            <w:rPr>
              <w:iCs/>
            </w:rPr>
            <w:t>d</w:t>
          </w:r>
          <w:r w:rsidR="009B52E9" w:rsidRPr="00C00245">
            <w:rPr>
              <w:iCs/>
            </w:rPr>
            <w:t xml:space="preserve"> </w:t>
          </w:r>
          <w:r w:rsidRPr="00C00245">
            <w:rPr>
              <w:iCs/>
            </w:rPr>
            <w:t>for females</w:t>
          </w:r>
          <w:r w:rsidR="00A07A42" w:rsidRPr="00C00245">
            <w:rPr>
              <w:iCs/>
            </w:rPr>
            <w:t xml:space="preserve">, </w:t>
          </w:r>
          <w:r w:rsidR="00B92BEB" w:rsidRPr="00C00245">
            <w:rPr>
              <w:iCs/>
            </w:rPr>
            <w:t>rac</w:t>
          </w:r>
          <w:r w:rsidR="0037515F" w:rsidRPr="00C00245">
            <w:rPr>
              <w:iCs/>
            </w:rPr>
            <w:t>ial</w:t>
          </w:r>
          <w:r w:rsidR="00A415DA" w:rsidRPr="00C00245">
            <w:rPr>
              <w:iCs/>
            </w:rPr>
            <w:t xml:space="preserve">/ethnic </w:t>
          </w:r>
          <w:r w:rsidR="00CC2F87" w:rsidRPr="00C00245">
            <w:rPr>
              <w:iCs/>
            </w:rPr>
            <w:t>minorities,</w:t>
          </w:r>
          <w:r w:rsidR="0037515F" w:rsidRPr="00C00245">
            <w:rPr>
              <w:iCs/>
            </w:rPr>
            <w:t xml:space="preserve"> </w:t>
          </w:r>
          <w:r w:rsidR="00A07A42" w:rsidRPr="00C00245">
            <w:rPr>
              <w:iCs/>
            </w:rPr>
            <w:t>individuals with disabilities</w:t>
          </w:r>
          <w:r w:rsidR="0087058B" w:rsidRPr="00C00245">
            <w:rPr>
              <w:iCs/>
            </w:rPr>
            <w:t>, and veterans</w:t>
          </w:r>
          <w:r w:rsidRPr="00C00245">
            <w:rPr>
              <w:iCs/>
            </w:rPr>
            <w:t xml:space="preserve"> </w:t>
          </w:r>
          <w:r w:rsidR="00B92BEB" w:rsidRPr="00C00245">
            <w:rPr>
              <w:iCs/>
            </w:rPr>
            <w:t xml:space="preserve">in </w:t>
          </w:r>
          <w:r w:rsidRPr="00C00245">
            <w:rPr>
              <w:iCs/>
            </w:rPr>
            <w:t>that job category.</w:t>
          </w:r>
        </w:p>
        <w:p w14:paraId="0767AC9D" w14:textId="31077EEF" w:rsidR="00C00245" w:rsidRDefault="00506A95" w:rsidP="00C00245">
          <w:pPr>
            <w:overflowPunct w:val="0"/>
            <w:autoSpaceDE w:val="0"/>
            <w:autoSpaceDN w:val="0"/>
            <w:adjustRightInd w:val="0"/>
            <w:spacing w:after="360"/>
            <w:textAlignment w:val="baseline"/>
            <w:rPr>
              <w:rFonts w:cs="Calibri"/>
              <w:bCs/>
              <w:szCs w:val="24"/>
            </w:rPr>
          </w:pPr>
          <w:r w:rsidRPr="00730DAB">
            <w:rPr>
              <w:iCs/>
            </w:rPr>
            <w:t>In this Affirmative Action Plan, the College combined the Customized Training job category with Faculty–  Temporary. Th</w:t>
          </w:r>
          <w:r w:rsidR="003164B8">
            <w:rPr>
              <w:iCs/>
            </w:rPr>
            <w:t xml:space="preserve">is </w:t>
          </w:r>
          <w:r w:rsidRPr="00730DAB">
            <w:rPr>
              <w:iCs/>
            </w:rPr>
            <w:t>was necessary because Customized Training is such a small group of employees that have job assignments at varying times during the academic year. It is more appropriate to capture those employees with Faculty – Temporary.</w:t>
          </w:r>
          <w:r w:rsidRPr="00C00245">
            <w:rPr>
              <w:iCs/>
            </w:rPr>
            <w:t xml:space="preserve"> </w:t>
          </w:r>
        </w:p>
        <w:p w14:paraId="5BCEF017" w14:textId="72D5C74C" w:rsidR="00287D7B" w:rsidRPr="00C00245" w:rsidRDefault="00201ADD" w:rsidP="00C00245">
          <w:pPr>
            <w:overflowPunct w:val="0"/>
            <w:autoSpaceDE w:val="0"/>
            <w:autoSpaceDN w:val="0"/>
            <w:adjustRightInd w:val="0"/>
            <w:spacing w:after="360"/>
            <w:textAlignment w:val="baseline"/>
            <w:rPr>
              <w:rFonts w:cs="Calibri"/>
              <w:bCs/>
              <w:szCs w:val="24"/>
            </w:rPr>
          </w:pPr>
          <w:r w:rsidRPr="00AE3F51">
            <w:t xml:space="preserve">The </w:t>
          </w:r>
          <w:r w:rsidR="00287D7B" w:rsidRPr="00AE3F51">
            <w:t xml:space="preserve">Utilization </w:t>
          </w:r>
          <w:r w:rsidRPr="00AE3F51">
            <w:t>Analysis</w:t>
          </w:r>
          <w:r w:rsidR="00287D7B" w:rsidRPr="00AE3F51">
            <w:t xml:space="preserve"> indicates if a job category by protected group</w:t>
          </w:r>
          <w:r w:rsidR="00863388" w:rsidRPr="00AE3F51">
            <w:t xml:space="preserve"> </w:t>
          </w:r>
          <w:r w:rsidR="00287D7B" w:rsidRPr="00AE3F51">
            <w:t>is underutilized.</w:t>
          </w:r>
        </w:p>
        <w:p w14:paraId="2CDD845D" w14:textId="1D8A8AC3" w:rsidR="00287D7B" w:rsidRPr="00464E33" w:rsidRDefault="00287D7B" w:rsidP="00287D7B">
          <w:pPr>
            <w:overflowPunct w:val="0"/>
            <w:autoSpaceDE w:val="0"/>
            <w:autoSpaceDN w:val="0"/>
            <w:adjustRightInd w:val="0"/>
            <w:spacing w:after="240"/>
            <w:textAlignment w:val="baseline"/>
            <w:rPr>
              <w:rFonts w:cs="Calibri"/>
              <w:bCs/>
              <w:szCs w:val="24"/>
            </w:rPr>
          </w:pPr>
          <w:r w:rsidRPr="00464E33">
            <w:rPr>
              <w:rFonts w:cs="Calibri"/>
              <w:bCs/>
              <w:szCs w:val="24"/>
            </w:rPr>
            <w:t xml:space="preserve">Area(s) in the </w:t>
          </w:r>
          <w:r w:rsidR="00464E33" w:rsidRPr="00464E33">
            <w:rPr>
              <w:rFonts w:cs="Calibri"/>
              <w:bCs/>
              <w:szCs w:val="24"/>
            </w:rPr>
            <w:t>College</w:t>
          </w:r>
          <w:r w:rsidR="008B7377" w:rsidRPr="00464E33">
            <w:rPr>
              <w:rFonts w:cs="Calibri"/>
              <w:bCs/>
              <w:szCs w:val="24"/>
            </w:rPr>
            <w:t>’s</w:t>
          </w:r>
          <w:r w:rsidRPr="00464E33">
            <w:rPr>
              <w:rFonts w:cs="Calibri"/>
              <w:bCs/>
              <w:szCs w:val="24"/>
            </w:rPr>
            <w:t xml:space="preserve"> workforce that require further monitoring appear in the “Establish Goals?” column as:</w:t>
          </w:r>
        </w:p>
        <w:p w14:paraId="492BADBD" w14:textId="77777777" w:rsidR="00287D7B" w:rsidRPr="0065235C" w:rsidRDefault="00287D7B" w:rsidP="00404AEA">
          <w:pPr>
            <w:pStyle w:val="ListParagraph"/>
            <w:numPr>
              <w:ilvl w:val="0"/>
              <w:numId w:val="18"/>
            </w:numPr>
            <w:overflowPunct w:val="0"/>
            <w:autoSpaceDE w:val="0"/>
            <w:autoSpaceDN w:val="0"/>
            <w:adjustRightInd w:val="0"/>
            <w:textAlignment w:val="baseline"/>
            <w:rPr>
              <w:rFonts w:cs="Calibri"/>
              <w:bCs/>
              <w:szCs w:val="24"/>
            </w:rPr>
          </w:pPr>
          <w:r w:rsidRPr="0065235C">
            <w:rPr>
              <w:rFonts w:cs="Calibri"/>
              <w:bCs/>
              <w:szCs w:val="24"/>
            </w:rPr>
            <w:t>“Yes”: there is underutilization.</w:t>
          </w:r>
        </w:p>
        <w:p w14:paraId="2BB51037" w14:textId="22EFC07F" w:rsidR="00287D7B" w:rsidRPr="00506A95" w:rsidRDefault="00287D7B" w:rsidP="00404AEA">
          <w:pPr>
            <w:pStyle w:val="ListParagraph"/>
            <w:numPr>
              <w:ilvl w:val="0"/>
              <w:numId w:val="18"/>
            </w:numPr>
            <w:overflowPunct w:val="0"/>
            <w:autoSpaceDE w:val="0"/>
            <w:autoSpaceDN w:val="0"/>
            <w:adjustRightInd w:val="0"/>
            <w:textAlignment w:val="baseline"/>
            <w:rPr>
              <w:rFonts w:cs="Calibri"/>
              <w:bCs/>
              <w:szCs w:val="24"/>
            </w:rPr>
          </w:pPr>
          <w:r w:rsidRPr="0065235C">
            <w:rPr>
              <w:rFonts w:cs="Calibri"/>
              <w:bCs/>
              <w:szCs w:val="24"/>
            </w:rPr>
            <w:lastRenderedPageBreak/>
            <w:t xml:space="preserve">“Monitor”: </w:t>
          </w:r>
          <w:r w:rsidR="00792D66" w:rsidRPr="0065235C">
            <w:rPr>
              <w:rFonts w:cs="Calibri"/>
              <w:bCs/>
              <w:szCs w:val="24"/>
            </w:rPr>
            <w:t>The</w:t>
          </w:r>
          <w:r w:rsidRPr="0065235C">
            <w:rPr>
              <w:rFonts w:cs="Calibri"/>
              <w:bCs/>
              <w:szCs w:val="24"/>
            </w:rPr>
            <w:t xml:space="preserve"> </w:t>
          </w:r>
          <w:r w:rsidR="00464E33" w:rsidRPr="00506A95">
            <w:rPr>
              <w:rFonts w:cs="Calibri"/>
              <w:bCs/>
              <w:szCs w:val="24"/>
            </w:rPr>
            <w:t>College</w:t>
          </w:r>
          <w:r w:rsidRPr="00506A95">
            <w:rPr>
              <w:rFonts w:cs="Calibri"/>
              <w:bCs/>
              <w:szCs w:val="24"/>
            </w:rPr>
            <w:t xml:space="preserve"> needs to monitor the job it may be underutilized where employee movement occurs.</w:t>
          </w:r>
        </w:p>
        <w:p w14:paraId="06AF0C9C" w14:textId="77777777" w:rsidR="00C00245" w:rsidRDefault="00C00245" w:rsidP="00B974FA">
          <w:pPr>
            <w:rPr>
              <w:rStyle w:val="SubtleEmphasis"/>
              <w:i w:val="0"/>
              <w:color w:val="auto"/>
            </w:rPr>
          </w:pPr>
        </w:p>
        <w:p w14:paraId="03F6586E" w14:textId="41309496" w:rsidR="00904308" w:rsidRDefault="007F77A6" w:rsidP="00B974FA">
          <w:pPr>
            <w:rPr>
              <w:rStyle w:val="SubtleEmphasis"/>
              <w:i w:val="0"/>
              <w:color w:val="auto"/>
            </w:rPr>
          </w:pPr>
          <w:r>
            <w:rPr>
              <w:rStyle w:val="SubtleEmphasis"/>
              <w:i w:val="0"/>
              <w:color w:val="auto"/>
            </w:rPr>
            <w:t>T</w:t>
          </w:r>
          <w:r w:rsidR="00AE3F51">
            <w:rPr>
              <w:rStyle w:val="SubtleEmphasis"/>
              <w:i w:val="0"/>
              <w:color w:val="auto"/>
            </w:rPr>
            <w:t xml:space="preserve">he Utilization Analysis </w:t>
          </w:r>
          <w:r>
            <w:rPr>
              <w:rStyle w:val="SubtleEmphasis"/>
              <w:i w:val="0"/>
              <w:color w:val="auto"/>
            </w:rPr>
            <w:t>is used to compar</w:t>
          </w:r>
          <w:r w:rsidR="004310C6">
            <w:rPr>
              <w:rStyle w:val="SubtleEmphasis"/>
              <w:i w:val="0"/>
              <w:color w:val="auto"/>
            </w:rPr>
            <w:t>ing</w:t>
          </w:r>
          <w:r>
            <w:rPr>
              <w:rStyle w:val="SubtleEmphasis"/>
              <w:i w:val="0"/>
              <w:color w:val="auto"/>
            </w:rPr>
            <w:t xml:space="preserve"> </w:t>
          </w:r>
          <w:r w:rsidR="000A6F7A">
            <w:rPr>
              <w:rStyle w:val="SubtleEmphasis"/>
              <w:i w:val="0"/>
              <w:color w:val="auto"/>
            </w:rPr>
            <w:t>employees</w:t>
          </w:r>
          <w:r>
            <w:rPr>
              <w:rStyle w:val="SubtleEmphasis"/>
              <w:i w:val="0"/>
              <w:color w:val="auto"/>
            </w:rPr>
            <w:t xml:space="preserve"> to availability, establish</w:t>
          </w:r>
          <w:r w:rsidR="005F6068">
            <w:rPr>
              <w:rStyle w:val="SubtleEmphasis"/>
              <w:i w:val="0"/>
              <w:color w:val="auto"/>
            </w:rPr>
            <w:t>ing</w:t>
          </w:r>
          <w:r>
            <w:rPr>
              <w:rStyle w:val="SubtleEmphasis"/>
              <w:i w:val="0"/>
              <w:color w:val="auto"/>
            </w:rPr>
            <w:t xml:space="preserve"> placement goals </w:t>
          </w:r>
          <w:r w:rsidR="0078665F">
            <w:rPr>
              <w:rStyle w:val="SubtleEmphasis"/>
              <w:i w:val="0"/>
              <w:color w:val="auto"/>
            </w:rPr>
            <w:t>and establish</w:t>
          </w:r>
          <w:r w:rsidR="005F6068">
            <w:rPr>
              <w:rStyle w:val="SubtleEmphasis"/>
              <w:i w:val="0"/>
              <w:color w:val="auto"/>
            </w:rPr>
            <w:t>ing</w:t>
          </w:r>
          <w:r w:rsidR="0078665F">
            <w:rPr>
              <w:rStyle w:val="SubtleEmphasis"/>
              <w:i w:val="0"/>
              <w:color w:val="auto"/>
            </w:rPr>
            <w:t xml:space="preserve"> timetable</w:t>
          </w:r>
          <w:r w:rsidR="005F6068">
            <w:rPr>
              <w:rStyle w:val="SubtleEmphasis"/>
              <w:i w:val="0"/>
              <w:color w:val="auto"/>
            </w:rPr>
            <w:t>s</w:t>
          </w:r>
          <w:r w:rsidR="0078665F">
            <w:rPr>
              <w:rStyle w:val="SubtleEmphasis"/>
              <w:i w:val="0"/>
              <w:color w:val="auto"/>
            </w:rPr>
            <w:t xml:space="preserve"> to meet goals. The data compare</w:t>
          </w:r>
          <w:r w:rsidR="00906FBD">
            <w:rPr>
              <w:rStyle w:val="SubtleEmphasis"/>
              <w:i w:val="0"/>
              <w:color w:val="auto"/>
            </w:rPr>
            <w:t>s</w:t>
          </w:r>
          <w:r w:rsidR="0078665F">
            <w:rPr>
              <w:rStyle w:val="SubtleEmphasis"/>
              <w:i w:val="0"/>
              <w:color w:val="auto"/>
            </w:rPr>
            <w:t xml:space="preserve"> </w:t>
          </w:r>
          <w:r w:rsidR="00B92BEB" w:rsidRPr="00506A95">
            <w:rPr>
              <w:rStyle w:val="SubtleEmphasis"/>
              <w:i w:val="0"/>
              <w:color w:val="auto"/>
            </w:rPr>
            <w:t>Job Category</w:t>
          </w:r>
          <w:r w:rsidR="00792D66" w:rsidRPr="00506A95">
            <w:rPr>
              <w:rStyle w:val="SubtleEmphasis"/>
              <w:i w:val="0"/>
              <w:color w:val="auto"/>
            </w:rPr>
            <w:t xml:space="preserve">, </w:t>
          </w:r>
          <w:r w:rsidR="0056307F">
            <w:rPr>
              <w:rStyle w:val="SubtleEmphasis"/>
              <w:i w:val="0"/>
              <w:color w:val="auto"/>
            </w:rPr>
            <w:t>Females, Racial/Ethnic Minorities</w:t>
          </w:r>
          <w:r w:rsidR="00C82668" w:rsidRPr="00506A95">
            <w:rPr>
              <w:rStyle w:val="SubtleEmphasis"/>
              <w:i w:val="0"/>
              <w:color w:val="auto"/>
            </w:rPr>
            <w:t xml:space="preserve"> and Veterans</w:t>
          </w:r>
          <w:r w:rsidR="0078665F">
            <w:rPr>
              <w:rStyle w:val="SubtleEmphasis"/>
              <w:i w:val="0"/>
              <w:color w:val="auto"/>
            </w:rPr>
            <w:t xml:space="preserve">. </w:t>
          </w:r>
          <w:r w:rsidR="00E67819">
            <w:rPr>
              <w:rStyle w:val="SubtleEmphasis"/>
              <w:i w:val="0"/>
              <w:color w:val="auto"/>
            </w:rPr>
            <w:t>I</w:t>
          </w:r>
          <w:r w:rsidR="00B92BEB" w:rsidRPr="00506A95">
            <w:rPr>
              <w:rStyle w:val="SubtleEmphasis"/>
              <w:i w:val="0"/>
              <w:color w:val="auto"/>
            </w:rPr>
            <w:t>f</w:t>
          </w:r>
          <w:r w:rsidR="00283F94" w:rsidRPr="00506A95">
            <w:rPr>
              <w:rStyle w:val="SubtleEmphasis"/>
              <w:i w:val="0"/>
              <w:color w:val="auto"/>
            </w:rPr>
            <w:t xml:space="preserve"> </w:t>
          </w:r>
          <w:r w:rsidR="007E4D34">
            <w:rPr>
              <w:rStyle w:val="SubtleEmphasis"/>
              <w:i w:val="0"/>
              <w:color w:val="auto"/>
            </w:rPr>
            <w:t>a protected group (including</w:t>
          </w:r>
          <w:r w:rsidR="00E67819">
            <w:rPr>
              <w:rStyle w:val="SubtleEmphasis"/>
              <w:i w:val="0"/>
              <w:color w:val="auto"/>
            </w:rPr>
            <w:t xml:space="preserve"> </w:t>
          </w:r>
          <w:r w:rsidR="00C82668" w:rsidRPr="00506A95">
            <w:rPr>
              <w:rStyle w:val="SubtleEmphasis"/>
              <w:i w:val="0"/>
              <w:color w:val="auto"/>
            </w:rPr>
            <w:t>veteran</w:t>
          </w:r>
          <w:r w:rsidR="007E4D34">
            <w:rPr>
              <w:rStyle w:val="SubtleEmphasis"/>
              <w:i w:val="0"/>
              <w:color w:val="auto"/>
            </w:rPr>
            <w:t>s)</w:t>
          </w:r>
          <w:r w:rsidR="00DA77BF" w:rsidRPr="00506A95">
            <w:rPr>
              <w:rStyle w:val="SubtleEmphasis"/>
              <w:i w:val="0"/>
              <w:color w:val="auto"/>
            </w:rPr>
            <w:t xml:space="preserve"> in a </w:t>
          </w:r>
          <w:r w:rsidR="00283F94" w:rsidRPr="00506A95">
            <w:rPr>
              <w:rStyle w:val="SubtleEmphasis"/>
              <w:i w:val="0"/>
              <w:color w:val="auto"/>
            </w:rPr>
            <w:t>job category show</w:t>
          </w:r>
          <w:r w:rsidR="007610B2" w:rsidRPr="00506A95">
            <w:rPr>
              <w:rStyle w:val="SubtleEmphasis"/>
              <w:i w:val="0"/>
              <w:color w:val="auto"/>
            </w:rPr>
            <w:t>s</w:t>
          </w:r>
          <w:r w:rsidR="00283F94" w:rsidRPr="00506A95">
            <w:rPr>
              <w:rStyle w:val="SubtleEmphasis"/>
              <w:i w:val="0"/>
              <w:color w:val="auto"/>
            </w:rPr>
            <w:t xml:space="preserve"> “Monitor</w:t>
          </w:r>
          <w:r w:rsidR="00A415DA" w:rsidRPr="00506A95">
            <w:rPr>
              <w:rStyle w:val="SubtleEmphasis"/>
              <w:i w:val="0"/>
              <w:color w:val="auto"/>
            </w:rPr>
            <w:t>,</w:t>
          </w:r>
          <w:r w:rsidR="00283F94" w:rsidRPr="00506A95">
            <w:rPr>
              <w:rStyle w:val="SubtleEmphasis"/>
              <w:i w:val="0"/>
              <w:color w:val="auto"/>
            </w:rPr>
            <w:t>”</w:t>
          </w:r>
          <w:r w:rsidR="008C6D5D" w:rsidRPr="00506A95">
            <w:rPr>
              <w:rStyle w:val="SubtleEmphasis"/>
              <w:i w:val="0"/>
              <w:color w:val="auto"/>
            </w:rPr>
            <w:t xml:space="preserve"> </w:t>
          </w:r>
          <w:r w:rsidR="00283F94" w:rsidRPr="00506A95">
            <w:rPr>
              <w:rStyle w:val="SubtleEmphasis"/>
              <w:i w:val="0"/>
              <w:color w:val="auto"/>
            </w:rPr>
            <w:t xml:space="preserve">the </w:t>
          </w:r>
          <w:r w:rsidR="00464E33" w:rsidRPr="00506A95">
            <w:rPr>
              <w:rStyle w:val="SubtleEmphasis"/>
              <w:i w:val="0"/>
              <w:color w:val="auto"/>
            </w:rPr>
            <w:t>College</w:t>
          </w:r>
          <w:r w:rsidR="00B92BEB" w:rsidRPr="00506A95">
            <w:rPr>
              <w:rStyle w:val="SubtleEmphasis"/>
              <w:i w:val="0"/>
              <w:color w:val="auto"/>
            </w:rPr>
            <w:t xml:space="preserve"> will</w:t>
          </w:r>
          <w:r w:rsidR="00283F94" w:rsidRPr="00506A95">
            <w:rPr>
              <w:rStyle w:val="SubtleEmphasis"/>
              <w:i w:val="0"/>
              <w:color w:val="auto"/>
            </w:rPr>
            <w:t xml:space="preserve"> proactively make good faith efforts to</w:t>
          </w:r>
          <w:r w:rsidR="00332147" w:rsidRPr="00506A95">
            <w:rPr>
              <w:rStyle w:val="SubtleEmphasis"/>
              <w:i w:val="0"/>
              <w:color w:val="auto"/>
            </w:rPr>
            <w:t xml:space="preserve"> recruit</w:t>
          </w:r>
          <w:r w:rsidR="004759D2" w:rsidRPr="00506A95">
            <w:rPr>
              <w:rStyle w:val="SubtleEmphasis"/>
              <w:i w:val="0"/>
              <w:color w:val="auto"/>
            </w:rPr>
            <w:t xml:space="preserve"> external qualified protected groups</w:t>
          </w:r>
          <w:r w:rsidR="00C82668" w:rsidRPr="00506A95">
            <w:rPr>
              <w:rStyle w:val="SubtleEmphasis"/>
              <w:i w:val="0"/>
              <w:color w:val="auto"/>
            </w:rPr>
            <w:t xml:space="preserve"> and veterans</w:t>
          </w:r>
          <w:r w:rsidR="005B0C31" w:rsidRPr="00506A95">
            <w:rPr>
              <w:rStyle w:val="SubtleEmphasis"/>
              <w:i w:val="0"/>
              <w:color w:val="auto"/>
            </w:rPr>
            <w:t xml:space="preserve">. The </w:t>
          </w:r>
          <w:r w:rsidR="00464E33" w:rsidRPr="00506A95">
            <w:rPr>
              <w:rStyle w:val="SubtleEmphasis"/>
              <w:i w:val="0"/>
              <w:color w:val="auto"/>
            </w:rPr>
            <w:t>College</w:t>
          </w:r>
          <w:r w:rsidR="00C82668" w:rsidRPr="00506A95">
            <w:rPr>
              <w:rStyle w:val="SubtleEmphasis"/>
              <w:i w:val="0"/>
              <w:color w:val="auto"/>
            </w:rPr>
            <w:t xml:space="preserve"> </w:t>
          </w:r>
          <w:r w:rsidR="005B0C31">
            <w:rPr>
              <w:rStyle w:val="SubtleEmphasis"/>
              <w:i w:val="0"/>
              <w:color w:val="auto"/>
            </w:rPr>
            <w:t>will also</w:t>
          </w:r>
          <w:r w:rsidR="004759D2">
            <w:rPr>
              <w:rStyle w:val="SubtleEmphasis"/>
              <w:i w:val="0"/>
              <w:color w:val="auto"/>
            </w:rPr>
            <w:t xml:space="preserve"> train and </w:t>
          </w:r>
          <w:r w:rsidR="00283F94" w:rsidRPr="006D225D">
            <w:rPr>
              <w:rStyle w:val="SubtleEmphasis"/>
              <w:i w:val="0"/>
              <w:color w:val="auto"/>
            </w:rPr>
            <w:t>retain</w:t>
          </w:r>
          <w:r w:rsidR="004759D2">
            <w:rPr>
              <w:rStyle w:val="SubtleEmphasis"/>
              <w:i w:val="0"/>
              <w:color w:val="auto"/>
            </w:rPr>
            <w:t xml:space="preserve"> </w:t>
          </w:r>
          <w:r w:rsidR="00960CB8" w:rsidRPr="006D225D">
            <w:rPr>
              <w:rStyle w:val="SubtleEmphasis"/>
              <w:i w:val="0"/>
              <w:color w:val="auto"/>
            </w:rPr>
            <w:t>employee</w:t>
          </w:r>
          <w:r w:rsidR="00C61B4F" w:rsidRPr="006D225D">
            <w:rPr>
              <w:rStyle w:val="SubtleEmphasis"/>
              <w:i w:val="0"/>
              <w:color w:val="auto"/>
            </w:rPr>
            <w:t>s</w:t>
          </w:r>
          <w:r w:rsidR="00332147" w:rsidRPr="00A415DA">
            <w:rPr>
              <w:rStyle w:val="SubtleEmphasis"/>
              <w:i w:val="0"/>
              <w:color w:val="auto"/>
            </w:rPr>
            <w:t xml:space="preserve"> </w:t>
          </w:r>
          <w:r w:rsidR="00DA77BF" w:rsidRPr="006D225D">
            <w:rPr>
              <w:rStyle w:val="SubtleEmphasis"/>
              <w:i w:val="0"/>
              <w:color w:val="auto"/>
            </w:rPr>
            <w:t>in the job category</w:t>
          </w:r>
          <w:r w:rsidR="00B974FA" w:rsidRPr="006D225D">
            <w:rPr>
              <w:rStyle w:val="SubtleEmphasis"/>
              <w:i w:val="0"/>
              <w:color w:val="auto"/>
            </w:rPr>
            <w:t xml:space="preserve"> </w:t>
          </w:r>
          <w:r w:rsidR="00CD4826">
            <w:rPr>
              <w:rStyle w:val="SubtleEmphasis"/>
              <w:i w:val="0"/>
              <w:color w:val="auto"/>
            </w:rPr>
            <w:t>to help prevent</w:t>
          </w:r>
          <w:r w:rsidR="00CD4826" w:rsidRPr="006D225D">
            <w:rPr>
              <w:rStyle w:val="SubtleEmphasis"/>
              <w:i w:val="0"/>
              <w:color w:val="auto"/>
            </w:rPr>
            <w:t xml:space="preserve"> </w:t>
          </w:r>
          <w:r w:rsidR="00CF7E66" w:rsidRPr="006D225D">
            <w:rPr>
              <w:rStyle w:val="SubtleEmphasis"/>
              <w:i w:val="0"/>
              <w:color w:val="auto"/>
            </w:rPr>
            <w:t xml:space="preserve">underutilization </w:t>
          </w:r>
          <w:r w:rsidR="00332147" w:rsidRPr="00A415DA">
            <w:rPr>
              <w:rStyle w:val="SubtleEmphasis"/>
              <w:i w:val="0"/>
              <w:color w:val="auto"/>
            </w:rPr>
            <w:t>due to</w:t>
          </w:r>
          <w:r w:rsidR="003545B1">
            <w:rPr>
              <w:rStyle w:val="SubtleEmphasis"/>
              <w:i w:val="0"/>
              <w:color w:val="auto"/>
            </w:rPr>
            <w:t xml:space="preserve"> an </w:t>
          </w:r>
          <w:r w:rsidR="004F6A96">
            <w:rPr>
              <w:rFonts w:cs="Calibri"/>
              <w:bCs/>
              <w:szCs w:val="24"/>
            </w:rPr>
            <w:t>employee</w:t>
          </w:r>
          <w:r w:rsidR="004F6A96" w:rsidRPr="00AA5B1D">
            <w:rPr>
              <w:rFonts w:cs="Calibri"/>
              <w:bCs/>
              <w:szCs w:val="24"/>
            </w:rPr>
            <w:t xml:space="preserve"> move</w:t>
          </w:r>
          <w:r w:rsidR="003545B1">
            <w:rPr>
              <w:rFonts w:cs="Calibri"/>
              <w:bCs/>
              <w:szCs w:val="24"/>
            </w:rPr>
            <w:t xml:space="preserve"> or attrition</w:t>
          </w:r>
          <w:r w:rsidR="004F6A96">
            <w:rPr>
              <w:rFonts w:cs="Calibri"/>
              <w:bCs/>
              <w:szCs w:val="24"/>
            </w:rPr>
            <w:t>.</w:t>
          </w:r>
        </w:p>
        <w:p w14:paraId="1CAB3932" w14:textId="11B8A043" w:rsidR="00262618" w:rsidRPr="00035EE6" w:rsidRDefault="00BC1509" w:rsidP="005F6546">
          <w:pPr>
            <w:spacing w:after="360"/>
            <w:rPr>
              <w:rStyle w:val="SubtleEmphasis"/>
              <w:i w:val="0"/>
              <w:color w:val="auto"/>
            </w:rPr>
          </w:pPr>
          <w:r w:rsidRPr="00F37C8E">
            <w:rPr>
              <w:rStyle w:val="SubtleEmphasis"/>
              <w:i w:val="0"/>
              <w:color w:val="auto"/>
            </w:rPr>
            <w:t>The Utilization Analysis</w:t>
          </w:r>
          <w:r w:rsidR="00792D66" w:rsidRPr="00F37C8E">
            <w:rPr>
              <w:rStyle w:val="SubtleEmphasis"/>
              <w:i w:val="0"/>
              <w:color w:val="auto"/>
            </w:rPr>
            <w:t xml:space="preserve"> is a summary of </w:t>
          </w:r>
          <w:r w:rsidR="00332147" w:rsidRPr="00F37C8E">
            <w:rPr>
              <w:rStyle w:val="SubtleEmphasis"/>
              <w:i w:val="0"/>
              <w:color w:val="auto"/>
            </w:rPr>
            <w:t>Hiring Goals by Job Category</w:t>
          </w:r>
          <w:r w:rsidR="00792D66" w:rsidRPr="00F37C8E">
            <w:rPr>
              <w:rStyle w:val="SubtleEmphasis"/>
              <w:i w:val="0"/>
              <w:color w:val="auto"/>
            </w:rPr>
            <w:t xml:space="preserve">, </w:t>
          </w:r>
          <w:r w:rsidRPr="00F37C8E">
            <w:rPr>
              <w:rStyle w:val="SubtleEmphasis"/>
              <w:i w:val="0"/>
              <w:color w:val="auto"/>
            </w:rPr>
            <w:t>Females, Racial/Ethnic Minorities, Individuals with Disabilities and</w:t>
          </w:r>
          <w:r w:rsidR="00C82668" w:rsidRPr="00F37C8E">
            <w:rPr>
              <w:rStyle w:val="SubtleEmphasis"/>
              <w:i w:val="0"/>
              <w:color w:val="auto"/>
            </w:rPr>
            <w:t xml:space="preserve"> Veteran</w:t>
          </w:r>
          <w:r w:rsidR="00792D66" w:rsidRPr="00F37C8E">
            <w:rPr>
              <w:rStyle w:val="SubtleEmphasis"/>
              <w:i w:val="0"/>
              <w:color w:val="auto"/>
            </w:rPr>
            <w:t>s</w:t>
          </w:r>
          <w:r w:rsidR="002B7E0C" w:rsidRPr="00F37C8E">
            <w:rPr>
              <w:rStyle w:val="SubtleEmphasis"/>
              <w:i w:val="0"/>
              <w:color w:val="auto"/>
            </w:rPr>
            <w:t>.</w:t>
          </w:r>
          <w:r w:rsidR="00E94CBE" w:rsidRPr="00F37C8E">
            <w:rPr>
              <w:rStyle w:val="SubtleEmphasis"/>
              <w:i w:val="0"/>
              <w:color w:val="auto"/>
            </w:rPr>
            <w:t xml:space="preserve"> The actions</w:t>
          </w:r>
          <w:r w:rsidR="00FC5275" w:rsidRPr="00F37C8E">
            <w:rPr>
              <w:rStyle w:val="SubtleEmphasis"/>
              <w:i w:val="0"/>
              <w:color w:val="auto"/>
            </w:rPr>
            <w:t xml:space="preserve"> the </w:t>
          </w:r>
          <w:r w:rsidR="00464E33" w:rsidRPr="00F37C8E">
            <w:rPr>
              <w:rStyle w:val="SubtleEmphasis"/>
              <w:i w:val="0"/>
              <w:color w:val="auto"/>
            </w:rPr>
            <w:t>College</w:t>
          </w:r>
          <w:r w:rsidR="00FC5275" w:rsidRPr="00F37C8E">
            <w:rPr>
              <w:rStyle w:val="SubtleEmphasis"/>
              <w:i w:val="0"/>
              <w:color w:val="auto"/>
            </w:rPr>
            <w:t xml:space="preserve"> will take </w:t>
          </w:r>
          <w:r w:rsidR="00E94CBE" w:rsidRPr="00F37C8E">
            <w:rPr>
              <w:rStyle w:val="SubtleEmphasis"/>
              <w:i w:val="0"/>
              <w:color w:val="auto"/>
            </w:rPr>
            <w:t xml:space="preserve">to address these </w:t>
          </w:r>
          <w:r w:rsidR="009B52E9" w:rsidRPr="00F37C8E">
            <w:rPr>
              <w:rStyle w:val="SubtleEmphasis"/>
              <w:i w:val="0"/>
              <w:color w:val="auto"/>
            </w:rPr>
            <w:t xml:space="preserve">hiring </w:t>
          </w:r>
          <w:r w:rsidR="00E94CBE" w:rsidRPr="00F37C8E">
            <w:rPr>
              <w:rStyle w:val="SubtleEmphasis"/>
              <w:i w:val="0"/>
              <w:color w:val="auto"/>
            </w:rPr>
            <w:t xml:space="preserve">goals will be </w:t>
          </w:r>
          <w:r w:rsidR="0037515F" w:rsidRPr="00F37C8E">
            <w:rPr>
              <w:rStyle w:val="SubtleEmphasis"/>
              <w:i w:val="0"/>
              <w:color w:val="auto"/>
            </w:rPr>
            <w:t xml:space="preserve">described </w:t>
          </w:r>
          <w:r w:rsidR="00E94CBE" w:rsidRPr="00F37C8E">
            <w:rPr>
              <w:rStyle w:val="SubtleEmphasis"/>
              <w:i w:val="0"/>
              <w:color w:val="auto"/>
            </w:rPr>
            <w:t>in</w:t>
          </w:r>
          <w:r w:rsidR="00792D66" w:rsidRPr="00F37C8E">
            <w:rPr>
              <w:rStyle w:val="SubtleEmphasis"/>
              <w:i w:val="0"/>
              <w:color w:val="auto"/>
            </w:rPr>
            <w:t xml:space="preserve"> the</w:t>
          </w:r>
          <w:r w:rsidR="00E94CBE" w:rsidRPr="00F37C8E">
            <w:rPr>
              <w:rStyle w:val="SubtleEmphasis"/>
              <w:i w:val="0"/>
              <w:color w:val="auto"/>
            </w:rPr>
            <w:t xml:space="preserve"> </w:t>
          </w:r>
          <w:r w:rsidR="0037515F" w:rsidRPr="00F37C8E">
            <w:t>Corrective Actions and Action-Oriented Programs</w:t>
          </w:r>
          <w:r w:rsidR="0037515F" w:rsidRPr="00F37C8E">
            <w:rPr>
              <w:rStyle w:val="SubtleEmphasis"/>
              <w:i w:val="0"/>
              <w:color w:val="auto"/>
            </w:rPr>
            <w:t xml:space="preserve"> </w:t>
          </w:r>
          <w:r w:rsidR="00303B3C" w:rsidRPr="00F37C8E">
            <w:rPr>
              <w:rStyle w:val="SubtleEmphasis"/>
              <w:i w:val="0"/>
              <w:color w:val="auto"/>
            </w:rPr>
            <w:t>section.</w:t>
          </w:r>
        </w:p>
        <w:p w14:paraId="50AA86A3" w14:textId="77777777" w:rsidR="0010672E" w:rsidRPr="0010672E" w:rsidRDefault="0010672E" w:rsidP="0010672E">
          <w:pPr>
            <w:spacing w:before="120"/>
            <w:rPr>
              <w:rStyle w:val="SubtleEmphasis"/>
              <w:b/>
              <w:i w:val="0"/>
              <w:color w:val="C00000"/>
            </w:rPr>
          </w:pPr>
        </w:p>
        <w:p w14:paraId="4E00A0A5" w14:textId="77777777" w:rsidR="0010672E" w:rsidRDefault="0010672E">
          <w:pPr>
            <w:spacing w:line="264" w:lineRule="auto"/>
            <w:rPr>
              <w:rFonts w:eastAsiaTheme="majorEastAsia" w:cstheme="majorBidi"/>
              <w:b/>
              <w:color w:val="003865"/>
              <w:sz w:val="32"/>
              <w:szCs w:val="28"/>
            </w:rPr>
          </w:pPr>
          <w:bookmarkStart w:id="150" w:name="_Identification_of_Areas"/>
          <w:bookmarkStart w:id="151" w:name="_Toc46270280"/>
          <w:bookmarkEnd w:id="150"/>
          <w:r>
            <w:br w:type="page"/>
          </w:r>
        </w:p>
        <w:p w14:paraId="4314407B" w14:textId="2B73C8FC" w:rsidR="006C6D99" w:rsidRDefault="006C6D99" w:rsidP="006C6D99">
          <w:pPr>
            <w:pStyle w:val="Heading2"/>
          </w:pPr>
          <w:bookmarkStart w:id="152" w:name="_Utilization_Analysis"/>
          <w:bookmarkStart w:id="153" w:name="_Ref157791858"/>
          <w:bookmarkStart w:id="154" w:name="_Toc187402336"/>
          <w:bookmarkEnd w:id="152"/>
          <w:r>
            <w:lastRenderedPageBreak/>
            <w:t>Utilization Analysis</w:t>
          </w:r>
          <w:bookmarkEnd w:id="153"/>
          <w:bookmarkEnd w:id="154"/>
        </w:p>
        <w:p w14:paraId="49347C26" w14:textId="498E29D5" w:rsidR="006C6D99" w:rsidRPr="00E5597B" w:rsidRDefault="00D83ADC" w:rsidP="006C6D99">
          <w:r w:rsidRPr="00E5597B">
            <w:t>Minnesota Administrative Rules, Part 3905.0600(4), (5), and (6)</w:t>
          </w:r>
        </w:p>
        <w:p w14:paraId="6DE7AC63" w14:textId="091FCADD" w:rsidR="00D83ADC" w:rsidRPr="00E5597B" w:rsidRDefault="0010672E" w:rsidP="006C6D99">
          <w:r w:rsidRPr="00E5597B">
            <w:t>Placement Goals are established based on the whole person rule (i.e., a goal is set when availability exceeds employment by at least one whole person).</w:t>
          </w:r>
        </w:p>
        <w:p w14:paraId="23B64080" w14:textId="22F1B036" w:rsidR="0010672E" w:rsidRDefault="0010672E" w:rsidP="006C6D99"/>
        <w:p w14:paraId="7C1890FC" w14:textId="77777777" w:rsidR="00046DF2" w:rsidRPr="00313EAC" w:rsidRDefault="00046DF2" w:rsidP="00BB761A">
          <w:pPr>
            <w:ind w:left="180"/>
            <w:rPr>
              <w:b/>
              <w:bCs/>
            </w:rPr>
          </w:pPr>
          <w:r w:rsidRPr="00313EAC">
            <w:rPr>
              <w:b/>
              <w:bCs/>
            </w:rPr>
            <w:t>Female</w:t>
          </w:r>
        </w:p>
        <w:tbl>
          <w:tblPr>
            <w:tblStyle w:val="TableGrid1"/>
            <w:tblW w:w="9990" w:type="dxa"/>
            <w:tblInd w:w="175" w:type="dxa"/>
            <w:tblLayout w:type="fixed"/>
            <w:tblLook w:val="04A0" w:firstRow="1" w:lastRow="0" w:firstColumn="1" w:lastColumn="0" w:noHBand="0" w:noVBand="1"/>
          </w:tblPr>
          <w:tblGrid>
            <w:gridCol w:w="3060"/>
            <w:gridCol w:w="1155"/>
            <w:gridCol w:w="1155"/>
            <w:gridCol w:w="1155"/>
            <w:gridCol w:w="1155"/>
            <w:gridCol w:w="1155"/>
            <w:gridCol w:w="1155"/>
          </w:tblGrid>
          <w:tr w:rsidR="00046DF2" w:rsidRPr="00FA5EFA" w14:paraId="09ABD391" w14:textId="77777777" w:rsidTr="00713EDA">
            <w:trPr>
              <w:cnfStyle w:val="100000000000" w:firstRow="1" w:lastRow="0" w:firstColumn="0" w:lastColumn="0" w:oddVBand="0" w:evenVBand="0" w:oddHBand="0" w:evenHBand="0" w:firstRowFirstColumn="0" w:firstRowLastColumn="0" w:lastRowFirstColumn="0" w:lastRowLastColumn="0"/>
              <w:cantSplit/>
              <w:trHeight w:val="1590"/>
              <w:tblHeader/>
            </w:trPr>
            <w:tc>
              <w:tcPr>
                <w:tcW w:w="3060" w:type="dxa"/>
                <w:noWrap/>
                <w:vAlign w:val="center"/>
                <w:hideMark/>
              </w:tcPr>
              <w:p w14:paraId="557F0C8E" w14:textId="77777777" w:rsidR="00046DF2" w:rsidRPr="00FA5EFA" w:rsidRDefault="00046DF2" w:rsidP="00713EDA">
                <w:pPr>
                  <w:rPr>
                    <w:rFonts w:cs="Calibri"/>
                    <w:sz w:val="22"/>
                    <w:szCs w:val="22"/>
                    <w:lang w:eastAsia="ja-JP"/>
                  </w:rPr>
                </w:pPr>
                <w:r w:rsidRPr="00FA5EFA">
                  <w:rPr>
                    <w:rFonts w:cs="Calibri"/>
                    <w:sz w:val="22"/>
                    <w:szCs w:val="22"/>
                    <w:lang w:eastAsia="ja-JP"/>
                  </w:rPr>
                  <w:t>Job Categories</w:t>
                </w:r>
              </w:p>
            </w:tc>
            <w:tc>
              <w:tcPr>
                <w:tcW w:w="1155" w:type="dxa"/>
                <w:vAlign w:val="bottom"/>
                <w:hideMark/>
              </w:tcPr>
              <w:p w14:paraId="06118AEA" w14:textId="77777777" w:rsidR="00046DF2" w:rsidRPr="00FA5EFA" w:rsidRDefault="00046DF2" w:rsidP="00713EDA">
                <w:pPr>
                  <w:rPr>
                    <w:rFonts w:cs="Calibri"/>
                    <w:sz w:val="22"/>
                    <w:szCs w:val="22"/>
                    <w:lang w:eastAsia="ja-JP"/>
                  </w:rPr>
                </w:pPr>
                <w:r w:rsidRPr="00FA5EFA">
                  <w:rPr>
                    <w:rFonts w:cs="Calibri"/>
                    <w:sz w:val="22"/>
                    <w:szCs w:val="22"/>
                    <w:lang w:eastAsia="ja-JP"/>
                  </w:rPr>
                  <w:t>Total Number of Employee in Job Category</w:t>
                </w:r>
              </w:p>
            </w:tc>
            <w:tc>
              <w:tcPr>
                <w:tcW w:w="1155" w:type="dxa"/>
                <w:vAlign w:val="bottom"/>
                <w:hideMark/>
              </w:tcPr>
              <w:p w14:paraId="6A0AF8FD" w14:textId="77777777" w:rsidR="00046DF2" w:rsidRPr="00FA5EFA" w:rsidRDefault="00046DF2" w:rsidP="00713EDA">
                <w:pPr>
                  <w:rPr>
                    <w:rFonts w:cs="Calibri"/>
                    <w:color w:val="000000"/>
                    <w:sz w:val="22"/>
                    <w:szCs w:val="22"/>
                    <w:lang w:eastAsia="ja-JP"/>
                  </w:rPr>
                </w:pPr>
                <w:r w:rsidRPr="00FA5EFA">
                  <w:rPr>
                    <w:rFonts w:cs="Calibri"/>
                    <w:color w:val="000000"/>
                    <w:sz w:val="22"/>
                    <w:szCs w:val="22"/>
                    <w:lang w:eastAsia="ja-JP"/>
                  </w:rPr>
                  <w:t xml:space="preserve">Total Number of </w:t>
                </w:r>
                <w:r>
                  <w:rPr>
                    <w:rFonts w:cs="Calibri"/>
                    <w:color w:val="000000"/>
                    <w:sz w:val="22"/>
                    <w:szCs w:val="22"/>
                    <w:lang w:eastAsia="ja-JP"/>
                  </w:rPr>
                  <w:t>Female</w:t>
                </w:r>
                <w:r w:rsidRPr="00FA5EFA">
                  <w:rPr>
                    <w:rFonts w:cs="Calibri"/>
                    <w:color w:val="000000"/>
                    <w:sz w:val="22"/>
                    <w:szCs w:val="22"/>
                    <w:lang w:eastAsia="ja-JP"/>
                  </w:rPr>
                  <w:t xml:space="preserve"> Employee in the Job Category</w:t>
                </w:r>
              </w:p>
            </w:tc>
            <w:tc>
              <w:tcPr>
                <w:tcW w:w="1155" w:type="dxa"/>
                <w:vAlign w:val="bottom"/>
                <w:hideMark/>
              </w:tcPr>
              <w:p w14:paraId="41FEF4C7" w14:textId="77777777" w:rsidR="00046DF2" w:rsidRPr="00FA5EFA" w:rsidRDefault="00046DF2" w:rsidP="00713EDA">
                <w:pPr>
                  <w:rPr>
                    <w:rFonts w:cs="Calibri"/>
                    <w:color w:val="000000"/>
                    <w:sz w:val="22"/>
                    <w:szCs w:val="22"/>
                    <w:lang w:eastAsia="ja-JP"/>
                  </w:rPr>
                </w:pPr>
                <w:r w:rsidRPr="00FA5EFA">
                  <w:rPr>
                    <w:rFonts w:cs="Calibri"/>
                    <w:color w:val="000000"/>
                    <w:sz w:val="22"/>
                    <w:szCs w:val="22"/>
                    <w:lang w:eastAsia="ja-JP"/>
                  </w:rPr>
                  <w:t xml:space="preserve">% of </w:t>
                </w:r>
                <w:r>
                  <w:rPr>
                    <w:rFonts w:cs="Calibri"/>
                    <w:color w:val="000000"/>
                    <w:sz w:val="22"/>
                    <w:szCs w:val="22"/>
                    <w:lang w:eastAsia="ja-JP"/>
                  </w:rPr>
                  <w:t>Female</w:t>
                </w:r>
                <w:r w:rsidRPr="00FA5EFA">
                  <w:rPr>
                    <w:rFonts w:cs="Calibri"/>
                    <w:color w:val="000000"/>
                    <w:sz w:val="22"/>
                    <w:szCs w:val="22"/>
                    <w:lang w:eastAsia="ja-JP"/>
                  </w:rPr>
                  <w:t xml:space="preserve"> Employee in the Job Category</w:t>
                </w:r>
              </w:p>
            </w:tc>
            <w:tc>
              <w:tcPr>
                <w:tcW w:w="1155" w:type="dxa"/>
                <w:vAlign w:val="bottom"/>
                <w:hideMark/>
              </w:tcPr>
              <w:p w14:paraId="6D013B39" w14:textId="77777777" w:rsidR="00046DF2" w:rsidRPr="00FA5EFA" w:rsidRDefault="00046DF2" w:rsidP="00713EDA">
                <w:pPr>
                  <w:rPr>
                    <w:rFonts w:cs="Calibri"/>
                    <w:color w:val="000000"/>
                    <w:sz w:val="22"/>
                    <w:szCs w:val="22"/>
                    <w:lang w:eastAsia="ja-JP"/>
                  </w:rPr>
                </w:pPr>
                <w:r>
                  <w:rPr>
                    <w:rFonts w:cs="Calibri"/>
                    <w:color w:val="000000"/>
                    <w:sz w:val="22"/>
                    <w:szCs w:val="22"/>
                    <w:lang w:eastAsia="ja-JP"/>
                  </w:rPr>
                  <w:t>Female</w:t>
                </w:r>
                <w:r w:rsidRPr="00FA5EFA">
                  <w:rPr>
                    <w:rFonts w:cs="Calibri"/>
                    <w:color w:val="000000"/>
                    <w:sz w:val="22"/>
                    <w:szCs w:val="22"/>
                    <w:lang w:eastAsia="ja-JP"/>
                  </w:rPr>
                  <w:t xml:space="preserve"> Availa</w:t>
                </w:r>
                <w:r>
                  <w:rPr>
                    <w:rFonts w:cs="Calibri"/>
                    <w:color w:val="000000"/>
                    <w:sz w:val="22"/>
                    <w:szCs w:val="22"/>
                    <w:lang w:eastAsia="ja-JP"/>
                  </w:rPr>
                  <w:t>-</w:t>
                </w:r>
                <w:r w:rsidRPr="00FA5EFA">
                  <w:rPr>
                    <w:rFonts w:cs="Calibri"/>
                    <w:color w:val="000000"/>
                    <w:sz w:val="22"/>
                    <w:szCs w:val="22"/>
                    <w:lang w:eastAsia="ja-JP"/>
                  </w:rPr>
                  <w:t>bility %</w:t>
                </w:r>
              </w:p>
            </w:tc>
            <w:tc>
              <w:tcPr>
                <w:tcW w:w="1155" w:type="dxa"/>
                <w:vAlign w:val="bottom"/>
                <w:hideMark/>
              </w:tcPr>
              <w:p w14:paraId="6349FE1A" w14:textId="77777777" w:rsidR="00046DF2" w:rsidRPr="00FA5EFA" w:rsidRDefault="00046DF2" w:rsidP="00713EDA">
                <w:pPr>
                  <w:rPr>
                    <w:rFonts w:cs="Calibri"/>
                    <w:color w:val="000000"/>
                    <w:sz w:val="22"/>
                    <w:szCs w:val="22"/>
                    <w:lang w:eastAsia="ja-JP"/>
                  </w:rPr>
                </w:pPr>
                <w:r>
                  <w:rPr>
                    <w:rFonts w:cs="Calibri"/>
                    <w:color w:val="000000"/>
                    <w:sz w:val="22"/>
                    <w:szCs w:val="22"/>
                    <w:lang w:eastAsia="ja-JP"/>
                  </w:rPr>
                  <w:t>Female</w:t>
                </w:r>
                <w:r w:rsidRPr="00FA5EFA">
                  <w:rPr>
                    <w:rFonts w:cs="Calibri"/>
                    <w:color w:val="000000"/>
                    <w:sz w:val="22"/>
                    <w:szCs w:val="22"/>
                    <w:lang w:eastAsia="ja-JP"/>
                  </w:rPr>
                  <w:t xml:space="preserve"> Establish Goals?</w:t>
                </w:r>
              </w:p>
            </w:tc>
            <w:tc>
              <w:tcPr>
                <w:tcW w:w="1155" w:type="dxa"/>
                <w:vAlign w:val="bottom"/>
                <w:hideMark/>
              </w:tcPr>
              <w:p w14:paraId="28A62A27" w14:textId="753AC5CD" w:rsidR="00046DF2" w:rsidRPr="00FA5EFA" w:rsidRDefault="00046DF2" w:rsidP="00713EDA">
                <w:pPr>
                  <w:rPr>
                    <w:rFonts w:cs="Calibri"/>
                    <w:color w:val="000000"/>
                    <w:sz w:val="22"/>
                    <w:szCs w:val="22"/>
                    <w:lang w:eastAsia="ja-JP"/>
                  </w:rPr>
                </w:pPr>
                <w:r w:rsidRPr="00FA5EFA">
                  <w:rPr>
                    <w:rFonts w:cs="Calibri"/>
                    <w:color w:val="000000"/>
                    <w:sz w:val="22"/>
                    <w:szCs w:val="22"/>
                    <w:lang w:eastAsia="ja-JP"/>
                  </w:rPr>
                  <w:t>If Yes, Goals for FY 202</w:t>
                </w:r>
                <w:r w:rsidR="007947B1">
                  <w:rPr>
                    <w:rFonts w:cs="Calibri"/>
                    <w:color w:val="000000"/>
                    <w:sz w:val="22"/>
                    <w:szCs w:val="22"/>
                    <w:lang w:eastAsia="ja-JP"/>
                  </w:rPr>
                  <w:t>4</w:t>
                </w:r>
                <w:r w:rsidRPr="00FA5EFA">
                  <w:rPr>
                    <w:rFonts w:cs="Calibri"/>
                    <w:color w:val="000000"/>
                    <w:sz w:val="22"/>
                    <w:szCs w:val="22"/>
                    <w:lang w:eastAsia="ja-JP"/>
                  </w:rPr>
                  <w:t>-202</w:t>
                </w:r>
                <w:r w:rsidR="007947B1">
                  <w:rPr>
                    <w:rFonts w:cs="Calibri"/>
                    <w:color w:val="000000"/>
                    <w:sz w:val="22"/>
                    <w:szCs w:val="22"/>
                    <w:lang w:eastAsia="ja-JP"/>
                  </w:rPr>
                  <w:t>6</w:t>
                </w:r>
              </w:p>
            </w:tc>
          </w:tr>
          <w:tr w:rsidR="00046DF2" w:rsidRPr="00FA5EFA" w14:paraId="0095229D" w14:textId="77777777">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1FE01A66" w14:textId="77777777" w:rsidR="00046DF2" w:rsidRPr="00FA5EFA" w:rsidRDefault="00046DF2" w:rsidP="00713EDA">
                <w:pPr>
                  <w:rPr>
                    <w:rFonts w:cs="Calibri"/>
                    <w:color w:val="000000"/>
                    <w:sz w:val="22"/>
                    <w:szCs w:val="22"/>
                    <w:lang w:eastAsia="ja-JP"/>
                  </w:rPr>
                </w:pPr>
                <w:r>
                  <w:rPr>
                    <w:rFonts w:cs="Calibri"/>
                    <w:color w:val="000000"/>
                    <w:sz w:val="22"/>
                    <w:szCs w:val="22"/>
                    <w:lang w:eastAsia="ja-JP"/>
                  </w:rPr>
                  <w:t>Officials and Administrators</w:t>
                </w:r>
              </w:p>
            </w:tc>
            <w:tc>
              <w:tcPr>
                <w:tcW w:w="1155" w:type="dxa"/>
                <w:noWrap/>
                <w:vAlign w:val="center"/>
                <w:hideMark/>
              </w:tcPr>
              <w:p w14:paraId="736181C9" w14:textId="27257917" w:rsidR="00046DF2" w:rsidRPr="00FA5EFA" w:rsidRDefault="00E70C4C" w:rsidP="00713EDA">
                <w:pPr>
                  <w:rPr>
                    <w:rFonts w:cs="Calibri"/>
                    <w:color w:val="000000"/>
                    <w:sz w:val="22"/>
                    <w:szCs w:val="22"/>
                    <w:lang w:eastAsia="ja-JP"/>
                  </w:rPr>
                </w:pPr>
                <w:r>
                  <w:rPr>
                    <w:rFonts w:cs="Calibri"/>
                    <w:color w:val="000000"/>
                  </w:rPr>
                  <w:t>18</w:t>
                </w:r>
              </w:p>
            </w:tc>
            <w:tc>
              <w:tcPr>
                <w:tcW w:w="1155" w:type="dxa"/>
                <w:noWrap/>
                <w:vAlign w:val="center"/>
                <w:hideMark/>
              </w:tcPr>
              <w:p w14:paraId="7EBCE7D6" w14:textId="053D588D" w:rsidR="00046DF2" w:rsidRPr="00FA5EFA" w:rsidRDefault="00E70C4C" w:rsidP="00713EDA">
                <w:pPr>
                  <w:rPr>
                    <w:rFonts w:cs="Calibri"/>
                    <w:color w:val="000000"/>
                    <w:sz w:val="22"/>
                    <w:szCs w:val="22"/>
                    <w:lang w:eastAsia="ja-JP"/>
                  </w:rPr>
                </w:pPr>
                <w:r>
                  <w:rPr>
                    <w:rFonts w:cs="Calibri"/>
                    <w:color w:val="000000"/>
                  </w:rPr>
                  <w:t>&lt;10</w:t>
                </w:r>
              </w:p>
            </w:tc>
            <w:tc>
              <w:tcPr>
                <w:tcW w:w="1155" w:type="dxa"/>
                <w:noWrap/>
                <w:vAlign w:val="center"/>
                <w:hideMark/>
              </w:tcPr>
              <w:p w14:paraId="30170BA2" w14:textId="0CC0AD0C" w:rsidR="00046DF2" w:rsidRPr="00FA5EFA" w:rsidRDefault="00E70C4C" w:rsidP="00713EDA">
                <w:pPr>
                  <w:rPr>
                    <w:rFonts w:cs="Calibri"/>
                    <w:color w:val="000000"/>
                    <w:sz w:val="22"/>
                    <w:szCs w:val="22"/>
                    <w:lang w:eastAsia="ja-JP"/>
                  </w:rPr>
                </w:pPr>
                <w:r>
                  <w:rPr>
                    <w:rFonts w:cs="Calibri"/>
                    <w:color w:val="000000"/>
                  </w:rPr>
                  <w:t>**.**%</w:t>
                </w:r>
              </w:p>
            </w:tc>
            <w:tc>
              <w:tcPr>
                <w:tcW w:w="1155" w:type="dxa"/>
                <w:noWrap/>
                <w:vAlign w:val="center"/>
                <w:hideMark/>
              </w:tcPr>
              <w:p w14:paraId="7F26084F" w14:textId="6A57B1EA" w:rsidR="00046DF2" w:rsidRPr="00FA5EFA" w:rsidRDefault="00E70C4C" w:rsidP="00713EDA">
                <w:pPr>
                  <w:rPr>
                    <w:rFonts w:cs="Calibri"/>
                    <w:color w:val="000000"/>
                    <w:sz w:val="22"/>
                    <w:szCs w:val="22"/>
                    <w:lang w:eastAsia="ja-JP"/>
                  </w:rPr>
                </w:pPr>
                <w:r>
                  <w:rPr>
                    <w:rFonts w:cs="Calibri"/>
                    <w:color w:val="000000"/>
                  </w:rPr>
                  <w:t>57.76%</w:t>
                </w:r>
              </w:p>
            </w:tc>
            <w:tc>
              <w:tcPr>
                <w:tcW w:w="1155" w:type="dxa"/>
                <w:noWrap/>
                <w:vAlign w:val="center"/>
                <w:hideMark/>
              </w:tcPr>
              <w:p w14:paraId="7119C352" w14:textId="67C0A47F" w:rsidR="00046DF2" w:rsidRPr="00FA5EFA" w:rsidRDefault="00E70C4C" w:rsidP="00713EDA">
                <w:pPr>
                  <w:rPr>
                    <w:rFonts w:cs="Calibri"/>
                    <w:color w:val="000000"/>
                    <w:sz w:val="22"/>
                    <w:szCs w:val="22"/>
                    <w:lang w:eastAsia="ja-JP"/>
                  </w:rPr>
                </w:pPr>
                <w:r>
                  <w:rPr>
                    <w:rFonts w:cs="Calibri"/>
                    <w:b/>
                    <w:bCs/>
                    <w:color w:val="C00000"/>
                  </w:rPr>
                  <w:t>Yes</w:t>
                </w:r>
              </w:p>
            </w:tc>
            <w:tc>
              <w:tcPr>
                <w:tcW w:w="1155" w:type="dxa"/>
                <w:noWrap/>
                <w:vAlign w:val="center"/>
                <w:hideMark/>
              </w:tcPr>
              <w:p w14:paraId="04670E1D" w14:textId="3FFCE167" w:rsidR="00046DF2" w:rsidRPr="00FA5EFA" w:rsidRDefault="00E70C4C" w:rsidP="00713EDA">
                <w:pPr>
                  <w:rPr>
                    <w:rFonts w:cs="Calibri"/>
                    <w:color w:val="000000"/>
                    <w:sz w:val="22"/>
                    <w:szCs w:val="22"/>
                    <w:lang w:eastAsia="ja-JP"/>
                  </w:rPr>
                </w:pPr>
                <w:r>
                  <w:rPr>
                    <w:rFonts w:cs="Calibri"/>
                    <w:color w:val="000000"/>
                  </w:rPr>
                  <w:t>57.76%</w:t>
                </w:r>
              </w:p>
            </w:tc>
          </w:tr>
          <w:tr w:rsidR="00046DF2" w:rsidRPr="00FA5EFA" w14:paraId="69646131" w14:textId="77777777">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745D9DB9" w14:textId="77777777" w:rsidR="00046DF2" w:rsidRPr="00FA5EFA" w:rsidRDefault="00046DF2" w:rsidP="00713EDA">
                <w:pPr>
                  <w:rPr>
                    <w:rFonts w:cs="Calibri"/>
                    <w:color w:val="000000"/>
                    <w:sz w:val="22"/>
                    <w:szCs w:val="22"/>
                    <w:lang w:eastAsia="ja-JP"/>
                  </w:rPr>
                </w:pPr>
                <w:r w:rsidRPr="00FA5EFA">
                  <w:rPr>
                    <w:rFonts w:cs="Calibri"/>
                    <w:color w:val="000000"/>
                    <w:sz w:val="22"/>
                    <w:szCs w:val="22"/>
                    <w:lang w:eastAsia="ja-JP"/>
                  </w:rPr>
                  <w:t>Professionals</w:t>
                </w:r>
              </w:p>
            </w:tc>
            <w:tc>
              <w:tcPr>
                <w:tcW w:w="1155" w:type="dxa"/>
                <w:noWrap/>
                <w:vAlign w:val="center"/>
                <w:hideMark/>
              </w:tcPr>
              <w:p w14:paraId="4678C75B" w14:textId="7410F856" w:rsidR="00046DF2" w:rsidRPr="00FA5EFA" w:rsidRDefault="00E70C4C" w:rsidP="00713EDA">
                <w:pPr>
                  <w:rPr>
                    <w:rFonts w:cs="Calibri"/>
                    <w:color w:val="000000"/>
                    <w:sz w:val="22"/>
                    <w:szCs w:val="22"/>
                    <w:lang w:eastAsia="ja-JP"/>
                  </w:rPr>
                </w:pPr>
                <w:r>
                  <w:rPr>
                    <w:rFonts w:cs="Calibri"/>
                    <w:color w:val="000000"/>
                  </w:rPr>
                  <w:t>107</w:t>
                </w:r>
              </w:p>
            </w:tc>
            <w:tc>
              <w:tcPr>
                <w:tcW w:w="1155" w:type="dxa"/>
                <w:noWrap/>
                <w:vAlign w:val="center"/>
                <w:hideMark/>
              </w:tcPr>
              <w:p w14:paraId="2284CAE6" w14:textId="7CA4CA85" w:rsidR="00046DF2" w:rsidRPr="00FA5EFA" w:rsidRDefault="00E70C4C" w:rsidP="00713EDA">
                <w:pPr>
                  <w:rPr>
                    <w:rFonts w:cs="Calibri"/>
                    <w:color w:val="000000"/>
                    <w:sz w:val="22"/>
                    <w:szCs w:val="22"/>
                    <w:lang w:eastAsia="ja-JP"/>
                  </w:rPr>
                </w:pPr>
                <w:r>
                  <w:rPr>
                    <w:rFonts w:cs="Calibri"/>
                    <w:color w:val="000000"/>
                  </w:rPr>
                  <w:t>66</w:t>
                </w:r>
              </w:p>
            </w:tc>
            <w:tc>
              <w:tcPr>
                <w:tcW w:w="1155" w:type="dxa"/>
                <w:noWrap/>
                <w:vAlign w:val="center"/>
                <w:hideMark/>
              </w:tcPr>
              <w:p w14:paraId="5B688F0D" w14:textId="1312D0F8" w:rsidR="00046DF2" w:rsidRPr="00FA5EFA" w:rsidRDefault="00E70C4C" w:rsidP="00713EDA">
                <w:pPr>
                  <w:rPr>
                    <w:rFonts w:cs="Calibri"/>
                    <w:color w:val="000000"/>
                    <w:sz w:val="22"/>
                    <w:szCs w:val="22"/>
                    <w:lang w:eastAsia="ja-JP"/>
                  </w:rPr>
                </w:pPr>
                <w:r>
                  <w:rPr>
                    <w:rFonts w:cs="Calibri"/>
                    <w:color w:val="000000"/>
                  </w:rPr>
                  <w:t>61.68%</w:t>
                </w:r>
              </w:p>
            </w:tc>
            <w:tc>
              <w:tcPr>
                <w:tcW w:w="1155" w:type="dxa"/>
                <w:noWrap/>
                <w:vAlign w:val="center"/>
                <w:hideMark/>
              </w:tcPr>
              <w:p w14:paraId="5544DA16" w14:textId="7293D27D" w:rsidR="00046DF2" w:rsidRPr="00FA5EFA" w:rsidRDefault="00E70C4C" w:rsidP="00713EDA">
                <w:pPr>
                  <w:rPr>
                    <w:rFonts w:cs="Calibri"/>
                    <w:color w:val="000000"/>
                    <w:sz w:val="22"/>
                    <w:szCs w:val="22"/>
                    <w:lang w:eastAsia="ja-JP"/>
                  </w:rPr>
                </w:pPr>
                <w:r>
                  <w:rPr>
                    <w:rFonts w:cs="Calibri"/>
                    <w:color w:val="000000"/>
                  </w:rPr>
                  <w:t>58.86%</w:t>
                </w:r>
              </w:p>
            </w:tc>
            <w:tc>
              <w:tcPr>
                <w:tcW w:w="1155" w:type="dxa"/>
                <w:noWrap/>
                <w:vAlign w:val="center"/>
                <w:hideMark/>
              </w:tcPr>
              <w:p w14:paraId="4D6F5B34" w14:textId="2BFF0730" w:rsidR="00046DF2" w:rsidRPr="00FA5EFA" w:rsidRDefault="00046DF2" w:rsidP="00713EDA">
                <w:pPr>
                  <w:rPr>
                    <w:rFonts w:cs="Calibri"/>
                    <w:color w:val="000000"/>
                    <w:sz w:val="22"/>
                    <w:szCs w:val="22"/>
                    <w:lang w:eastAsia="ja-JP"/>
                  </w:rPr>
                </w:pPr>
              </w:p>
            </w:tc>
            <w:tc>
              <w:tcPr>
                <w:tcW w:w="1155" w:type="dxa"/>
                <w:noWrap/>
                <w:vAlign w:val="center"/>
                <w:hideMark/>
              </w:tcPr>
              <w:p w14:paraId="440AB23B" w14:textId="71C386FD" w:rsidR="00046DF2" w:rsidRPr="00FA5EFA" w:rsidRDefault="00046DF2" w:rsidP="00713EDA">
                <w:pPr>
                  <w:rPr>
                    <w:rFonts w:cs="Calibri"/>
                    <w:color w:val="000000"/>
                    <w:sz w:val="22"/>
                    <w:szCs w:val="22"/>
                    <w:lang w:eastAsia="ja-JP"/>
                  </w:rPr>
                </w:pPr>
              </w:p>
            </w:tc>
          </w:tr>
          <w:tr w:rsidR="00046DF2" w:rsidRPr="00FA5EFA" w14:paraId="1D2C257B" w14:textId="77777777">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4AF173E2" w14:textId="77777777" w:rsidR="00046DF2" w:rsidRPr="00FA5EFA" w:rsidRDefault="00046DF2" w:rsidP="00713EDA">
                <w:pPr>
                  <w:rPr>
                    <w:rFonts w:cs="Calibri"/>
                    <w:color w:val="000000"/>
                    <w:sz w:val="22"/>
                    <w:szCs w:val="22"/>
                    <w:lang w:eastAsia="ja-JP"/>
                  </w:rPr>
                </w:pPr>
                <w:r w:rsidRPr="00FA5EFA">
                  <w:rPr>
                    <w:rFonts w:cs="Calibri"/>
                    <w:color w:val="000000"/>
                    <w:sz w:val="22"/>
                    <w:szCs w:val="22"/>
                    <w:lang w:eastAsia="ja-JP"/>
                  </w:rPr>
                  <w:t>Technicians</w:t>
                </w:r>
              </w:p>
            </w:tc>
            <w:tc>
              <w:tcPr>
                <w:tcW w:w="1155" w:type="dxa"/>
                <w:noWrap/>
                <w:vAlign w:val="center"/>
                <w:hideMark/>
              </w:tcPr>
              <w:p w14:paraId="2BF79233" w14:textId="30349413" w:rsidR="00046DF2" w:rsidRPr="00FA5EFA" w:rsidRDefault="00E70C4C" w:rsidP="00713EDA">
                <w:pPr>
                  <w:rPr>
                    <w:rFonts w:cs="Calibri"/>
                    <w:color w:val="000000"/>
                    <w:sz w:val="22"/>
                    <w:szCs w:val="22"/>
                    <w:lang w:eastAsia="ja-JP"/>
                  </w:rPr>
                </w:pPr>
                <w:r>
                  <w:rPr>
                    <w:rFonts w:cs="Calibri"/>
                    <w:color w:val="000000"/>
                  </w:rPr>
                  <w:t>&lt;10</w:t>
                </w:r>
              </w:p>
            </w:tc>
            <w:tc>
              <w:tcPr>
                <w:tcW w:w="1155" w:type="dxa"/>
                <w:noWrap/>
                <w:vAlign w:val="center"/>
                <w:hideMark/>
              </w:tcPr>
              <w:p w14:paraId="53B073FC" w14:textId="5B3CA40A" w:rsidR="00046DF2" w:rsidRPr="00FA5EFA" w:rsidRDefault="00E70C4C" w:rsidP="00713EDA">
                <w:pPr>
                  <w:rPr>
                    <w:rFonts w:cs="Calibri"/>
                    <w:color w:val="000000"/>
                    <w:sz w:val="22"/>
                    <w:szCs w:val="22"/>
                    <w:lang w:eastAsia="ja-JP"/>
                  </w:rPr>
                </w:pPr>
                <w:r>
                  <w:rPr>
                    <w:rFonts w:cs="Calibri"/>
                    <w:color w:val="000000"/>
                  </w:rPr>
                  <w:t>&lt;10</w:t>
                </w:r>
              </w:p>
            </w:tc>
            <w:tc>
              <w:tcPr>
                <w:tcW w:w="1155" w:type="dxa"/>
                <w:noWrap/>
                <w:vAlign w:val="center"/>
                <w:hideMark/>
              </w:tcPr>
              <w:p w14:paraId="335E72FF" w14:textId="54F4045A" w:rsidR="00046DF2" w:rsidRPr="00FA5EFA" w:rsidRDefault="00E70C4C" w:rsidP="00713EDA">
                <w:pPr>
                  <w:rPr>
                    <w:rFonts w:cs="Calibri"/>
                    <w:color w:val="000000"/>
                    <w:sz w:val="22"/>
                    <w:szCs w:val="22"/>
                    <w:lang w:eastAsia="ja-JP"/>
                  </w:rPr>
                </w:pPr>
                <w:r>
                  <w:rPr>
                    <w:rFonts w:cs="Calibri"/>
                    <w:color w:val="000000"/>
                  </w:rPr>
                  <w:t>**.**%</w:t>
                </w:r>
              </w:p>
            </w:tc>
            <w:tc>
              <w:tcPr>
                <w:tcW w:w="1155" w:type="dxa"/>
                <w:noWrap/>
                <w:vAlign w:val="center"/>
                <w:hideMark/>
              </w:tcPr>
              <w:p w14:paraId="496E826B" w14:textId="33A873F1" w:rsidR="00046DF2" w:rsidRPr="00FA5EFA" w:rsidRDefault="00E70C4C" w:rsidP="00713EDA">
                <w:pPr>
                  <w:rPr>
                    <w:rFonts w:cs="Calibri"/>
                    <w:color w:val="000000"/>
                    <w:sz w:val="22"/>
                    <w:szCs w:val="22"/>
                    <w:lang w:eastAsia="ja-JP"/>
                  </w:rPr>
                </w:pPr>
                <w:r>
                  <w:rPr>
                    <w:rFonts w:cs="Calibri"/>
                    <w:color w:val="000000"/>
                  </w:rPr>
                  <w:t>48.66%</w:t>
                </w:r>
              </w:p>
            </w:tc>
            <w:tc>
              <w:tcPr>
                <w:tcW w:w="1155" w:type="dxa"/>
                <w:noWrap/>
                <w:vAlign w:val="center"/>
                <w:hideMark/>
              </w:tcPr>
              <w:p w14:paraId="2F8E1E49" w14:textId="78546409" w:rsidR="00046DF2" w:rsidRPr="00FA5EFA" w:rsidRDefault="00E70C4C" w:rsidP="00713EDA">
                <w:pPr>
                  <w:rPr>
                    <w:rFonts w:cs="Calibri"/>
                    <w:color w:val="000000"/>
                    <w:sz w:val="22"/>
                    <w:szCs w:val="22"/>
                    <w:lang w:eastAsia="ja-JP"/>
                  </w:rPr>
                </w:pPr>
                <w:r>
                  <w:rPr>
                    <w:rFonts w:cs="Calibri"/>
                    <w:b/>
                    <w:bCs/>
                    <w:color w:val="809120"/>
                  </w:rPr>
                  <w:t>Monitor</w:t>
                </w:r>
              </w:p>
            </w:tc>
            <w:tc>
              <w:tcPr>
                <w:tcW w:w="1155" w:type="dxa"/>
                <w:noWrap/>
                <w:vAlign w:val="center"/>
                <w:hideMark/>
              </w:tcPr>
              <w:p w14:paraId="7A2CA112" w14:textId="588E92F2" w:rsidR="00046DF2" w:rsidRPr="00FA5EFA" w:rsidRDefault="00046DF2" w:rsidP="00713EDA">
                <w:pPr>
                  <w:rPr>
                    <w:rFonts w:cs="Calibri"/>
                    <w:color w:val="000000"/>
                    <w:sz w:val="22"/>
                    <w:szCs w:val="22"/>
                    <w:lang w:eastAsia="ja-JP"/>
                  </w:rPr>
                </w:pPr>
              </w:p>
            </w:tc>
          </w:tr>
          <w:tr w:rsidR="00046DF2" w:rsidRPr="00FA5EFA" w14:paraId="36937A76" w14:textId="77777777">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41A68F90" w14:textId="77777777" w:rsidR="00046DF2" w:rsidRPr="00FA5EFA" w:rsidRDefault="00046DF2" w:rsidP="00713EDA">
                <w:pPr>
                  <w:rPr>
                    <w:rFonts w:cs="Calibri"/>
                    <w:color w:val="000000"/>
                    <w:sz w:val="22"/>
                    <w:szCs w:val="22"/>
                    <w:lang w:eastAsia="ja-JP"/>
                  </w:rPr>
                </w:pPr>
                <w:r w:rsidRPr="00FA5EFA">
                  <w:rPr>
                    <w:rFonts w:cs="Calibri"/>
                    <w:color w:val="000000"/>
                    <w:sz w:val="22"/>
                    <w:szCs w:val="22"/>
                    <w:lang w:eastAsia="ja-JP"/>
                  </w:rPr>
                  <w:t>Protective Services: Non-sworn</w:t>
                </w:r>
              </w:p>
            </w:tc>
            <w:tc>
              <w:tcPr>
                <w:tcW w:w="1155" w:type="dxa"/>
                <w:noWrap/>
                <w:vAlign w:val="center"/>
                <w:hideMark/>
              </w:tcPr>
              <w:p w14:paraId="2DDE63C7" w14:textId="00D88875" w:rsidR="00046DF2" w:rsidRPr="00FA5EFA" w:rsidRDefault="00E70C4C" w:rsidP="00713EDA">
                <w:pPr>
                  <w:rPr>
                    <w:rFonts w:cs="Calibri"/>
                    <w:color w:val="000000"/>
                    <w:sz w:val="22"/>
                    <w:szCs w:val="22"/>
                    <w:lang w:eastAsia="ja-JP"/>
                  </w:rPr>
                </w:pPr>
                <w:r>
                  <w:rPr>
                    <w:rFonts w:cs="Calibri"/>
                    <w:color w:val="000000"/>
                  </w:rPr>
                  <w:t>&lt;10</w:t>
                </w:r>
              </w:p>
            </w:tc>
            <w:tc>
              <w:tcPr>
                <w:tcW w:w="1155" w:type="dxa"/>
                <w:noWrap/>
                <w:vAlign w:val="center"/>
                <w:hideMark/>
              </w:tcPr>
              <w:p w14:paraId="47A68250" w14:textId="711E1D0F" w:rsidR="00046DF2" w:rsidRPr="00FA5EFA" w:rsidRDefault="00E70C4C" w:rsidP="00713EDA">
                <w:pPr>
                  <w:rPr>
                    <w:rFonts w:cs="Calibri"/>
                    <w:color w:val="000000"/>
                    <w:sz w:val="22"/>
                    <w:szCs w:val="22"/>
                    <w:lang w:eastAsia="ja-JP"/>
                  </w:rPr>
                </w:pPr>
                <w:r>
                  <w:rPr>
                    <w:rFonts w:cs="Calibri"/>
                    <w:color w:val="000000"/>
                  </w:rPr>
                  <w:t>&lt;10</w:t>
                </w:r>
              </w:p>
            </w:tc>
            <w:tc>
              <w:tcPr>
                <w:tcW w:w="1155" w:type="dxa"/>
                <w:noWrap/>
                <w:vAlign w:val="center"/>
                <w:hideMark/>
              </w:tcPr>
              <w:p w14:paraId="59E219AB" w14:textId="61FF118D" w:rsidR="00046DF2" w:rsidRPr="00FA5EFA" w:rsidRDefault="00E70C4C" w:rsidP="00713EDA">
                <w:pPr>
                  <w:rPr>
                    <w:rFonts w:cs="Calibri"/>
                    <w:color w:val="000000"/>
                    <w:sz w:val="22"/>
                    <w:szCs w:val="22"/>
                    <w:lang w:eastAsia="ja-JP"/>
                  </w:rPr>
                </w:pPr>
                <w:r>
                  <w:rPr>
                    <w:rFonts w:cs="Calibri"/>
                    <w:color w:val="000000"/>
                  </w:rPr>
                  <w:t>**.**%</w:t>
                </w:r>
              </w:p>
            </w:tc>
            <w:tc>
              <w:tcPr>
                <w:tcW w:w="1155" w:type="dxa"/>
                <w:noWrap/>
                <w:vAlign w:val="center"/>
                <w:hideMark/>
              </w:tcPr>
              <w:p w14:paraId="51FF9075" w14:textId="727A93F9" w:rsidR="00046DF2" w:rsidRPr="00FA5EFA" w:rsidRDefault="00E70C4C" w:rsidP="00713EDA">
                <w:pPr>
                  <w:rPr>
                    <w:rFonts w:cs="Calibri"/>
                    <w:color w:val="000000"/>
                    <w:sz w:val="22"/>
                    <w:szCs w:val="22"/>
                    <w:lang w:eastAsia="ja-JP"/>
                  </w:rPr>
                </w:pPr>
                <w:r>
                  <w:rPr>
                    <w:rFonts w:cs="Calibri"/>
                    <w:color w:val="000000"/>
                  </w:rPr>
                  <w:t>0.00%</w:t>
                </w:r>
              </w:p>
            </w:tc>
            <w:tc>
              <w:tcPr>
                <w:tcW w:w="1155" w:type="dxa"/>
                <w:noWrap/>
                <w:vAlign w:val="center"/>
                <w:hideMark/>
              </w:tcPr>
              <w:p w14:paraId="5455C274" w14:textId="638BA1B4" w:rsidR="00046DF2" w:rsidRPr="00FA5EFA" w:rsidRDefault="00046DF2" w:rsidP="00713EDA">
                <w:pPr>
                  <w:rPr>
                    <w:rFonts w:cs="Calibri"/>
                    <w:color w:val="000000"/>
                    <w:sz w:val="22"/>
                    <w:szCs w:val="22"/>
                    <w:lang w:eastAsia="ja-JP"/>
                  </w:rPr>
                </w:pPr>
              </w:p>
            </w:tc>
            <w:tc>
              <w:tcPr>
                <w:tcW w:w="1155" w:type="dxa"/>
                <w:noWrap/>
                <w:vAlign w:val="center"/>
                <w:hideMark/>
              </w:tcPr>
              <w:p w14:paraId="7911AFD5" w14:textId="7EC7661B" w:rsidR="00046DF2" w:rsidRPr="00FA5EFA" w:rsidRDefault="00046DF2" w:rsidP="00713EDA">
                <w:pPr>
                  <w:rPr>
                    <w:rFonts w:cs="Calibri"/>
                    <w:color w:val="000000"/>
                    <w:sz w:val="22"/>
                    <w:szCs w:val="22"/>
                    <w:lang w:eastAsia="ja-JP"/>
                  </w:rPr>
                </w:pPr>
              </w:p>
            </w:tc>
          </w:tr>
          <w:tr w:rsidR="00046DF2" w:rsidRPr="00FA5EFA" w14:paraId="0472B941" w14:textId="77777777">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52CDD2EA" w14:textId="77777777" w:rsidR="00046DF2" w:rsidRPr="00FA5EFA" w:rsidRDefault="00046DF2" w:rsidP="00713EDA">
                <w:pPr>
                  <w:rPr>
                    <w:rFonts w:cs="Calibri"/>
                    <w:color w:val="000000"/>
                    <w:sz w:val="22"/>
                    <w:szCs w:val="22"/>
                    <w:lang w:eastAsia="ja-JP"/>
                  </w:rPr>
                </w:pPr>
                <w:r w:rsidRPr="00FA5EFA">
                  <w:rPr>
                    <w:rFonts w:cs="Calibri"/>
                    <w:color w:val="000000"/>
                    <w:sz w:val="22"/>
                    <w:szCs w:val="22"/>
                    <w:lang w:eastAsia="ja-JP"/>
                  </w:rPr>
                  <w:t>Paraprofessionals</w:t>
                </w:r>
              </w:p>
            </w:tc>
            <w:tc>
              <w:tcPr>
                <w:tcW w:w="1155" w:type="dxa"/>
                <w:noWrap/>
                <w:vAlign w:val="center"/>
                <w:hideMark/>
              </w:tcPr>
              <w:p w14:paraId="3D2130E0" w14:textId="51E3E26C" w:rsidR="00046DF2" w:rsidRPr="00FA5EFA" w:rsidRDefault="00E70C4C" w:rsidP="00713EDA">
                <w:pPr>
                  <w:rPr>
                    <w:rFonts w:cs="Calibri"/>
                    <w:color w:val="000000"/>
                    <w:sz w:val="22"/>
                    <w:szCs w:val="22"/>
                    <w:lang w:eastAsia="ja-JP"/>
                  </w:rPr>
                </w:pPr>
                <w:r>
                  <w:rPr>
                    <w:rFonts w:cs="Calibri"/>
                    <w:color w:val="000000"/>
                  </w:rPr>
                  <w:t>29</w:t>
                </w:r>
              </w:p>
            </w:tc>
            <w:tc>
              <w:tcPr>
                <w:tcW w:w="1155" w:type="dxa"/>
                <w:noWrap/>
                <w:vAlign w:val="center"/>
                <w:hideMark/>
              </w:tcPr>
              <w:p w14:paraId="3D5CE15C" w14:textId="6B370764" w:rsidR="00046DF2" w:rsidRPr="00FA5EFA" w:rsidRDefault="00E70C4C" w:rsidP="00713EDA">
                <w:pPr>
                  <w:rPr>
                    <w:rFonts w:cs="Calibri"/>
                    <w:color w:val="000000"/>
                    <w:sz w:val="22"/>
                    <w:szCs w:val="22"/>
                    <w:lang w:eastAsia="ja-JP"/>
                  </w:rPr>
                </w:pPr>
                <w:r>
                  <w:rPr>
                    <w:rFonts w:cs="Calibri"/>
                    <w:color w:val="000000"/>
                  </w:rPr>
                  <w:t>16</w:t>
                </w:r>
              </w:p>
            </w:tc>
            <w:tc>
              <w:tcPr>
                <w:tcW w:w="1155" w:type="dxa"/>
                <w:noWrap/>
                <w:vAlign w:val="center"/>
                <w:hideMark/>
              </w:tcPr>
              <w:p w14:paraId="2F3E540D" w14:textId="220DA9D9" w:rsidR="00046DF2" w:rsidRPr="00FA5EFA" w:rsidRDefault="00E70C4C" w:rsidP="00713EDA">
                <w:pPr>
                  <w:rPr>
                    <w:rFonts w:cs="Calibri"/>
                    <w:color w:val="000000"/>
                    <w:sz w:val="22"/>
                    <w:szCs w:val="22"/>
                    <w:lang w:eastAsia="ja-JP"/>
                  </w:rPr>
                </w:pPr>
                <w:r>
                  <w:rPr>
                    <w:rFonts w:cs="Calibri"/>
                    <w:color w:val="000000"/>
                  </w:rPr>
                  <w:t>55.17%</w:t>
                </w:r>
              </w:p>
            </w:tc>
            <w:tc>
              <w:tcPr>
                <w:tcW w:w="1155" w:type="dxa"/>
                <w:noWrap/>
                <w:vAlign w:val="center"/>
                <w:hideMark/>
              </w:tcPr>
              <w:p w14:paraId="052B3119" w14:textId="1EB89ECF" w:rsidR="00046DF2" w:rsidRPr="00FA5EFA" w:rsidRDefault="00E70C4C" w:rsidP="00713EDA">
                <w:pPr>
                  <w:rPr>
                    <w:rFonts w:cs="Calibri"/>
                    <w:color w:val="000000"/>
                    <w:sz w:val="22"/>
                    <w:szCs w:val="22"/>
                    <w:lang w:eastAsia="ja-JP"/>
                  </w:rPr>
                </w:pPr>
                <w:r>
                  <w:rPr>
                    <w:rFonts w:cs="Calibri"/>
                    <w:color w:val="000000"/>
                  </w:rPr>
                  <w:t>57.94%</w:t>
                </w:r>
              </w:p>
            </w:tc>
            <w:tc>
              <w:tcPr>
                <w:tcW w:w="1155" w:type="dxa"/>
                <w:noWrap/>
                <w:vAlign w:val="center"/>
                <w:hideMark/>
              </w:tcPr>
              <w:p w14:paraId="65072C4D" w14:textId="44DE90ED" w:rsidR="00046DF2" w:rsidRPr="00FA5EFA" w:rsidRDefault="00E70C4C" w:rsidP="00713EDA">
                <w:pPr>
                  <w:rPr>
                    <w:rFonts w:cs="Calibri"/>
                    <w:color w:val="000000"/>
                    <w:sz w:val="22"/>
                    <w:szCs w:val="22"/>
                    <w:lang w:eastAsia="ja-JP"/>
                  </w:rPr>
                </w:pPr>
                <w:r>
                  <w:rPr>
                    <w:rFonts w:cs="Calibri"/>
                    <w:b/>
                    <w:bCs/>
                    <w:color w:val="809120"/>
                  </w:rPr>
                  <w:t>Monitor</w:t>
                </w:r>
              </w:p>
            </w:tc>
            <w:tc>
              <w:tcPr>
                <w:tcW w:w="1155" w:type="dxa"/>
                <w:noWrap/>
                <w:vAlign w:val="center"/>
                <w:hideMark/>
              </w:tcPr>
              <w:p w14:paraId="5F3B63DB" w14:textId="296AB29F" w:rsidR="00046DF2" w:rsidRPr="00FA5EFA" w:rsidRDefault="00046DF2" w:rsidP="00713EDA">
                <w:pPr>
                  <w:rPr>
                    <w:rFonts w:cs="Calibri"/>
                    <w:color w:val="000000"/>
                    <w:sz w:val="22"/>
                    <w:szCs w:val="22"/>
                    <w:lang w:eastAsia="ja-JP"/>
                  </w:rPr>
                </w:pPr>
              </w:p>
            </w:tc>
          </w:tr>
          <w:tr w:rsidR="00046DF2" w:rsidRPr="00FA5EFA" w14:paraId="4FED966E" w14:textId="77777777">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4039AD48" w14:textId="77777777" w:rsidR="00046DF2" w:rsidRPr="00FA5EFA" w:rsidRDefault="00046DF2" w:rsidP="00713EDA">
                <w:pPr>
                  <w:rPr>
                    <w:rFonts w:cs="Calibri"/>
                    <w:color w:val="000000"/>
                    <w:sz w:val="22"/>
                    <w:szCs w:val="22"/>
                    <w:lang w:eastAsia="ja-JP"/>
                  </w:rPr>
                </w:pPr>
                <w:r>
                  <w:rPr>
                    <w:rFonts w:cs="Calibri"/>
                    <w:color w:val="000000"/>
                    <w:sz w:val="22"/>
                    <w:szCs w:val="22"/>
                    <w:lang w:eastAsia="ja-JP"/>
                  </w:rPr>
                  <w:t>Administrative Support</w:t>
                </w:r>
              </w:p>
            </w:tc>
            <w:tc>
              <w:tcPr>
                <w:tcW w:w="1155" w:type="dxa"/>
                <w:noWrap/>
                <w:vAlign w:val="center"/>
                <w:hideMark/>
              </w:tcPr>
              <w:p w14:paraId="7FB9859C" w14:textId="7F40B88A" w:rsidR="00046DF2" w:rsidRPr="00FA5EFA" w:rsidRDefault="00E70C4C" w:rsidP="00713EDA">
                <w:pPr>
                  <w:rPr>
                    <w:rFonts w:cs="Calibri"/>
                    <w:color w:val="000000"/>
                    <w:sz w:val="22"/>
                    <w:szCs w:val="22"/>
                    <w:lang w:eastAsia="ja-JP"/>
                  </w:rPr>
                </w:pPr>
                <w:r>
                  <w:rPr>
                    <w:rFonts w:cs="Calibri"/>
                    <w:color w:val="000000"/>
                  </w:rPr>
                  <w:t>50</w:t>
                </w:r>
              </w:p>
            </w:tc>
            <w:tc>
              <w:tcPr>
                <w:tcW w:w="1155" w:type="dxa"/>
                <w:noWrap/>
                <w:vAlign w:val="center"/>
                <w:hideMark/>
              </w:tcPr>
              <w:p w14:paraId="0B47A571" w14:textId="6F092C0A" w:rsidR="00046DF2" w:rsidRPr="00FA5EFA" w:rsidRDefault="00E70C4C" w:rsidP="00713EDA">
                <w:pPr>
                  <w:rPr>
                    <w:rFonts w:cs="Calibri"/>
                    <w:color w:val="000000"/>
                    <w:sz w:val="22"/>
                    <w:szCs w:val="22"/>
                    <w:lang w:eastAsia="ja-JP"/>
                  </w:rPr>
                </w:pPr>
                <w:r>
                  <w:rPr>
                    <w:rFonts w:cs="Calibri"/>
                    <w:color w:val="000000"/>
                  </w:rPr>
                  <w:t>42</w:t>
                </w:r>
              </w:p>
            </w:tc>
            <w:tc>
              <w:tcPr>
                <w:tcW w:w="1155" w:type="dxa"/>
                <w:noWrap/>
                <w:vAlign w:val="center"/>
                <w:hideMark/>
              </w:tcPr>
              <w:p w14:paraId="56A28597" w14:textId="5C3466EC" w:rsidR="00046DF2" w:rsidRPr="00FA5EFA" w:rsidRDefault="00E70C4C" w:rsidP="00713EDA">
                <w:pPr>
                  <w:rPr>
                    <w:rFonts w:cs="Calibri"/>
                    <w:color w:val="000000"/>
                    <w:sz w:val="22"/>
                    <w:szCs w:val="22"/>
                    <w:lang w:eastAsia="ja-JP"/>
                  </w:rPr>
                </w:pPr>
                <w:r>
                  <w:rPr>
                    <w:rFonts w:cs="Calibri"/>
                    <w:color w:val="000000"/>
                  </w:rPr>
                  <w:t>84.00%</w:t>
                </w:r>
              </w:p>
            </w:tc>
            <w:tc>
              <w:tcPr>
                <w:tcW w:w="1155" w:type="dxa"/>
                <w:noWrap/>
                <w:vAlign w:val="center"/>
                <w:hideMark/>
              </w:tcPr>
              <w:p w14:paraId="33EBCBC5" w14:textId="5314C0A2" w:rsidR="00046DF2" w:rsidRPr="00FA5EFA" w:rsidRDefault="00E70C4C" w:rsidP="00713EDA">
                <w:pPr>
                  <w:rPr>
                    <w:rFonts w:cs="Calibri"/>
                    <w:color w:val="000000"/>
                    <w:sz w:val="22"/>
                    <w:szCs w:val="22"/>
                    <w:lang w:eastAsia="ja-JP"/>
                  </w:rPr>
                </w:pPr>
                <w:r>
                  <w:rPr>
                    <w:rFonts w:cs="Calibri"/>
                    <w:color w:val="000000"/>
                  </w:rPr>
                  <w:t>63.32%</w:t>
                </w:r>
              </w:p>
            </w:tc>
            <w:tc>
              <w:tcPr>
                <w:tcW w:w="1155" w:type="dxa"/>
                <w:noWrap/>
                <w:vAlign w:val="center"/>
                <w:hideMark/>
              </w:tcPr>
              <w:p w14:paraId="77F51D34" w14:textId="5E2EE64F" w:rsidR="00046DF2" w:rsidRPr="00FA5EFA" w:rsidRDefault="00046DF2" w:rsidP="00713EDA">
                <w:pPr>
                  <w:rPr>
                    <w:rFonts w:cs="Calibri"/>
                    <w:color w:val="000000"/>
                    <w:sz w:val="22"/>
                    <w:szCs w:val="22"/>
                    <w:lang w:eastAsia="ja-JP"/>
                  </w:rPr>
                </w:pPr>
              </w:p>
            </w:tc>
            <w:tc>
              <w:tcPr>
                <w:tcW w:w="1155" w:type="dxa"/>
                <w:noWrap/>
                <w:vAlign w:val="center"/>
                <w:hideMark/>
              </w:tcPr>
              <w:p w14:paraId="116E4F87" w14:textId="48464E46" w:rsidR="00046DF2" w:rsidRPr="00FA5EFA" w:rsidRDefault="00046DF2" w:rsidP="00713EDA">
                <w:pPr>
                  <w:rPr>
                    <w:rFonts w:cs="Calibri"/>
                    <w:color w:val="000000"/>
                    <w:sz w:val="22"/>
                    <w:szCs w:val="22"/>
                    <w:lang w:eastAsia="ja-JP"/>
                  </w:rPr>
                </w:pPr>
              </w:p>
            </w:tc>
          </w:tr>
          <w:tr w:rsidR="00046DF2" w:rsidRPr="00FA5EFA" w14:paraId="7E86352A" w14:textId="77777777">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hideMark/>
              </w:tcPr>
              <w:p w14:paraId="68B0D020" w14:textId="77777777" w:rsidR="00046DF2" w:rsidRPr="00FA5EFA" w:rsidRDefault="00046DF2" w:rsidP="00713EDA">
                <w:pPr>
                  <w:rPr>
                    <w:rFonts w:cs="Calibri"/>
                    <w:color w:val="000000"/>
                    <w:sz w:val="22"/>
                    <w:szCs w:val="22"/>
                    <w:lang w:eastAsia="ja-JP"/>
                  </w:rPr>
                </w:pPr>
                <w:r w:rsidRPr="00FA5EFA">
                  <w:rPr>
                    <w:rFonts w:cs="Calibri"/>
                    <w:color w:val="000000"/>
                    <w:sz w:val="22"/>
                    <w:szCs w:val="22"/>
                    <w:lang w:eastAsia="ja-JP"/>
                  </w:rPr>
                  <w:t>Skilled Craft</w:t>
                </w:r>
              </w:p>
            </w:tc>
            <w:tc>
              <w:tcPr>
                <w:tcW w:w="1155" w:type="dxa"/>
                <w:noWrap/>
                <w:vAlign w:val="center"/>
                <w:hideMark/>
              </w:tcPr>
              <w:p w14:paraId="622D577B" w14:textId="41E06644" w:rsidR="00046DF2" w:rsidRPr="00FA5EFA" w:rsidRDefault="00E70C4C" w:rsidP="00713EDA">
                <w:pPr>
                  <w:rPr>
                    <w:rFonts w:cs="Calibri"/>
                    <w:color w:val="000000"/>
                    <w:sz w:val="22"/>
                    <w:szCs w:val="22"/>
                    <w:lang w:eastAsia="ja-JP"/>
                  </w:rPr>
                </w:pPr>
                <w:r>
                  <w:rPr>
                    <w:rFonts w:cs="Calibri"/>
                    <w:color w:val="000000"/>
                  </w:rPr>
                  <w:t>&lt;10</w:t>
                </w:r>
              </w:p>
            </w:tc>
            <w:tc>
              <w:tcPr>
                <w:tcW w:w="1155" w:type="dxa"/>
                <w:noWrap/>
                <w:vAlign w:val="center"/>
                <w:hideMark/>
              </w:tcPr>
              <w:p w14:paraId="0081ED31" w14:textId="5B078EDA" w:rsidR="00046DF2" w:rsidRPr="00FA5EFA" w:rsidRDefault="00E70C4C" w:rsidP="00713EDA">
                <w:pPr>
                  <w:rPr>
                    <w:rFonts w:cs="Calibri"/>
                    <w:color w:val="000000"/>
                    <w:sz w:val="22"/>
                    <w:szCs w:val="22"/>
                    <w:lang w:eastAsia="ja-JP"/>
                  </w:rPr>
                </w:pPr>
                <w:r>
                  <w:rPr>
                    <w:rFonts w:cs="Calibri"/>
                    <w:color w:val="000000"/>
                  </w:rPr>
                  <w:t>&lt;10</w:t>
                </w:r>
              </w:p>
            </w:tc>
            <w:tc>
              <w:tcPr>
                <w:tcW w:w="1155" w:type="dxa"/>
                <w:noWrap/>
                <w:vAlign w:val="center"/>
                <w:hideMark/>
              </w:tcPr>
              <w:p w14:paraId="13752CAC" w14:textId="3A36E429" w:rsidR="00046DF2" w:rsidRPr="00FA5EFA" w:rsidRDefault="00E70C4C" w:rsidP="00713EDA">
                <w:pPr>
                  <w:rPr>
                    <w:rFonts w:cs="Calibri"/>
                    <w:color w:val="000000"/>
                    <w:sz w:val="22"/>
                    <w:szCs w:val="22"/>
                    <w:lang w:eastAsia="ja-JP"/>
                  </w:rPr>
                </w:pPr>
                <w:r>
                  <w:rPr>
                    <w:rFonts w:cs="Calibri"/>
                    <w:color w:val="000000"/>
                  </w:rPr>
                  <w:t>**.**%</w:t>
                </w:r>
              </w:p>
            </w:tc>
            <w:tc>
              <w:tcPr>
                <w:tcW w:w="1155" w:type="dxa"/>
                <w:noWrap/>
                <w:vAlign w:val="center"/>
                <w:hideMark/>
              </w:tcPr>
              <w:p w14:paraId="113F7AFC" w14:textId="172B0AC3" w:rsidR="00046DF2" w:rsidRPr="00FA5EFA" w:rsidRDefault="00E70C4C" w:rsidP="00713EDA">
                <w:pPr>
                  <w:rPr>
                    <w:rFonts w:cs="Calibri"/>
                    <w:color w:val="000000"/>
                    <w:sz w:val="22"/>
                    <w:szCs w:val="22"/>
                    <w:lang w:eastAsia="ja-JP"/>
                  </w:rPr>
                </w:pPr>
                <w:r>
                  <w:rPr>
                    <w:rFonts w:cs="Calibri"/>
                    <w:color w:val="000000"/>
                  </w:rPr>
                  <w:t>13.13%</w:t>
                </w:r>
              </w:p>
            </w:tc>
            <w:tc>
              <w:tcPr>
                <w:tcW w:w="1155" w:type="dxa"/>
                <w:noWrap/>
                <w:vAlign w:val="center"/>
                <w:hideMark/>
              </w:tcPr>
              <w:p w14:paraId="4B5DD2E0" w14:textId="1EDEF2BB" w:rsidR="00046DF2" w:rsidRPr="00FA5EFA" w:rsidRDefault="00E70C4C" w:rsidP="00713EDA">
                <w:pPr>
                  <w:rPr>
                    <w:rFonts w:cs="Calibri"/>
                    <w:color w:val="000000"/>
                    <w:sz w:val="22"/>
                    <w:szCs w:val="22"/>
                    <w:lang w:eastAsia="ja-JP"/>
                  </w:rPr>
                </w:pPr>
                <w:r>
                  <w:rPr>
                    <w:rFonts w:cs="Calibri"/>
                    <w:b/>
                    <w:bCs/>
                    <w:color w:val="809120"/>
                  </w:rPr>
                  <w:t>Monitor</w:t>
                </w:r>
              </w:p>
            </w:tc>
            <w:tc>
              <w:tcPr>
                <w:tcW w:w="1155" w:type="dxa"/>
                <w:noWrap/>
                <w:vAlign w:val="center"/>
                <w:hideMark/>
              </w:tcPr>
              <w:p w14:paraId="696FBBD8" w14:textId="6A12AFEC" w:rsidR="00046DF2" w:rsidRPr="00FA5EFA" w:rsidRDefault="00046DF2" w:rsidP="00713EDA">
                <w:pPr>
                  <w:rPr>
                    <w:rFonts w:cs="Calibri"/>
                    <w:color w:val="000000"/>
                    <w:sz w:val="22"/>
                    <w:szCs w:val="22"/>
                    <w:lang w:eastAsia="ja-JP"/>
                  </w:rPr>
                </w:pPr>
              </w:p>
            </w:tc>
          </w:tr>
          <w:tr w:rsidR="00046DF2" w:rsidRPr="00FA5EFA" w14:paraId="4BA838C4" w14:textId="77777777">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7DB29B71" w14:textId="77777777" w:rsidR="00046DF2" w:rsidRPr="00FA5EFA" w:rsidRDefault="00046DF2" w:rsidP="00713EDA">
                <w:pPr>
                  <w:rPr>
                    <w:rFonts w:cs="Calibri"/>
                    <w:color w:val="000000"/>
                    <w:sz w:val="22"/>
                    <w:szCs w:val="22"/>
                    <w:lang w:eastAsia="ja-JP"/>
                  </w:rPr>
                </w:pPr>
                <w:r w:rsidRPr="00FA5EFA">
                  <w:rPr>
                    <w:rFonts w:cs="Calibri"/>
                    <w:color w:val="000000"/>
                    <w:sz w:val="22"/>
                    <w:szCs w:val="22"/>
                    <w:lang w:eastAsia="ja-JP"/>
                  </w:rPr>
                  <w:t>Service Maintenance</w:t>
                </w:r>
              </w:p>
            </w:tc>
            <w:tc>
              <w:tcPr>
                <w:tcW w:w="1155" w:type="dxa"/>
                <w:noWrap/>
                <w:vAlign w:val="center"/>
                <w:hideMark/>
              </w:tcPr>
              <w:p w14:paraId="480242C0" w14:textId="4961730E" w:rsidR="00046DF2" w:rsidRPr="00FA5EFA" w:rsidRDefault="00E70C4C" w:rsidP="00713EDA">
                <w:pPr>
                  <w:rPr>
                    <w:rFonts w:cs="Calibri"/>
                    <w:color w:val="000000"/>
                    <w:sz w:val="22"/>
                    <w:szCs w:val="22"/>
                    <w:lang w:eastAsia="ja-JP"/>
                  </w:rPr>
                </w:pPr>
                <w:r>
                  <w:rPr>
                    <w:rFonts w:cs="Calibri"/>
                    <w:color w:val="000000"/>
                  </w:rPr>
                  <w:t>23</w:t>
                </w:r>
              </w:p>
            </w:tc>
            <w:tc>
              <w:tcPr>
                <w:tcW w:w="1155" w:type="dxa"/>
                <w:noWrap/>
                <w:vAlign w:val="center"/>
                <w:hideMark/>
              </w:tcPr>
              <w:p w14:paraId="19C78D9A" w14:textId="05D7750C" w:rsidR="00046DF2" w:rsidRPr="00FA5EFA" w:rsidRDefault="00E70C4C" w:rsidP="00713EDA">
                <w:pPr>
                  <w:rPr>
                    <w:rFonts w:cs="Calibri"/>
                    <w:color w:val="000000"/>
                    <w:sz w:val="22"/>
                    <w:szCs w:val="22"/>
                    <w:lang w:eastAsia="ja-JP"/>
                  </w:rPr>
                </w:pPr>
                <w:r>
                  <w:rPr>
                    <w:rFonts w:cs="Calibri"/>
                    <w:color w:val="000000"/>
                  </w:rPr>
                  <w:t>&lt;10</w:t>
                </w:r>
              </w:p>
            </w:tc>
            <w:tc>
              <w:tcPr>
                <w:tcW w:w="1155" w:type="dxa"/>
                <w:noWrap/>
                <w:vAlign w:val="center"/>
                <w:hideMark/>
              </w:tcPr>
              <w:p w14:paraId="17901C39" w14:textId="0880A74C" w:rsidR="00046DF2" w:rsidRPr="00FA5EFA" w:rsidRDefault="00E70C4C" w:rsidP="00713EDA">
                <w:pPr>
                  <w:rPr>
                    <w:rFonts w:cs="Calibri"/>
                    <w:color w:val="000000"/>
                    <w:sz w:val="22"/>
                    <w:szCs w:val="22"/>
                    <w:lang w:eastAsia="ja-JP"/>
                  </w:rPr>
                </w:pPr>
                <w:r>
                  <w:rPr>
                    <w:rFonts w:cs="Calibri"/>
                    <w:color w:val="000000"/>
                  </w:rPr>
                  <w:t>**.**%</w:t>
                </w:r>
              </w:p>
            </w:tc>
            <w:tc>
              <w:tcPr>
                <w:tcW w:w="1155" w:type="dxa"/>
                <w:noWrap/>
                <w:vAlign w:val="center"/>
                <w:hideMark/>
              </w:tcPr>
              <w:p w14:paraId="0E9770EE" w14:textId="48BF09B2" w:rsidR="00046DF2" w:rsidRPr="00FA5EFA" w:rsidRDefault="00E70C4C" w:rsidP="00713EDA">
                <w:pPr>
                  <w:rPr>
                    <w:rFonts w:cs="Calibri"/>
                    <w:color w:val="000000"/>
                    <w:sz w:val="22"/>
                    <w:szCs w:val="22"/>
                    <w:lang w:eastAsia="ja-JP"/>
                  </w:rPr>
                </w:pPr>
                <w:r>
                  <w:rPr>
                    <w:rFonts w:cs="Calibri"/>
                    <w:color w:val="000000"/>
                  </w:rPr>
                  <w:t>35.99%</w:t>
                </w:r>
              </w:p>
            </w:tc>
            <w:tc>
              <w:tcPr>
                <w:tcW w:w="1155" w:type="dxa"/>
                <w:noWrap/>
                <w:vAlign w:val="center"/>
                <w:hideMark/>
              </w:tcPr>
              <w:p w14:paraId="62D4131B" w14:textId="373C0BEE" w:rsidR="00046DF2" w:rsidRPr="00FA5EFA" w:rsidRDefault="00E70C4C" w:rsidP="00713EDA">
                <w:pPr>
                  <w:rPr>
                    <w:rFonts w:cs="Calibri"/>
                    <w:color w:val="000000"/>
                    <w:sz w:val="22"/>
                    <w:szCs w:val="22"/>
                    <w:lang w:eastAsia="ja-JP"/>
                  </w:rPr>
                </w:pPr>
                <w:r>
                  <w:rPr>
                    <w:rFonts w:cs="Calibri"/>
                    <w:b/>
                    <w:bCs/>
                    <w:color w:val="809120"/>
                  </w:rPr>
                  <w:t>Monitor</w:t>
                </w:r>
              </w:p>
            </w:tc>
            <w:tc>
              <w:tcPr>
                <w:tcW w:w="1155" w:type="dxa"/>
                <w:noWrap/>
                <w:vAlign w:val="center"/>
                <w:hideMark/>
              </w:tcPr>
              <w:p w14:paraId="7CEDD8EF" w14:textId="15A27883" w:rsidR="00046DF2" w:rsidRPr="00FA5EFA" w:rsidRDefault="00046DF2" w:rsidP="00713EDA">
                <w:pPr>
                  <w:rPr>
                    <w:rFonts w:cs="Calibri"/>
                    <w:color w:val="000000"/>
                    <w:sz w:val="22"/>
                    <w:szCs w:val="22"/>
                    <w:lang w:eastAsia="ja-JP"/>
                  </w:rPr>
                </w:pPr>
              </w:p>
            </w:tc>
          </w:tr>
          <w:tr w:rsidR="00046DF2" w:rsidRPr="00FA5EFA" w14:paraId="2C4E298C" w14:textId="77777777">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tcPr>
              <w:p w14:paraId="0F969F6F" w14:textId="77777777" w:rsidR="00046DF2" w:rsidRPr="00FA5EFA" w:rsidRDefault="00046DF2" w:rsidP="00713EDA">
                <w:pPr>
                  <w:rPr>
                    <w:rFonts w:cs="Calibri"/>
                    <w:color w:val="000000"/>
                    <w:sz w:val="22"/>
                    <w:szCs w:val="22"/>
                    <w:lang w:eastAsia="ja-JP"/>
                  </w:rPr>
                </w:pPr>
                <w:r>
                  <w:rPr>
                    <w:rFonts w:cs="Calibri"/>
                    <w:color w:val="000000"/>
                    <w:sz w:val="22"/>
                    <w:szCs w:val="22"/>
                    <w:lang w:eastAsia="ja-JP"/>
                  </w:rPr>
                  <w:t>Faculty – Temporary</w:t>
                </w:r>
              </w:p>
            </w:tc>
            <w:tc>
              <w:tcPr>
                <w:tcW w:w="1155" w:type="dxa"/>
                <w:noWrap/>
                <w:vAlign w:val="center"/>
              </w:tcPr>
              <w:p w14:paraId="206F0BD7" w14:textId="14F60545" w:rsidR="00046DF2" w:rsidRPr="00FA5EFA" w:rsidRDefault="00E70C4C" w:rsidP="00713EDA">
                <w:pPr>
                  <w:rPr>
                    <w:rFonts w:cs="Calibri"/>
                    <w:color w:val="000000"/>
                    <w:sz w:val="22"/>
                    <w:szCs w:val="22"/>
                    <w:lang w:eastAsia="ja-JP"/>
                  </w:rPr>
                </w:pPr>
                <w:r>
                  <w:rPr>
                    <w:rFonts w:cs="Calibri"/>
                    <w:color w:val="000000"/>
                  </w:rPr>
                  <w:t>127</w:t>
                </w:r>
              </w:p>
            </w:tc>
            <w:tc>
              <w:tcPr>
                <w:tcW w:w="1155" w:type="dxa"/>
                <w:noWrap/>
                <w:vAlign w:val="center"/>
              </w:tcPr>
              <w:p w14:paraId="5F25F884" w14:textId="3D34ED13" w:rsidR="00046DF2" w:rsidRPr="00FA5EFA" w:rsidRDefault="00E70C4C" w:rsidP="00713EDA">
                <w:pPr>
                  <w:rPr>
                    <w:rFonts w:cs="Calibri"/>
                    <w:color w:val="000000"/>
                    <w:sz w:val="22"/>
                    <w:szCs w:val="22"/>
                    <w:lang w:eastAsia="ja-JP"/>
                  </w:rPr>
                </w:pPr>
                <w:r>
                  <w:rPr>
                    <w:rFonts w:cs="Calibri"/>
                    <w:color w:val="000000"/>
                  </w:rPr>
                  <w:t>77</w:t>
                </w:r>
              </w:p>
            </w:tc>
            <w:tc>
              <w:tcPr>
                <w:tcW w:w="1155" w:type="dxa"/>
                <w:noWrap/>
                <w:vAlign w:val="center"/>
              </w:tcPr>
              <w:p w14:paraId="4EBBCFBF" w14:textId="3277D6E8" w:rsidR="00046DF2" w:rsidRPr="00FA5EFA" w:rsidRDefault="00E70C4C" w:rsidP="00713EDA">
                <w:pPr>
                  <w:rPr>
                    <w:rFonts w:cs="Calibri"/>
                    <w:color w:val="000000"/>
                    <w:sz w:val="22"/>
                    <w:szCs w:val="22"/>
                    <w:lang w:eastAsia="ja-JP"/>
                  </w:rPr>
                </w:pPr>
                <w:r>
                  <w:rPr>
                    <w:rFonts w:cs="Calibri"/>
                    <w:color w:val="000000"/>
                  </w:rPr>
                  <w:t>60.63%</w:t>
                </w:r>
              </w:p>
            </w:tc>
            <w:tc>
              <w:tcPr>
                <w:tcW w:w="1155" w:type="dxa"/>
                <w:noWrap/>
                <w:vAlign w:val="center"/>
              </w:tcPr>
              <w:p w14:paraId="161DAC87" w14:textId="3A7C566D" w:rsidR="00046DF2" w:rsidRPr="00FA5EFA" w:rsidRDefault="00E70C4C" w:rsidP="00713EDA">
                <w:pPr>
                  <w:rPr>
                    <w:rFonts w:cs="Calibri"/>
                    <w:color w:val="000000"/>
                    <w:sz w:val="22"/>
                    <w:szCs w:val="22"/>
                    <w:lang w:eastAsia="ja-JP"/>
                  </w:rPr>
                </w:pPr>
                <w:r>
                  <w:rPr>
                    <w:rFonts w:cs="Calibri"/>
                    <w:color w:val="000000"/>
                  </w:rPr>
                  <w:t>47.29%</w:t>
                </w:r>
              </w:p>
            </w:tc>
            <w:tc>
              <w:tcPr>
                <w:tcW w:w="1155" w:type="dxa"/>
                <w:noWrap/>
                <w:vAlign w:val="center"/>
              </w:tcPr>
              <w:p w14:paraId="0B707E3A" w14:textId="77777777" w:rsidR="00046DF2" w:rsidRPr="00FA5EFA" w:rsidRDefault="00046DF2" w:rsidP="00713EDA">
                <w:pPr>
                  <w:rPr>
                    <w:rFonts w:cs="Calibri"/>
                    <w:color w:val="000000"/>
                    <w:sz w:val="22"/>
                    <w:szCs w:val="22"/>
                    <w:lang w:eastAsia="ja-JP"/>
                  </w:rPr>
                </w:pPr>
              </w:p>
            </w:tc>
            <w:tc>
              <w:tcPr>
                <w:tcW w:w="1155" w:type="dxa"/>
                <w:noWrap/>
                <w:vAlign w:val="center"/>
              </w:tcPr>
              <w:p w14:paraId="75A73FF9" w14:textId="77777777" w:rsidR="00046DF2" w:rsidRPr="00FA5EFA" w:rsidRDefault="00046DF2" w:rsidP="00713EDA">
                <w:pPr>
                  <w:rPr>
                    <w:rFonts w:cs="Calibri"/>
                    <w:color w:val="000000"/>
                    <w:sz w:val="22"/>
                    <w:szCs w:val="22"/>
                    <w:lang w:eastAsia="ja-JP"/>
                  </w:rPr>
                </w:pPr>
              </w:p>
            </w:tc>
          </w:tr>
          <w:tr w:rsidR="00046DF2" w:rsidRPr="00FA5EFA" w14:paraId="5A93AB00" w14:textId="77777777">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tcPr>
              <w:p w14:paraId="4D9C9D86" w14:textId="77777777" w:rsidR="00046DF2" w:rsidRPr="00FA5EFA" w:rsidRDefault="00046DF2" w:rsidP="00713EDA">
                <w:pPr>
                  <w:rPr>
                    <w:rFonts w:cs="Calibri"/>
                    <w:color w:val="000000"/>
                    <w:sz w:val="22"/>
                    <w:szCs w:val="22"/>
                    <w:lang w:eastAsia="ja-JP"/>
                  </w:rPr>
                </w:pPr>
                <w:r>
                  <w:rPr>
                    <w:rFonts w:cs="Calibri"/>
                    <w:color w:val="000000"/>
                    <w:sz w:val="22"/>
                    <w:szCs w:val="22"/>
                    <w:lang w:eastAsia="ja-JP"/>
                  </w:rPr>
                  <w:t>Faculty – Probationary</w:t>
                </w:r>
              </w:p>
            </w:tc>
            <w:tc>
              <w:tcPr>
                <w:tcW w:w="1155" w:type="dxa"/>
                <w:noWrap/>
                <w:vAlign w:val="center"/>
              </w:tcPr>
              <w:p w14:paraId="0C540A54" w14:textId="4F0C6CC3" w:rsidR="00046DF2" w:rsidRPr="00FA5EFA" w:rsidRDefault="00E70C4C" w:rsidP="00713EDA">
                <w:pPr>
                  <w:rPr>
                    <w:rFonts w:cs="Calibri"/>
                    <w:color w:val="000000"/>
                    <w:sz w:val="22"/>
                    <w:szCs w:val="22"/>
                    <w:lang w:eastAsia="ja-JP"/>
                  </w:rPr>
                </w:pPr>
                <w:r>
                  <w:rPr>
                    <w:rFonts w:cs="Calibri"/>
                    <w:color w:val="000000"/>
                  </w:rPr>
                  <w:t>18</w:t>
                </w:r>
              </w:p>
            </w:tc>
            <w:tc>
              <w:tcPr>
                <w:tcW w:w="1155" w:type="dxa"/>
                <w:noWrap/>
                <w:vAlign w:val="center"/>
              </w:tcPr>
              <w:p w14:paraId="0F1CFA88" w14:textId="2AB55486" w:rsidR="00046DF2" w:rsidRPr="00FA5EFA" w:rsidRDefault="00E70C4C" w:rsidP="00713EDA">
                <w:pPr>
                  <w:rPr>
                    <w:rFonts w:cs="Calibri"/>
                    <w:color w:val="000000"/>
                    <w:sz w:val="22"/>
                    <w:szCs w:val="22"/>
                    <w:lang w:eastAsia="ja-JP"/>
                  </w:rPr>
                </w:pPr>
                <w:r>
                  <w:rPr>
                    <w:rFonts w:cs="Calibri"/>
                    <w:color w:val="000000"/>
                  </w:rPr>
                  <w:t>15</w:t>
                </w:r>
              </w:p>
            </w:tc>
            <w:tc>
              <w:tcPr>
                <w:tcW w:w="1155" w:type="dxa"/>
                <w:noWrap/>
                <w:vAlign w:val="center"/>
              </w:tcPr>
              <w:p w14:paraId="65C3E7DB" w14:textId="097870CD" w:rsidR="00046DF2" w:rsidRPr="00FA5EFA" w:rsidRDefault="00E70C4C" w:rsidP="00713EDA">
                <w:pPr>
                  <w:rPr>
                    <w:rFonts w:cs="Calibri"/>
                    <w:color w:val="000000"/>
                    <w:sz w:val="22"/>
                    <w:szCs w:val="22"/>
                    <w:lang w:eastAsia="ja-JP"/>
                  </w:rPr>
                </w:pPr>
                <w:r>
                  <w:rPr>
                    <w:rFonts w:cs="Calibri"/>
                    <w:color w:val="000000"/>
                  </w:rPr>
                  <w:t>83.33%</w:t>
                </w:r>
              </w:p>
            </w:tc>
            <w:tc>
              <w:tcPr>
                <w:tcW w:w="1155" w:type="dxa"/>
                <w:noWrap/>
                <w:vAlign w:val="center"/>
              </w:tcPr>
              <w:p w14:paraId="27A29C18" w14:textId="6C8C0CF6" w:rsidR="00046DF2" w:rsidRPr="00FA5EFA" w:rsidRDefault="00E70C4C" w:rsidP="00713EDA">
                <w:pPr>
                  <w:rPr>
                    <w:rFonts w:cs="Calibri"/>
                    <w:color w:val="000000"/>
                    <w:sz w:val="22"/>
                    <w:szCs w:val="22"/>
                    <w:lang w:eastAsia="ja-JP"/>
                  </w:rPr>
                </w:pPr>
                <w:r>
                  <w:rPr>
                    <w:rFonts w:cs="Calibri"/>
                    <w:color w:val="000000"/>
                  </w:rPr>
                  <w:t>49.74%</w:t>
                </w:r>
              </w:p>
            </w:tc>
            <w:tc>
              <w:tcPr>
                <w:tcW w:w="1155" w:type="dxa"/>
                <w:noWrap/>
                <w:vAlign w:val="center"/>
              </w:tcPr>
              <w:p w14:paraId="244B0EE6" w14:textId="77777777" w:rsidR="00046DF2" w:rsidRPr="00FA5EFA" w:rsidRDefault="00046DF2" w:rsidP="00713EDA">
                <w:pPr>
                  <w:rPr>
                    <w:rFonts w:cs="Calibri"/>
                    <w:color w:val="000000"/>
                    <w:sz w:val="22"/>
                    <w:szCs w:val="22"/>
                    <w:lang w:eastAsia="ja-JP"/>
                  </w:rPr>
                </w:pPr>
              </w:p>
            </w:tc>
            <w:tc>
              <w:tcPr>
                <w:tcW w:w="1155" w:type="dxa"/>
                <w:noWrap/>
                <w:vAlign w:val="center"/>
              </w:tcPr>
              <w:p w14:paraId="6E8760A6" w14:textId="77777777" w:rsidR="00046DF2" w:rsidRPr="00FA5EFA" w:rsidRDefault="00046DF2" w:rsidP="00713EDA">
                <w:pPr>
                  <w:rPr>
                    <w:rFonts w:cs="Calibri"/>
                    <w:color w:val="000000"/>
                    <w:sz w:val="22"/>
                    <w:szCs w:val="22"/>
                    <w:lang w:eastAsia="ja-JP"/>
                  </w:rPr>
                </w:pPr>
              </w:p>
            </w:tc>
          </w:tr>
          <w:tr w:rsidR="00046DF2" w:rsidRPr="00FA5EFA" w14:paraId="7B3D6C04" w14:textId="77777777">
            <w:trPr>
              <w:cnfStyle w:val="000000100000" w:firstRow="0" w:lastRow="0" w:firstColumn="0" w:lastColumn="0" w:oddVBand="0" w:evenVBand="0" w:oddHBand="1" w:evenHBand="0" w:firstRowFirstColumn="0" w:firstRowLastColumn="0" w:lastRowFirstColumn="0" w:lastRowLastColumn="0"/>
              <w:cantSplit/>
              <w:trHeight w:val="375"/>
            </w:trPr>
            <w:tc>
              <w:tcPr>
                <w:tcW w:w="3060" w:type="dxa"/>
                <w:noWrap/>
              </w:tcPr>
              <w:p w14:paraId="6E141203" w14:textId="77777777" w:rsidR="00046DF2" w:rsidRPr="00FA5EFA" w:rsidRDefault="00046DF2" w:rsidP="00713EDA">
                <w:pPr>
                  <w:rPr>
                    <w:rFonts w:cs="Calibri"/>
                    <w:color w:val="000000"/>
                    <w:sz w:val="22"/>
                    <w:szCs w:val="22"/>
                    <w:lang w:eastAsia="ja-JP"/>
                  </w:rPr>
                </w:pPr>
                <w:r>
                  <w:rPr>
                    <w:rFonts w:cs="Calibri"/>
                    <w:color w:val="000000"/>
                    <w:sz w:val="22"/>
                    <w:szCs w:val="22"/>
                    <w:lang w:eastAsia="ja-JP"/>
                  </w:rPr>
                  <w:t>Faculty – Unlimited</w:t>
                </w:r>
              </w:p>
            </w:tc>
            <w:tc>
              <w:tcPr>
                <w:tcW w:w="1155" w:type="dxa"/>
                <w:noWrap/>
                <w:vAlign w:val="center"/>
              </w:tcPr>
              <w:p w14:paraId="1303F654" w14:textId="53DA24D0" w:rsidR="00046DF2" w:rsidRPr="00FA5EFA" w:rsidRDefault="00E70C4C" w:rsidP="00713EDA">
                <w:pPr>
                  <w:rPr>
                    <w:rFonts w:cs="Calibri"/>
                    <w:color w:val="000000"/>
                    <w:sz w:val="22"/>
                    <w:szCs w:val="22"/>
                    <w:lang w:eastAsia="ja-JP"/>
                  </w:rPr>
                </w:pPr>
                <w:r>
                  <w:rPr>
                    <w:rFonts w:cs="Calibri"/>
                    <w:color w:val="000000"/>
                  </w:rPr>
                  <w:t>121</w:t>
                </w:r>
              </w:p>
            </w:tc>
            <w:tc>
              <w:tcPr>
                <w:tcW w:w="1155" w:type="dxa"/>
                <w:noWrap/>
                <w:vAlign w:val="center"/>
              </w:tcPr>
              <w:p w14:paraId="1A0DA419" w14:textId="72C32BAE" w:rsidR="00046DF2" w:rsidRPr="00FA5EFA" w:rsidRDefault="00E70C4C" w:rsidP="00713EDA">
                <w:pPr>
                  <w:rPr>
                    <w:rFonts w:cs="Calibri"/>
                    <w:color w:val="000000"/>
                    <w:sz w:val="22"/>
                    <w:szCs w:val="22"/>
                    <w:lang w:eastAsia="ja-JP"/>
                  </w:rPr>
                </w:pPr>
                <w:r>
                  <w:rPr>
                    <w:rFonts w:cs="Calibri"/>
                    <w:color w:val="000000"/>
                  </w:rPr>
                  <w:t>80</w:t>
                </w:r>
              </w:p>
            </w:tc>
            <w:tc>
              <w:tcPr>
                <w:tcW w:w="1155" w:type="dxa"/>
                <w:noWrap/>
                <w:vAlign w:val="center"/>
              </w:tcPr>
              <w:p w14:paraId="185D13AC" w14:textId="446FB689" w:rsidR="00046DF2" w:rsidRPr="00FA5EFA" w:rsidRDefault="00E70C4C" w:rsidP="00713EDA">
                <w:pPr>
                  <w:rPr>
                    <w:rFonts w:cs="Calibri"/>
                    <w:color w:val="000000"/>
                    <w:sz w:val="22"/>
                    <w:szCs w:val="22"/>
                    <w:lang w:eastAsia="ja-JP"/>
                  </w:rPr>
                </w:pPr>
                <w:r>
                  <w:rPr>
                    <w:rFonts w:cs="Calibri"/>
                    <w:color w:val="000000"/>
                  </w:rPr>
                  <w:t>66.12%</w:t>
                </w:r>
              </w:p>
            </w:tc>
            <w:tc>
              <w:tcPr>
                <w:tcW w:w="1155" w:type="dxa"/>
                <w:noWrap/>
                <w:vAlign w:val="center"/>
              </w:tcPr>
              <w:p w14:paraId="45C876FD" w14:textId="0CBA7738" w:rsidR="00046DF2" w:rsidRPr="00FA5EFA" w:rsidRDefault="00E70C4C" w:rsidP="00713EDA">
                <w:pPr>
                  <w:rPr>
                    <w:rFonts w:cs="Calibri"/>
                    <w:color w:val="000000"/>
                    <w:sz w:val="22"/>
                    <w:szCs w:val="22"/>
                    <w:lang w:eastAsia="ja-JP"/>
                  </w:rPr>
                </w:pPr>
                <w:r>
                  <w:rPr>
                    <w:rFonts w:cs="Calibri"/>
                    <w:color w:val="000000"/>
                  </w:rPr>
                  <w:t>46.62%</w:t>
                </w:r>
              </w:p>
            </w:tc>
            <w:tc>
              <w:tcPr>
                <w:tcW w:w="1155" w:type="dxa"/>
                <w:noWrap/>
                <w:vAlign w:val="center"/>
              </w:tcPr>
              <w:p w14:paraId="3689A905" w14:textId="77777777" w:rsidR="00046DF2" w:rsidRPr="00FA5EFA" w:rsidRDefault="00046DF2" w:rsidP="00713EDA">
                <w:pPr>
                  <w:rPr>
                    <w:rFonts w:cs="Calibri"/>
                    <w:color w:val="000000"/>
                    <w:sz w:val="22"/>
                    <w:szCs w:val="22"/>
                    <w:lang w:eastAsia="ja-JP"/>
                  </w:rPr>
                </w:pPr>
              </w:p>
            </w:tc>
            <w:tc>
              <w:tcPr>
                <w:tcW w:w="1155" w:type="dxa"/>
                <w:noWrap/>
                <w:vAlign w:val="center"/>
              </w:tcPr>
              <w:p w14:paraId="5A25E7E0" w14:textId="77777777" w:rsidR="00046DF2" w:rsidRPr="00FA5EFA" w:rsidRDefault="00046DF2" w:rsidP="00713EDA">
                <w:pPr>
                  <w:rPr>
                    <w:rFonts w:cs="Calibri"/>
                    <w:color w:val="000000"/>
                    <w:sz w:val="22"/>
                    <w:szCs w:val="22"/>
                    <w:lang w:eastAsia="ja-JP"/>
                  </w:rPr>
                </w:pPr>
              </w:p>
            </w:tc>
          </w:tr>
          <w:tr w:rsidR="00046DF2" w:rsidRPr="00FA5EFA" w14:paraId="35D60923" w14:textId="77777777">
            <w:trPr>
              <w:cnfStyle w:val="000000010000" w:firstRow="0" w:lastRow="0" w:firstColumn="0" w:lastColumn="0" w:oddVBand="0" w:evenVBand="0" w:oddHBand="0" w:evenHBand="1" w:firstRowFirstColumn="0" w:firstRowLastColumn="0" w:lastRowFirstColumn="0" w:lastRowLastColumn="0"/>
              <w:cantSplit/>
              <w:trHeight w:val="375"/>
            </w:trPr>
            <w:tc>
              <w:tcPr>
                <w:tcW w:w="3060" w:type="dxa"/>
                <w:noWrap/>
                <w:hideMark/>
              </w:tcPr>
              <w:p w14:paraId="7E65C804" w14:textId="77777777" w:rsidR="00046DF2" w:rsidRPr="00FA5EFA" w:rsidRDefault="00046DF2" w:rsidP="00713EDA">
                <w:pPr>
                  <w:rPr>
                    <w:rFonts w:cs="Calibri"/>
                    <w:color w:val="000000"/>
                    <w:sz w:val="22"/>
                    <w:szCs w:val="22"/>
                    <w:lang w:eastAsia="ja-JP"/>
                  </w:rPr>
                </w:pPr>
                <w:r w:rsidRPr="00FA5EFA">
                  <w:rPr>
                    <w:rFonts w:cs="Calibri"/>
                    <w:color w:val="000000"/>
                    <w:sz w:val="22"/>
                    <w:szCs w:val="22"/>
                    <w:lang w:eastAsia="ja-JP"/>
                  </w:rPr>
                  <w:t>Totals</w:t>
                </w:r>
              </w:p>
            </w:tc>
            <w:tc>
              <w:tcPr>
                <w:tcW w:w="1155" w:type="dxa"/>
                <w:noWrap/>
                <w:vAlign w:val="center"/>
                <w:hideMark/>
              </w:tcPr>
              <w:p w14:paraId="21B73751" w14:textId="719B2654" w:rsidR="00046DF2" w:rsidRPr="00FA5EFA" w:rsidRDefault="00E70C4C" w:rsidP="00713EDA">
                <w:pPr>
                  <w:rPr>
                    <w:rFonts w:cs="Calibri"/>
                    <w:color w:val="000000"/>
                    <w:sz w:val="22"/>
                    <w:szCs w:val="22"/>
                    <w:lang w:eastAsia="ja-JP"/>
                  </w:rPr>
                </w:pPr>
                <w:r>
                  <w:rPr>
                    <w:rFonts w:cs="Calibri"/>
                    <w:color w:val="000000"/>
                  </w:rPr>
                  <w:t>497</w:t>
                </w:r>
              </w:p>
            </w:tc>
            <w:tc>
              <w:tcPr>
                <w:tcW w:w="1155" w:type="dxa"/>
                <w:noWrap/>
                <w:vAlign w:val="center"/>
                <w:hideMark/>
              </w:tcPr>
              <w:p w14:paraId="0CD1EDA1" w14:textId="57407C78" w:rsidR="00046DF2" w:rsidRPr="00FA5EFA" w:rsidRDefault="00E70C4C" w:rsidP="00713EDA">
                <w:pPr>
                  <w:rPr>
                    <w:rFonts w:cs="Calibri"/>
                    <w:color w:val="000000"/>
                    <w:sz w:val="22"/>
                    <w:szCs w:val="22"/>
                    <w:lang w:eastAsia="ja-JP"/>
                  </w:rPr>
                </w:pPr>
                <w:r>
                  <w:rPr>
                    <w:rFonts w:cs="Calibri"/>
                    <w:color w:val="000000"/>
                  </w:rPr>
                  <w:t>313</w:t>
                </w:r>
              </w:p>
            </w:tc>
            <w:tc>
              <w:tcPr>
                <w:tcW w:w="1155" w:type="dxa"/>
                <w:noWrap/>
                <w:vAlign w:val="center"/>
                <w:hideMark/>
              </w:tcPr>
              <w:p w14:paraId="6C95ECBD" w14:textId="2C5DF701" w:rsidR="00046DF2" w:rsidRPr="00FA5EFA" w:rsidRDefault="00E70C4C" w:rsidP="00713EDA">
                <w:pPr>
                  <w:rPr>
                    <w:rFonts w:cs="Calibri"/>
                    <w:color w:val="000000"/>
                    <w:sz w:val="22"/>
                    <w:szCs w:val="22"/>
                    <w:lang w:eastAsia="ja-JP"/>
                  </w:rPr>
                </w:pPr>
                <w:r>
                  <w:rPr>
                    <w:rFonts w:cs="Calibri"/>
                    <w:color w:val="000000"/>
                  </w:rPr>
                  <w:t>62.98%</w:t>
                </w:r>
              </w:p>
            </w:tc>
            <w:tc>
              <w:tcPr>
                <w:tcW w:w="1155" w:type="dxa"/>
                <w:tcBorders>
                  <w:right w:val="nil"/>
                </w:tcBorders>
                <w:shd w:val="clear" w:color="auto" w:fill="000000" w:themeFill="text1"/>
                <w:noWrap/>
                <w:hideMark/>
              </w:tcPr>
              <w:p w14:paraId="4EA7F1CA" w14:textId="77777777" w:rsidR="00046DF2" w:rsidRPr="00FA5EFA" w:rsidRDefault="00046DF2" w:rsidP="00713EDA">
                <w:pPr>
                  <w:rPr>
                    <w:rFonts w:cs="Calibri"/>
                    <w:color w:val="000000" w:themeColor="text1"/>
                    <w:sz w:val="22"/>
                    <w:szCs w:val="22"/>
                    <w:lang w:eastAsia="ja-JP"/>
                  </w:rPr>
                </w:pPr>
                <w:r w:rsidRPr="00FA5EFA">
                  <w:rPr>
                    <w:rFonts w:cs="Calibri"/>
                    <w:color w:val="000000" w:themeColor="text1"/>
                    <w:sz w:val="22"/>
                    <w:szCs w:val="22"/>
                    <w:lang w:eastAsia="ja-JP"/>
                  </w:rPr>
                  <w:t>Blank</w:t>
                </w:r>
              </w:p>
            </w:tc>
            <w:tc>
              <w:tcPr>
                <w:tcW w:w="1155" w:type="dxa"/>
                <w:tcBorders>
                  <w:left w:val="single" w:sz="4" w:space="0" w:color="000000" w:themeColor="text1"/>
                  <w:right w:val="single" w:sz="4" w:space="0" w:color="000000" w:themeColor="text1"/>
                </w:tcBorders>
                <w:shd w:val="clear" w:color="auto" w:fill="000000" w:themeFill="text1"/>
                <w:noWrap/>
                <w:hideMark/>
              </w:tcPr>
              <w:p w14:paraId="1BF3B836" w14:textId="77777777" w:rsidR="00046DF2" w:rsidRPr="00FA5EFA" w:rsidRDefault="00046DF2" w:rsidP="00713EDA">
                <w:pPr>
                  <w:rPr>
                    <w:rFonts w:cs="Calibri"/>
                    <w:color w:val="000000" w:themeColor="text1"/>
                    <w:sz w:val="22"/>
                    <w:szCs w:val="22"/>
                    <w:lang w:eastAsia="ja-JP"/>
                  </w:rPr>
                </w:pPr>
                <w:r w:rsidRPr="00FA5EFA">
                  <w:rPr>
                    <w:rFonts w:cs="Calibri"/>
                    <w:color w:val="000000" w:themeColor="text1"/>
                    <w:sz w:val="22"/>
                    <w:szCs w:val="22"/>
                    <w:lang w:eastAsia="ja-JP"/>
                  </w:rPr>
                  <w:t>Blank</w:t>
                </w:r>
              </w:p>
            </w:tc>
            <w:tc>
              <w:tcPr>
                <w:tcW w:w="1155" w:type="dxa"/>
                <w:tcBorders>
                  <w:left w:val="single" w:sz="4" w:space="0" w:color="000000" w:themeColor="text1"/>
                  <w:right w:val="single" w:sz="4" w:space="0" w:color="000000" w:themeColor="text1"/>
                </w:tcBorders>
                <w:shd w:val="clear" w:color="auto" w:fill="000000" w:themeFill="text1"/>
                <w:noWrap/>
                <w:hideMark/>
              </w:tcPr>
              <w:p w14:paraId="6FEEC3AF" w14:textId="77777777" w:rsidR="00046DF2" w:rsidRPr="00FA5EFA" w:rsidRDefault="00046DF2" w:rsidP="00713EDA">
                <w:pPr>
                  <w:rPr>
                    <w:rFonts w:cs="Calibri"/>
                    <w:color w:val="000000" w:themeColor="text1"/>
                    <w:sz w:val="22"/>
                    <w:szCs w:val="22"/>
                    <w:lang w:eastAsia="ja-JP"/>
                  </w:rPr>
                </w:pPr>
                <w:r w:rsidRPr="00FA5EFA">
                  <w:rPr>
                    <w:rFonts w:cs="Calibri"/>
                    <w:color w:val="000000" w:themeColor="text1"/>
                    <w:sz w:val="22"/>
                    <w:szCs w:val="22"/>
                    <w:lang w:eastAsia="ja-JP"/>
                  </w:rPr>
                  <w:t>Blank</w:t>
                </w:r>
              </w:p>
            </w:tc>
          </w:tr>
        </w:tbl>
        <w:p w14:paraId="6F29413A" w14:textId="77777777" w:rsidR="00046DF2" w:rsidRPr="005E35F0" w:rsidRDefault="00046DF2" w:rsidP="00046DF2">
          <w:pPr>
            <w:rPr>
              <w:b/>
              <w:bCs/>
              <w:color w:val="FFFFFF" w:themeColor="background1"/>
              <w:sz w:val="2"/>
              <w:szCs w:val="2"/>
            </w:rPr>
          </w:pPr>
          <w:r w:rsidRPr="005E35F0">
            <w:rPr>
              <w:b/>
              <w:bCs/>
              <w:color w:val="FFFFFF" w:themeColor="background1"/>
              <w:sz w:val="2"/>
              <w:szCs w:val="2"/>
            </w:rPr>
            <w:t>End of table</w:t>
          </w:r>
        </w:p>
        <w:p w14:paraId="2A48E6F2" w14:textId="6E0390E5" w:rsidR="00046DF2" w:rsidRPr="00E5597B" w:rsidRDefault="00E5597B">
          <w:pPr>
            <w:spacing w:line="264" w:lineRule="auto"/>
            <w:rPr>
              <w:b/>
              <w:bCs/>
            </w:rPr>
          </w:pPr>
          <w:r w:rsidRPr="00E5597B">
            <w:rPr>
              <w:b/>
              <w:bCs/>
              <w:color w:val="FFFFFF" w:themeColor="background1"/>
            </w:rPr>
            <w:t>End of Table</w:t>
          </w:r>
          <w:r w:rsidR="00046DF2" w:rsidRPr="00E5597B">
            <w:rPr>
              <w:b/>
              <w:bCs/>
            </w:rPr>
            <w:br w:type="page"/>
          </w:r>
        </w:p>
        <w:p w14:paraId="1CB85325" w14:textId="613E3375" w:rsidR="00046DF2" w:rsidRPr="005312A6" w:rsidRDefault="00046DF2" w:rsidP="00BB761A">
          <w:pPr>
            <w:spacing w:before="960"/>
            <w:ind w:left="180"/>
            <w:rPr>
              <w:b/>
              <w:bCs/>
            </w:rPr>
          </w:pPr>
          <w:r>
            <w:rPr>
              <w:b/>
              <w:bCs/>
            </w:rPr>
            <w:lastRenderedPageBreak/>
            <w:t>Racial/Ethnic Minorities</w:t>
          </w:r>
        </w:p>
        <w:tbl>
          <w:tblPr>
            <w:tblStyle w:val="TableGrid1"/>
            <w:tblW w:w="9990" w:type="dxa"/>
            <w:tblInd w:w="175" w:type="dxa"/>
            <w:tblLayout w:type="fixed"/>
            <w:tblLook w:val="04A0" w:firstRow="1" w:lastRow="0" w:firstColumn="1" w:lastColumn="0" w:noHBand="0" w:noVBand="1"/>
          </w:tblPr>
          <w:tblGrid>
            <w:gridCol w:w="2880"/>
            <w:gridCol w:w="1260"/>
            <w:gridCol w:w="1170"/>
            <w:gridCol w:w="1170"/>
            <w:gridCol w:w="1200"/>
            <w:gridCol w:w="1155"/>
            <w:gridCol w:w="1155"/>
          </w:tblGrid>
          <w:tr w:rsidR="00046DF2" w:rsidRPr="00FA5EFA" w14:paraId="5FEB6761" w14:textId="77777777" w:rsidTr="00E70C4C">
            <w:trPr>
              <w:cnfStyle w:val="100000000000" w:firstRow="1" w:lastRow="0" w:firstColumn="0" w:lastColumn="0" w:oddVBand="0" w:evenVBand="0" w:oddHBand="0" w:evenHBand="0" w:firstRowFirstColumn="0" w:firstRowLastColumn="0" w:lastRowFirstColumn="0" w:lastRowLastColumn="0"/>
              <w:cantSplit/>
              <w:trHeight w:val="1590"/>
              <w:tblHeader/>
            </w:trPr>
            <w:tc>
              <w:tcPr>
                <w:tcW w:w="2880" w:type="dxa"/>
                <w:noWrap/>
                <w:vAlign w:val="center"/>
                <w:hideMark/>
              </w:tcPr>
              <w:p w14:paraId="665A7CB1" w14:textId="77777777" w:rsidR="00046DF2" w:rsidRPr="00FA5EFA" w:rsidRDefault="00046DF2" w:rsidP="00713EDA">
                <w:pPr>
                  <w:spacing w:before="60" w:after="60"/>
                  <w:rPr>
                    <w:rFonts w:cs="Calibri"/>
                    <w:bCs/>
                    <w:sz w:val="22"/>
                    <w:szCs w:val="22"/>
                    <w:lang w:eastAsia="ja-JP"/>
                  </w:rPr>
                </w:pPr>
                <w:r w:rsidRPr="00FA5EFA">
                  <w:rPr>
                    <w:rFonts w:cs="Calibri"/>
                    <w:bCs/>
                    <w:sz w:val="22"/>
                    <w:szCs w:val="22"/>
                    <w:lang w:eastAsia="ja-JP"/>
                  </w:rPr>
                  <w:t>Job Categories</w:t>
                </w:r>
              </w:p>
            </w:tc>
            <w:tc>
              <w:tcPr>
                <w:tcW w:w="1260" w:type="dxa"/>
                <w:vAlign w:val="bottom"/>
                <w:hideMark/>
              </w:tcPr>
              <w:p w14:paraId="386E92BB" w14:textId="77777777" w:rsidR="00046DF2" w:rsidRPr="00FA5EFA" w:rsidRDefault="00046DF2" w:rsidP="00713EDA">
                <w:pPr>
                  <w:spacing w:before="60" w:after="60"/>
                  <w:rPr>
                    <w:rFonts w:cs="Calibri"/>
                    <w:bCs/>
                    <w:sz w:val="22"/>
                    <w:szCs w:val="22"/>
                    <w:lang w:eastAsia="ja-JP"/>
                  </w:rPr>
                </w:pPr>
                <w:r w:rsidRPr="00FA5EFA">
                  <w:rPr>
                    <w:rFonts w:cs="Calibri"/>
                    <w:bCs/>
                    <w:sz w:val="22"/>
                    <w:szCs w:val="22"/>
                    <w:lang w:eastAsia="ja-JP"/>
                  </w:rPr>
                  <w:t>Total Number of Employee in Job Category</w:t>
                </w:r>
              </w:p>
            </w:tc>
            <w:tc>
              <w:tcPr>
                <w:tcW w:w="1170" w:type="dxa"/>
                <w:vAlign w:val="bottom"/>
                <w:hideMark/>
              </w:tcPr>
              <w:p w14:paraId="04FFD027" w14:textId="77777777" w:rsidR="00046DF2" w:rsidRPr="00FA5EFA" w:rsidRDefault="00046DF2" w:rsidP="00713EDA">
                <w:pPr>
                  <w:spacing w:before="60" w:after="60"/>
                  <w:rPr>
                    <w:rFonts w:cs="Calibri"/>
                    <w:bCs/>
                    <w:color w:val="000000"/>
                    <w:sz w:val="22"/>
                    <w:szCs w:val="22"/>
                    <w:lang w:eastAsia="ja-JP"/>
                  </w:rPr>
                </w:pPr>
                <w:r w:rsidRPr="00FA5EFA">
                  <w:rPr>
                    <w:rFonts w:cs="Calibri"/>
                    <w:bCs/>
                    <w:color w:val="000000"/>
                    <w:sz w:val="22"/>
                    <w:szCs w:val="22"/>
                    <w:lang w:eastAsia="ja-JP"/>
                  </w:rPr>
                  <w:t xml:space="preserve">Total Number of </w:t>
                </w:r>
                <w:r>
                  <w:rPr>
                    <w:rFonts w:cs="Calibri"/>
                    <w:bCs/>
                    <w:color w:val="000000"/>
                    <w:sz w:val="22"/>
                    <w:szCs w:val="22"/>
                    <w:lang w:eastAsia="ja-JP"/>
                  </w:rPr>
                  <w:t>Minority</w:t>
                </w:r>
                <w:r w:rsidRPr="00FA5EFA">
                  <w:rPr>
                    <w:rFonts w:cs="Calibri"/>
                    <w:bCs/>
                    <w:color w:val="000000"/>
                    <w:sz w:val="22"/>
                    <w:szCs w:val="22"/>
                    <w:lang w:eastAsia="ja-JP"/>
                  </w:rPr>
                  <w:t xml:space="preserve"> Employee in the Job Category</w:t>
                </w:r>
              </w:p>
            </w:tc>
            <w:tc>
              <w:tcPr>
                <w:tcW w:w="1170" w:type="dxa"/>
                <w:vAlign w:val="bottom"/>
                <w:hideMark/>
              </w:tcPr>
              <w:p w14:paraId="64E10ED4" w14:textId="77777777" w:rsidR="00046DF2" w:rsidRPr="00FA5EFA" w:rsidRDefault="00046DF2" w:rsidP="00713EDA">
                <w:pPr>
                  <w:spacing w:before="60" w:after="60"/>
                  <w:rPr>
                    <w:rFonts w:cs="Calibri"/>
                    <w:bCs/>
                    <w:color w:val="000000"/>
                    <w:sz w:val="22"/>
                    <w:szCs w:val="22"/>
                    <w:lang w:eastAsia="ja-JP"/>
                  </w:rPr>
                </w:pPr>
                <w:r w:rsidRPr="00FA5EFA">
                  <w:rPr>
                    <w:rFonts w:cs="Calibri"/>
                    <w:bCs/>
                    <w:color w:val="000000"/>
                    <w:sz w:val="22"/>
                    <w:szCs w:val="22"/>
                    <w:lang w:eastAsia="ja-JP"/>
                  </w:rPr>
                  <w:t xml:space="preserve">% of </w:t>
                </w:r>
                <w:r>
                  <w:rPr>
                    <w:rFonts w:cs="Calibri"/>
                    <w:bCs/>
                    <w:color w:val="000000"/>
                    <w:sz w:val="22"/>
                    <w:szCs w:val="22"/>
                    <w:lang w:eastAsia="ja-JP"/>
                  </w:rPr>
                  <w:t>Minority</w:t>
                </w:r>
                <w:r w:rsidRPr="00FA5EFA">
                  <w:rPr>
                    <w:rFonts w:cs="Calibri"/>
                    <w:bCs/>
                    <w:color w:val="000000"/>
                    <w:sz w:val="22"/>
                    <w:szCs w:val="22"/>
                    <w:lang w:eastAsia="ja-JP"/>
                  </w:rPr>
                  <w:t xml:space="preserve"> Employee in the Job Category</w:t>
                </w:r>
              </w:p>
            </w:tc>
            <w:tc>
              <w:tcPr>
                <w:tcW w:w="1200" w:type="dxa"/>
                <w:vAlign w:val="bottom"/>
                <w:hideMark/>
              </w:tcPr>
              <w:p w14:paraId="2902D0BB" w14:textId="77777777" w:rsidR="00046DF2" w:rsidRPr="00FA5EFA" w:rsidRDefault="00046DF2" w:rsidP="00713EDA">
                <w:pPr>
                  <w:spacing w:before="60" w:after="60"/>
                  <w:rPr>
                    <w:rFonts w:cs="Calibri"/>
                    <w:bCs/>
                    <w:color w:val="000000"/>
                    <w:sz w:val="22"/>
                    <w:szCs w:val="22"/>
                    <w:lang w:eastAsia="ja-JP"/>
                  </w:rPr>
                </w:pPr>
                <w:r>
                  <w:rPr>
                    <w:rFonts w:cs="Calibri"/>
                    <w:bCs/>
                    <w:color w:val="000000"/>
                    <w:sz w:val="22"/>
                    <w:szCs w:val="22"/>
                    <w:lang w:eastAsia="ja-JP"/>
                  </w:rPr>
                  <w:t>Minority</w:t>
                </w:r>
                <w:r w:rsidRPr="00FA5EFA">
                  <w:rPr>
                    <w:rFonts w:cs="Calibri"/>
                    <w:bCs/>
                    <w:color w:val="000000"/>
                    <w:sz w:val="22"/>
                    <w:szCs w:val="22"/>
                    <w:lang w:eastAsia="ja-JP"/>
                  </w:rPr>
                  <w:t xml:space="preserve"> Availa</w:t>
                </w:r>
                <w:r>
                  <w:rPr>
                    <w:rFonts w:cs="Calibri"/>
                    <w:bCs/>
                    <w:color w:val="000000"/>
                    <w:sz w:val="22"/>
                    <w:szCs w:val="22"/>
                    <w:lang w:eastAsia="ja-JP"/>
                  </w:rPr>
                  <w:t>-</w:t>
                </w:r>
                <w:r w:rsidRPr="00FA5EFA">
                  <w:rPr>
                    <w:rFonts w:cs="Calibri"/>
                    <w:bCs/>
                    <w:color w:val="000000"/>
                    <w:sz w:val="22"/>
                    <w:szCs w:val="22"/>
                    <w:lang w:eastAsia="ja-JP"/>
                  </w:rPr>
                  <w:t>bility %</w:t>
                </w:r>
              </w:p>
            </w:tc>
            <w:tc>
              <w:tcPr>
                <w:tcW w:w="1155" w:type="dxa"/>
                <w:vAlign w:val="bottom"/>
                <w:hideMark/>
              </w:tcPr>
              <w:p w14:paraId="6C0E571E" w14:textId="77777777" w:rsidR="00046DF2" w:rsidRPr="00FA5EFA" w:rsidRDefault="00046DF2" w:rsidP="00713EDA">
                <w:pPr>
                  <w:spacing w:before="60" w:after="60"/>
                  <w:rPr>
                    <w:rFonts w:cs="Calibri"/>
                    <w:bCs/>
                    <w:color w:val="000000"/>
                    <w:sz w:val="22"/>
                    <w:szCs w:val="22"/>
                    <w:lang w:eastAsia="ja-JP"/>
                  </w:rPr>
                </w:pPr>
                <w:r>
                  <w:rPr>
                    <w:rFonts w:cs="Calibri"/>
                    <w:bCs/>
                    <w:color w:val="000000"/>
                    <w:sz w:val="22"/>
                    <w:szCs w:val="22"/>
                    <w:lang w:eastAsia="ja-JP"/>
                  </w:rPr>
                  <w:t>Minority</w:t>
                </w:r>
                <w:r w:rsidRPr="00FA5EFA">
                  <w:rPr>
                    <w:rFonts w:cs="Calibri"/>
                    <w:bCs/>
                    <w:color w:val="000000"/>
                    <w:sz w:val="22"/>
                    <w:szCs w:val="22"/>
                    <w:lang w:eastAsia="ja-JP"/>
                  </w:rPr>
                  <w:t xml:space="preserve"> Establish Goals?</w:t>
                </w:r>
              </w:p>
            </w:tc>
            <w:tc>
              <w:tcPr>
                <w:tcW w:w="1155" w:type="dxa"/>
                <w:vAlign w:val="bottom"/>
                <w:hideMark/>
              </w:tcPr>
              <w:p w14:paraId="7D311B25" w14:textId="3AA1FA15" w:rsidR="00046DF2" w:rsidRPr="00FA5EFA" w:rsidRDefault="00046DF2" w:rsidP="00713EDA">
                <w:pPr>
                  <w:spacing w:before="60" w:after="60"/>
                  <w:rPr>
                    <w:rFonts w:cs="Calibri"/>
                    <w:bCs/>
                    <w:color w:val="000000"/>
                    <w:sz w:val="22"/>
                    <w:szCs w:val="22"/>
                    <w:lang w:eastAsia="ja-JP"/>
                  </w:rPr>
                </w:pPr>
                <w:r w:rsidRPr="00FA5EFA">
                  <w:rPr>
                    <w:rFonts w:cs="Calibri"/>
                    <w:bCs/>
                    <w:color w:val="000000"/>
                    <w:sz w:val="22"/>
                    <w:szCs w:val="22"/>
                    <w:lang w:eastAsia="ja-JP"/>
                  </w:rPr>
                  <w:t xml:space="preserve">If Yes, Goals for FY </w:t>
                </w:r>
                <w:r w:rsidR="007947B1" w:rsidRPr="00FA5EFA">
                  <w:rPr>
                    <w:rFonts w:cs="Calibri"/>
                    <w:color w:val="000000"/>
                    <w:sz w:val="22"/>
                    <w:szCs w:val="22"/>
                    <w:lang w:eastAsia="ja-JP"/>
                  </w:rPr>
                  <w:t>202</w:t>
                </w:r>
                <w:r w:rsidR="007947B1">
                  <w:rPr>
                    <w:rFonts w:cs="Calibri"/>
                    <w:color w:val="000000"/>
                    <w:sz w:val="22"/>
                    <w:szCs w:val="22"/>
                    <w:lang w:eastAsia="ja-JP"/>
                  </w:rPr>
                  <w:t>4</w:t>
                </w:r>
                <w:r w:rsidR="007947B1" w:rsidRPr="00FA5EFA">
                  <w:rPr>
                    <w:rFonts w:cs="Calibri"/>
                    <w:color w:val="000000"/>
                    <w:sz w:val="22"/>
                    <w:szCs w:val="22"/>
                    <w:lang w:eastAsia="ja-JP"/>
                  </w:rPr>
                  <w:t>-202</w:t>
                </w:r>
                <w:r w:rsidR="007947B1">
                  <w:rPr>
                    <w:rFonts w:cs="Calibri"/>
                    <w:color w:val="000000"/>
                    <w:sz w:val="22"/>
                    <w:szCs w:val="22"/>
                    <w:lang w:eastAsia="ja-JP"/>
                  </w:rPr>
                  <w:t>6</w:t>
                </w:r>
              </w:p>
            </w:tc>
          </w:tr>
          <w:tr w:rsidR="00046DF2" w:rsidRPr="00FA5EFA" w14:paraId="53481C1E" w14:textId="77777777" w:rsidTr="00E70C4C">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hideMark/>
              </w:tcPr>
              <w:p w14:paraId="64E9E7B3" w14:textId="77777777" w:rsidR="00046DF2" w:rsidRPr="00FA5EFA" w:rsidRDefault="00046DF2" w:rsidP="00713EDA">
                <w:pPr>
                  <w:spacing w:before="60" w:after="60"/>
                  <w:rPr>
                    <w:rFonts w:cs="Calibri"/>
                    <w:color w:val="000000"/>
                    <w:sz w:val="22"/>
                    <w:szCs w:val="22"/>
                    <w:lang w:eastAsia="ja-JP"/>
                  </w:rPr>
                </w:pPr>
                <w:r>
                  <w:rPr>
                    <w:rFonts w:cs="Calibri"/>
                    <w:color w:val="000000"/>
                    <w:sz w:val="22"/>
                    <w:szCs w:val="22"/>
                    <w:lang w:eastAsia="ja-JP"/>
                  </w:rPr>
                  <w:t>Officials and Administrators</w:t>
                </w:r>
              </w:p>
            </w:tc>
            <w:tc>
              <w:tcPr>
                <w:tcW w:w="1260" w:type="dxa"/>
                <w:noWrap/>
                <w:vAlign w:val="center"/>
                <w:hideMark/>
              </w:tcPr>
              <w:p w14:paraId="7C6ABAB4" w14:textId="47C1FDB5"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18</w:t>
                </w:r>
              </w:p>
            </w:tc>
            <w:tc>
              <w:tcPr>
                <w:tcW w:w="1170" w:type="dxa"/>
                <w:noWrap/>
                <w:vAlign w:val="center"/>
                <w:hideMark/>
              </w:tcPr>
              <w:p w14:paraId="25899530" w14:textId="3CAE90C0"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&lt;10</w:t>
                </w:r>
              </w:p>
            </w:tc>
            <w:tc>
              <w:tcPr>
                <w:tcW w:w="1170" w:type="dxa"/>
                <w:noWrap/>
                <w:vAlign w:val="center"/>
                <w:hideMark/>
              </w:tcPr>
              <w:p w14:paraId="2A2D076A" w14:textId="1A1EDDD8"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w:t>
                </w:r>
              </w:p>
            </w:tc>
            <w:tc>
              <w:tcPr>
                <w:tcW w:w="1200" w:type="dxa"/>
                <w:noWrap/>
                <w:vAlign w:val="center"/>
                <w:hideMark/>
              </w:tcPr>
              <w:p w14:paraId="1C823118" w14:textId="5A88FB6E"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17.34%</w:t>
                </w:r>
              </w:p>
            </w:tc>
            <w:tc>
              <w:tcPr>
                <w:tcW w:w="1155" w:type="dxa"/>
                <w:noWrap/>
                <w:vAlign w:val="center"/>
                <w:hideMark/>
              </w:tcPr>
              <w:p w14:paraId="49A2396A" w14:textId="5422809A" w:rsidR="00046DF2" w:rsidRPr="00FA5EFA" w:rsidRDefault="00046DF2" w:rsidP="00713EDA">
                <w:pPr>
                  <w:spacing w:before="60" w:after="60"/>
                  <w:jc w:val="center"/>
                  <w:rPr>
                    <w:rFonts w:cs="Calibri"/>
                    <w:color w:val="000000"/>
                    <w:sz w:val="22"/>
                    <w:szCs w:val="22"/>
                    <w:lang w:eastAsia="ja-JP"/>
                  </w:rPr>
                </w:pPr>
              </w:p>
            </w:tc>
            <w:tc>
              <w:tcPr>
                <w:tcW w:w="1155" w:type="dxa"/>
                <w:noWrap/>
                <w:vAlign w:val="center"/>
                <w:hideMark/>
              </w:tcPr>
              <w:p w14:paraId="6F816D39" w14:textId="4AAC8563" w:rsidR="00046DF2" w:rsidRPr="00FA5EFA" w:rsidRDefault="00046DF2" w:rsidP="00713EDA">
                <w:pPr>
                  <w:spacing w:before="60" w:after="60"/>
                  <w:jc w:val="center"/>
                  <w:rPr>
                    <w:rFonts w:cs="Calibri"/>
                    <w:color w:val="000000"/>
                    <w:sz w:val="22"/>
                    <w:szCs w:val="22"/>
                    <w:lang w:eastAsia="ja-JP"/>
                  </w:rPr>
                </w:pPr>
              </w:p>
            </w:tc>
          </w:tr>
          <w:tr w:rsidR="00046DF2" w:rsidRPr="00FA5EFA" w14:paraId="450943E9" w14:textId="77777777" w:rsidTr="00E70C4C">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hideMark/>
              </w:tcPr>
              <w:p w14:paraId="106B80D8"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Professionals</w:t>
                </w:r>
              </w:p>
            </w:tc>
            <w:tc>
              <w:tcPr>
                <w:tcW w:w="1260" w:type="dxa"/>
                <w:noWrap/>
                <w:vAlign w:val="center"/>
                <w:hideMark/>
              </w:tcPr>
              <w:p w14:paraId="073A9F10" w14:textId="4ADF7040"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107</w:t>
                </w:r>
              </w:p>
            </w:tc>
            <w:tc>
              <w:tcPr>
                <w:tcW w:w="1170" w:type="dxa"/>
                <w:noWrap/>
                <w:vAlign w:val="center"/>
                <w:hideMark/>
              </w:tcPr>
              <w:p w14:paraId="6EF4CBF4" w14:textId="14CED008"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21</w:t>
                </w:r>
              </w:p>
            </w:tc>
            <w:tc>
              <w:tcPr>
                <w:tcW w:w="1170" w:type="dxa"/>
                <w:noWrap/>
                <w:vAlign w:val="center"/>
                <w:hideMark/>
              </w:tcPr>
              <w:p w14:paraId="404130BF" w14:textId="37D84145"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19.63%</w:t>
                </w:r>
              </w:p>
            </w:tc>
            <w:tc>
              <w:tcPr>
                <w:tcW w:w="1200" w:type="dxa"/>
                <w:noWrap/>
                <w:vAlign w:val="center"/>
                <w:hideMark/>
              </w:tcPr>
              <w:p w14:paraId="1FF7F8D0" w14:textId="63E5CA8E"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17.42%</w:t>
                </w:r>
              </w:p>
            </w:tc>
            <w:tc>
              <w:tcPr>
                <w:tcW w:w="1155" w:type="dxa"/>
                <w:noWrap/>
                <w:vAlign w:val="center"/>
                <w:hideMark/>
              </w:tcPr>
              <w:p w14:paraId="07110CD9" w14:textId="01989051" w:rsidR="00046DF2" w:rsidRPr="00FA5EFA" w:rsidRDefault="00046DF2" w:rsidP="00713EDA">
                <w:pPr>
                  <w:spacing w:before="60" w:after="60"/>
                  <w:jc w:val="center"/>
                  <w:rPr>
                    <w:rFonts w:cs="Calibri"/>
                    <w:color w:val="000000"/>
                    <w:sz w:val="22"/>
                    <w:szCs w:val="22"/>
                    <w:lang w:eastAsia="ja-JP"/>
                  </w:rPr>
                </w:pPr>
              </w:p>
            </w:tc>
            <w:tc>
              <w:tcPr>
                <w:tcW w:w="1155" w:type="dxa"/>
                <w:noWrap/>
                <w:vAlign w:val="center"/>
                <w:hideMark/>
              </w:tcPr>
              <w:p w14:paraId="342686AC" w14:textId="54E52806" w:rsidR="00046DF2" w:rsidRPr="00FA5EFA" w:rsidRDefault="00046DF2" w:rsidP="00713EDA">
                <w:pPr>
                  <w:spacing w:before="60" w:after="60"/>
                  <w:jc w:val="center"/>
                  <w:rPr>
                    <w:rFonts w:cs="Calibri"/>
                    <w:color w:val="000000"/>
                    <w:sz w:val="22"/>
                    <w:szCs w:val="22"/>
                    <w:lang w:eastAsia="ja-JP"/>
                  </w:rPr>
                </w:pPr>
              </w:p>
            </w:tc>
          </w:tr>
          <w:tr w:rsidR="00046DF2" w:rsidRPr="00FA5EFA" w14:paraId="406548CD" w14:textId="77777777" w:rsidTr="00E70C4C">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hideMark/>
              </w:tcPr>
              <w:p w14:paraId="0F7F09CE"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Technicians</w:t>
                </w:r>
              </w:p>
            </w:tc>
            <w:tc>
              <w:tcPr>
                <w:tcW w:w="1260" w:type="dxa"/>
                <w:noWrap/>
                <w:vAlign w:val="center"/>
                <w:hideMark/>
              </w:tcPr>
              <w:p w14:paraId="17A7D43E" w14:textId="2AF1E312"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&lt;10</w:t>
                </w:r>
              </w:p>
            </w:tc>
            <w:tc>
              <w:tcPr>
                <w:tcW w:w="1170" w:type="dxa"/>
                <w:noWrap/>
                <w:vAlign w:val="center"/>
                <w:hideMark/>
              </w:tcPr>
              <w:p w14:paraId="1C860F0A" w14:textId="65F4C9F6"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&lt;10</w:t>
                </w:r>
              </w:p>
            </w:tc>
            <w:tc>
              <w:tcPr>
                <w:tcW w:w="1170" w:type="dxa"/>
                <w:noWrap/>
                <w:vAlign w:val="center"/>
                <w:hideMark/>
              </w:tcPr>
              <w:p w14:paraId="5DFBB52B" w14:textId="1F76CEC8"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w:t>
                </w:r>
              </w:p>
            </w:tc>
            <w:tc>
              <w:tcPr>
                <w:tcW w:w="1200" w:type="dxa"/>
                <w:noWrap/>
                <w:vAlign w:val="center"/>
                <w:hideMark/>
              </w:tcPr>
              <w:p w14:paraId="1C6217DA" w14:textId="6F8E74F2"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19.61%</w:t>
                </w:r>
              </w:p>
            </w:tc>
            <w:tc>
              <w:tcPr>
                <w:tcW w:w="1155" w:type="dxa"/>
                <w:noWrap/>
                <w:vAlign w:val="center"/>
                <w:hideMark/>
              </w:tcPr>
              <w:p w14:paraId="7A39C8E1" w14:textId="19E56026" w:rsidR="00046DF2" w:rsidRPr="00FA5EFA" w:rsidRDefault="00E70C4C" w:rsidP="00713EDA">
                <w:pPr>
                  <w:spacing w:before="60" w:after="60"/>
                  <w:jc w:val="center"/>
                  <w:rPr>
                    <w:rFonts w:cs="Calibri"/>
                    <w:color w:val="000000"/>
                    <w:sz w:val="22"/>
                    <w:szCs w:val="22"/>
                    <w:lang w:eastAsia="ja-JP"/>
                  </w:rPr>
                </w:pPr>
                <w:r>
                  <w:rPr>
                    <w:rFonts w:cs="Calibri"/>
                    <w:b/>
                    <w:bCs/>
                    <w:color w:val="809120"/>
                  </w:rPr>
                  <w:t>Monitor</w:t>
                </w:r>
              </w:p>
            </w:tc>
            <w:tc>
              <w:tcPr>
                <w:tcW w:w="1155" w:type="dxa"/>
                <w:noWrap/>
                <w:vAlign w:val="center"/>
                <w:hideMark/>
              </w:tcPr>
              <w:p w14:paraId="15DC52E8" w14:textId="0FA654A5" w:rsidR="00046DF2" w:rsidRPr="00FA5EFA" w:rsidRDefault="00046DF2" w:rsidP="00713EDA">
                <w:pPr>
                  <w:spacing w:before="60" w:after="60"/>
                  <w:jc w:val="center"/>
                  <w:rPr>
                    <w:rFonts w:cs="Calibri"/>
                    <w:color w:val="000000"/>
                    <w:sz w:val="22"/>
                    <w:szCs w:val="22"/>
                    <w:lang w:eastAsia="ja-JP"/>
                  </w:rPr>
                </w:pPr>
              </w:p>
            </w:tc>
          </w:tr>
          <w:tr w:rsidR="00046DF2" w:rsidRPr="00FA5EFA" w14:paraId="3704DF2B" w14:textId="77777777" w:rsidTr="00E70C4C">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hideMark/>
              </w:tcPr>
              <w:p w14:paraId="08A6B4FF"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Protective Services: Non-sworn</w:t>
                </w:r>
              </w:p>
            </w:tc>
            <w:tc>
              <w:tcPr>
                <w:tcW w:w="1260" w:type="dxa"/>
                <w:noWrap/>
                <w:vAlign w:val="center"/>
                <w:hideMark/>
              </w:tcPr>
              <w:p w14:paraId="7E7A49EA" w14:textId="47A1E5FE"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&lt;10</w:t>
                </w:r>
              </w:p>
            </w:tc>
            <w:tc>
              <w:tcPr>
                <w:tcW w:w="1170" w:type="dxa"/>
                <w:noWrap/>
                <w:vAlign w:val="center"/>
                <w:hideMark/>
              </w:tcPr>
              <w:p w14:paraId="34728773" w14:textId="28C50CDE"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&lt;10</w:t>
                </w:r>
              </w:p>
            </w:tc>
            <w:tc>
              <w:tcPr>
                <w:tcW w:w="1170" w:type="dxa"/>
                <w:noWrap/>
                <w:vAlign w:val="center"/>
                <w:hideMark/>
              </w:tcPr>
              <w:p w14:paraId="28C320EB" w14:textId="3FF8CC59"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w:t>
                </w:r>
              </w:p>
            </w:tc>
            <w:tc>
              <w:tcPr>
                <w:tcW w:w="1200" w:type="dxa"/>
                <w:noWrap/>
                <w:vAlign w:val="center"/>
                <w:hideMark/>
              </w:tcPr>
              <w:p w14:paraId="60D29E8D" w14:textId="7149A112"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0.00%</w:t>
                </w:r>
              </w:p>
            </w:tc>
            <w:tc>
              <w:tcPr>
                <w:tcW w:w="1155" w:type="dxa"/>
                <w:noWrap/>
                <w:vAlign w:val="center"/>
                <w:hideMark/>
              </w:tcPr>
              <w:p w14:paraId="0B19767F" w14:textId="30B5269A" w:rsidR="00046DF2" w:rsidRPr="00FA5EFA" w:rsidRDefault="00046DF2" w:rsidP="00713EDA">
                <w:pPr>
                  <w:spacing w:before="60" w:after="60"/>
                  <w:jc w:val="center"/>
                  <w:rPr>
                    <w:rFonts w:cs="Calibri"/>
                    <w:color w:val="000000"/>
                    <w:sz w:val="22"/>
                    <w:szCs w:val="22"/>
                    <w:lang w:eastAsia="ja-JP"/>
                  </w:rPr>
                </w:pPr>
              </w:p>
            </w:tc>
            <w:tc>
              <w:tcPr>
                <w:tcW w:w="1155" w:type="dxa"/>
                <w:noWrap/>
                <w:vAlign w:val="center"/>
                <w:hideMark/>
              </w:tcPr>
              <w:p w14:paraId="6AE38F7F" w14:textId="3096AD8D" w:rsidR="00046DF2" w:rsidRPr="00FA5EFA" w:rsidRDefault="00046DF2" w:rsidP="00713EDA">
                <w:pPr>
                  <w:spacing w:before="60" w:after="60"/>
                  <w:jc w:val="center"/>
                  <w:rPr>
                    <w:rFonts w:cs="Calibri"/>
                    <w:color w:val="000000"/>
                    <w:sz w:val="22"/>
                    <w:szCs w:val="22"/>
                    <w:lang w:eastAsia="ja-JP"/>
                  </w:rPr>
                </w:pPr>
              </w:p>
            </w:tc>
          </w:tr>
          <w:tr w:rsidR="00046DF2" w:rsidRPr="00FA5EFA" w14:paraId="2FBC3E99" w14:textId="77777777" w:rsidTr="00E70C4C">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hideMark/>
              </w:tcPr>
              <w:p w14:paraId="50F23AFA"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Paraprofessionals</w:t>
                </w:r>
              </w:p>
            </w:tc>
            <w:tc>
              <w:tcPr>
                <w:tcW w:w="1260" w:type="dxa"/>
                <w:noWrap/>
                <w:vAlign w:val="center"/>
                <w:hideMark/>
              </w:tcPr>
              <w:p w14:paraId="77CD7829" w14:textId="7485CB76"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29</w:t>
                </w:r>
              </w:p>
            </w:tc>
            <w:tc>
              <w:tcPr>
                <w:tcW w:w="1170" w:type="dxa"/>
                <w:noWrap/>
                <w:vAlign w:val="center"/>
                <w:hideMark/>
              </w:tcPr>
              <w:p w14:paraId="2087B9F4" w14:textId="3B31A4D6"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&lt;10</w:t>
                </w:r>
              </w:p>
            </w:tc>
            <w:tc>
              <w:tcPr>
                <w:tcW w:w="1170" w:type="dxa"/>
                <w:noWrap/>
                <w:vAlign w:val="center"/>
                <w:hideMark/>
              </w:tcPr>
              <w:p w14:paraId="11F57F43" w14:textId="21B1E550"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w:t>
                </w:r>
              </w:p>
            </w:tc>
            <w:tc>
              <w:tcPr>
                <w:tcW w:w="1200" w:type="dxa"/>
                <w:noWrap/>
                <w:vAlign w:val="center"/>
                <w:hideMark/>
              </w:tcPr>
              <w:p w14:paraId="121FFAF8" w14:textId="437B76DB"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22.50%</w:t>
                </w:r>
              </w:p>
            </w:tc>
            <w:tc>
              <w:tcPr>
                <w:tcW w:w="1155" w:type="dxa"/>
                <w:noWrap/>
                <w:vAlign w:val="center"/>
                <w:hideMark/>
              </w:tcPr>
              <w:p w14:paraId="6FEBB676" w14:textId="6E67DC9F" w:rsidR="00046DF2" w:rsidRPr="00FA5EFA" w:rsidRDefault="00E70C4C" w:rsidP="00713EDA">
                <w:pPr>
                  <w:spacing w:before="60" w:after="60"/>
                  <w:jc w:val="center"/>
                  <w:rPr>
                    <w:rFonts w:cs="Calibri"/>
                    <w:color w:val="000000"/>
                    <w:sz w:val="22"/>
                    <w:szCs w:val="22"/>
                    <w:lang w:eastAsia="ja-JP"/>
                  </w:rPr>
                </w:pPr>
                <w:r>
                  <w:rPr>
                    <w:rFonts w:cs="Calibri"/>
                    <w:b/>
                    <w:bCs/>
                    <w:color w:val="C00000"/>
                  </w:rPr>
                  <w:t>Yes</w:t>
                </w:r>
              </w:p>
            </w:tc>
            <w:tc>
              <w:tcPr>
                <w:tcW w:w="1155" w:type="dxa"/>
                <w:noWrap/>
                <w:vAlign w:val="center"/>
                <w:hideMark/>
              </w:tcPr>
              <w:p w14:paraId="40C3B9D0" w14:textId="6C7DDF46" w:rsidR="00046DF2" w:rsidRPr="00FA5EFA" w:rsidRDefault="00E70C4C" w:rsidP="00713EDA">
                <w:pPr>
                  <w:spacing w:before="60" w:after="60"/>
                  <w:jc w:val="center"/>
                  <w:rPr>
                    <w:rFonts w:cs="Calibri"/>
                    <w:color w:val="000000"/>
                    <w:sz w:val="22"/>
                    <w:szCs w:val="22"/>
                    <w:lang w:eastAsia="ja-JP"/>
                  </w:rPr>
                </w:pPr>
                <w:r>
                  <w:rPr>
                    <w:rFonts w:cs="Calibri"/>
                    <w:color w:val="000000"/>
                  </w:rPr>
                  <w:t>22.50%</w:t>
                </w:r>
              </w:p>
            </w:tc>
          </w:tr>
          <w:tr w:rsidR="00046DF2" w:rsidRPr="00FA5EFA" w14:paraId="0C8DF214" w14:textId="77777777" w:rsidTr="00E70C4C">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hideMark/>
              </w:tcPr>
              <w:p w14:paraId="63BA4BD9" w14:textId="77777777" w:rsidR="00046DF2" w:rsidRPr="00FA5EFA" w:rsidRDefault="00046DF2" w:rsidP="00713EDA">
                <w:pPr>
                  <w:spacing w:before="60" w:after="60"/>
                  <w:rPr>
                    <w:rFonts w:cs="Calibri"/>
                    <w:color w:val="000000"/>
                    <w:sz w:val="22"/>
                    <w:szCs w:val="22"/>
                    <w:lang w:eastAsia="ja-JP"/>
                  </w:rPr>
                </w:pPr>
                <w:r>
                  <w:rPr>
                    <w:rFonts w:cs="Calibri"/>
                    <w:color w:val="000000"/>
                    <w:sz w:val="22"/>
                    <w:szCs w:val="22"/>
                    <w:lang w:eastAsia="ja-JP"/>
                  </w:rPr>
                  <w:t>Administrative Support</w:t>
                </w:r>
              </w:p>
            </w:tc>
            <w:tc>
              <w:tcPr>
                <w:tcW w:w="1260" w:type="dxa"/>
                <w:noWrap/>
                <w:vAlign w:val="center"/>
                <w:hideMark/>
              </w:tcPr>
              <w:p w14:paraId="7CFC9C9E" w14:textId="693A60A2"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50</w:t>
                </w:r>
              </w:p>
            </w:tc>
            <w:tc>
              <w:tcPr>
                <w:tcW w:w="1170" w:type="dxa"/>
                <w:noWrap/>
                <w:vAlign w:val="center"/>
                <w:hideMark/>
              </w:tcPr>
              <w:p w14:paraId="021162F9" w14:textId="553B53E4"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&lt;10</w:t>
                </w:r>
              </w:p>
            </w:tc>
            <w:tc>
              <w:tcPr>
                <w:tcW w:w="1170" w:type="dxa"/>
                <w:noWrap/>
                <w:vAlign w:val="center"/>
                <w:hideMark/>
              </w:tcPr>
              <w:p w14:paraId="700E8A73" w14:textId="1ACACF81"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w:t>
                </w:r>
              </w:p>
            </w:tc>
            <w:tc>
              <w:tcPr>
                <w:tcW w:w="1200" w:type="dxa"/>
                <w:noWrap/>
                <w:vAlign w:val="center"/>
                <w:hideMark/>
              </w:tcPr>
              <w:p w14:paraId="78E24D1F" w14:textId="6B7DCFF7"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21.45%</w:t>
                </w:r>
              </w:p>
            </w:tc>
            <w:tc>
              <w:tcPr>
                <w:tcW w:w="1155" w:type="dxa"/>
                <w:noWrap/>
                <w:vAlign w:val="center"/>
                <w:hideMark/>
              </w:tcPr>
              <w:p w14:paraId="1CB58C09" w14:textId="1FCA5332" w:rsidR="00046DF2" w:rsidRPr="00FA5EFA" w:rsidRDefault="00E70C4C" w:rsidP="00713EDA">
                <w:pPr>
                  <w:spacing w:before="60" w:after="60"/>
                  <w:jc w:val="center"/>
                  <w:rPr>
                    <w:rFonts w:cs="Calibri"/>
                    <w:color w:val="000000"/>
                    <w:sz w:val="22"/>
                    <w:szCs w:val="22"/>
                    <w:lang w:eastAsia="ja-JP"/>
                  </w:rPr>
                </w:pPr>
                <w:r>
                  <w:rPr>
                    <w:rFonts w:cs="Calibri"/>
                    <w:b/>
                    <w:bCs/>
                    <w:color w:val="C00000"/>
                  </w:rPr>
                  <w:t>Yes</w:t>
                </w:r>
              </w:p>
            </w:tc>
            <w:tc>
              <w:tcPr>
                <w:tcW w:w="1155" w:type="dxa"/>
                <w:noWrap/>
                <w:vAlign w:val="center"/>
                <w:hideMark/>
              </w:tcPr>
              <w:p w14:paraId="7BC9ECCA" w14:textId="368F52F6" w:rsidR="00046DF2" w:rsidRPr="00FA5EFA" w:rsidRDefault="00E70C4C" w:rsidP="00713EDA">
                <w:pPr>
                  <w:spacing w:before="60" w:after="60"/>
                  <w:jc w:val="center"/>
                  <w:rPr>
                    <w:rFonts w:cs="Calibri"/>
                    <w:color w:val="000000"/>
                    <w:sz w:val="22"/>
                    <w:szCs w:val="22"/>
                    <w:lang w:eastAsia="ja-JP"/>
                  </w:rPr>
                </w:pPr>
                <w:r>
                  <w:rPr>
                    <w:rFonts w:cs="Calibri"/>
                    <w:color w:val="000000"/>
                  </w:rPr>
                  <w:t>21.45%</w:t>
                </w:r>
              </w:p>
            </w:tc>
          </w:tr>
          <w:tr w:rsidR="00046DF2" w:rsidRPr="00FA5EFA" w14:paraId="2F595AFB" w14:textId="77777777" w:rsidTr="00E70C4C">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hideMark/>
              </w:tcPr>
              <w:p w14:paraId="3C8CA3EF"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Skilled Craft</w:t>
                </w:r>
              </w:p>
            </w:tc>
            <w:tc>
              <w:tcPr>
                <w:tcW w:w="1260" w:type="dxa"/>
                <w:noWrap/>
                <w:vAlign w:val="center"/>
                <w:hideMark/>
              </w:tcPr>
              <w:p w14:paraId="7A79EA47" w14:textId="3093891C"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&lt;10</w:t>
                </w:r>
              </w:p>
            </w:tc>
            <w:tc>
              <w:tcPr>
                <w:tcW w:w="1170" w:type="dxa"/>
                <w:noWrap/>
                <w:vAlign w:val="center"/>
                <w:hideMark/>
              </w:tcPr>
              <w:p w14:paraId="321D998F" w14:textId="3CCBEB3D"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&lt;10</w:t>
                </w:r>
              </w:p>
            </w:tc>
            <w:tc>
              <w:tcPr>
                <w:tcW w:w="1170" w:type="dxa"/>
                <w:noWrap/>
                <w:vAlign w:val="center"/>
                <w:hideMark/>
              </w:tcPr>
              <w:p w14:paraId="3498CEDA" w14:textId="5435F0B6"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w:t>
                </w:r>
              </w:p>
            </w:tc>
            <w:tc>
              <w:tcPr>
                <w:tcW w:w="1200" w:type="dxa"/>
                <w:noWrap/>
                <w:vAlign w:val="center"/>
                <w:hideMark/>
              </w:tcPr>
              <w:p w14:paraId="65445B1B" w14:textId="720A0C15"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15.13%</w:t>
                </w:r>
              </w:p>
            </w:tc>
            <w:tc>
              <w:tcPr>
                <w:tcW w:w="1155" w:type="dxa"/>
                <w:noWrap/>
                <w:vAlign w:val="center"/>
                <w:hideMark/>
              </w:tcPr>
              <w:p w14:paraId="0A6819D1" w14:textId="3B287E14" w:rsidR="00046DF2" w:rsidRPr="00FA5EFA" w:rsidRDefault="00E70C4C" w:rsidP="00713EDA">
                <w:pPr>
                  <w:spacing w:before="60" w:after="60"/>
                  <w:jc w:val="center"/>
                  <w:rPr>
                    <w:rFonts w:cs="Calibri"/>
                    <w:color w:val="000000"/>
                    <w:sz w:val="22"/>
                    <w:szCs w:val="22"/>
                    <w:lang w:eastAsia="ja-JP"/>
                  </w:rPr>
                </w:pPr>
                <w:r>
                  <w:rPr>
                    <w:rFonts w:cs="Calibri"/>
                    <w:b/>
                    <w:bCs/>
                    <w:color w:val="809120"/>
                  </w:rPr>
                  <w:t>Monitor</w:t>
                </w:r>
              </w:p>
            </w:tc>
            <w:tc>
              <w:tcPr>
                <w:tcW w:w="1155" w:type="dxa"/>
                <w:noWrap/>
                <w:vAlign w:val="center"/>
                <w:hideMark/>
              </w:tcPr>
              <w:p w14:paraId="56B315D4" w14:textId="1B79A062" w:rsidR="00046DF2" w:rsidRPr="00FA5EFA" w:rsidRDefault="00046DF2" w:rsidP="00713EDA">
                <w:pPr>
                  <w:spacing w:before="60" w:after="60"/>
                  <w:jc w:val="center"/>
                  <w:rPr>
                    <w:rFonts w:cs="Calibri"/>
                    <w:color w:val="000000"/>
                    <w:sz w:val="22"/>
                    <w:szCs w:val="22"/>
                    <w:lang w:eastAsia="ja-JP"/>
                  </w:rPr>
                </w:pPr>
              </w:p>
            </w:tc>
          </w:tr>
          <w:tr w:rsidR="00046DF2" w:rsidRPr="00FA5EFA" w14:paraId="3045E41E" w14:textId="77777777" w:rsidTr="00E70C4C">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hideMark/>
              </w:tcPr>
              <w:p w14:paraId="1204176B"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Service Maintenance</w:t>
                </w:r>
              </w:p>
            </w:tc>
            <w:tc>
              <w:tcPr>
                <w:tcW w:w="1260" w:type="dxa"/>
                <w:noWrap/>
                <w:vAlign w:val="center"/>
                <w:hideMark/>
              </w:tcPr>
              <w:p w14:paraId="42031B3E" w14:textId="419B7037"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23</w:t>
                </w:r>
              </w:p>
            </w:tc>
            <w:tc>
              <w:tcPr>
                <w:tcW w:w="1170" w:type="dxa"/>
                <w:noWrap/>
                <w:vAlign w:val="center"/>
                <w:hideMark/>
              </w:tcPr>
              <w:p w14:paraId="0C38FC48" w14:textId="67315E03"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&lt;10</w:t>
                </w:r>
              </w:p>
            </w:tc>
            <w:tc>
              <w:tcPr>
                <w:tcW w:w="1170" w:type="dxa"/>
                <w:noWrap/>
                <w:vAlign w:val="center"/>
                <w:hideMark/>
              </w:tcPr>
              <w:p w14:paraId="01331912" w14:textId="05615B84"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w:t>
                </w:r>
              </w:p>
            </w:tc>
            <w:tc>
              <w:tcPr>
                <w:tcW w:w="1200" w:type="dxa"/>
                <w:noWrap/>
                <w:vAlign w:val="center"/>
                <w:hideMark/>
              </w:tcPr>
              <w:p w14:paraId="205582E2" w14:textId="45C8BB46"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31.18%</w:t>
                </w:r>
              </w:p>
            </w:tc>
            <w:tc>
              <w:tcPr>
                <w:tcW w:w="1155" w:type="dxa"/>
                <w:noWrap/>
                <w:vAlign w:val="center"/>
                <w:hideMark/>
              </w:tcPr>
              <w:p w14:paraId="0B8AEC8D" w14:textId="692BC480" w:rsidR="00046DF2" w:rsidRPr="00FA5EFA" w:rsidRDefault="00E70C4C" w:rsidP="00713EDA">
                <w:pPr>
                  <w:spacing w:before="60" w:after="60"/>
                  <w:jc w:val="center"/>
                  <w:rPr>
                    <w:rFonts w:cs="Calibri"/>
                    <w:color w:val="000000"/>
                    <w:sz w:val="22"/>
                    <w:szCs w:val="22"/>
                    <w:lang w:eastAsia="ja-JP"/>
                  </w:rPr>
                </w:pPr>
                <w:r>
                  <w:rPr>
                    <w:rFonts w:cs="Calibri"/>
                    <w:b/>
                    <w:bCs/>
                    <w:color w:val="C00000"/>
                  </w:rPr>
                  <w:t>Yes</w:t>
                </w:r>
              </w:p>
            </w:tc>
            <w:tc>
              <w:tcPr>
                <w:tcW w:w="1155" w:type="dxa"/>
                <w:noWrap/>
                <w:vAlign w:val="center"/>
                <w:hideMark/>
              </w:tcPr>
              <w:p w14:paraId="6BA19109" w14:textId="59C65BB1" w:rsidR="00046DF2" w:rsidRPr="00FA5EFA" w:rsidRDefault="00E70C4C" w:rsidP="00713EDA">
                <w:pPr>
                  <w:spacing w:before="60" w:after="60"/>
                  <w:jc w:val="center"/>
                  <w:rPr>
                    <w:rFonts w:cs="Calibri"/>
                    <w:color w:val="000000"/>
                    <w:sz w:val="22"/>
                    <w:szCs w:val="22"/>
                    <w:lang w:eastAsia="ja-JP"/>
                  </w:rPr>
                </w:pPr>
                <w:r>
                  <w:rPr>
                    <w:rFonts w:cs="Calibri"/>
                    <w:color w:val="000000"/>
                  </w:rPr>
                  <w:t>31.18%</w:t>
                </w:r>
              </w:p>
            </w:tc>
          </w:tr>
          <w:tr w:rsidR="00046DF2" w:rsidRPr="00FA5EFA" w14:paraId="431B295D" w14:textId="77777777" w:rsidTr="00E70C4C">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tcPr>
              <w:p w14:paraId="044D2D0B" w14:textId="77777777" w:rsidR="00046DF2" w:rsidRPr="00FA5EFA" w:rsidRDefault="00046DF2" w:rsidP="00713EDA">
                <w:pPr>
                  <w:spacing w:before="60" w:after="60"/>
                  <w:rPr>
                    <w:rFonts w:cs="Calibri"/>
                    <w:color w:val="000000"/>
                    <w:sz w:val="22"/>
                    <w:szCs w:val="22"/>
                    <w:lang w:eastAsia="ja-JP"/>
                  </w:rPr>
                </w:pPr>
                <w:r>
                  <w:rPr>
                    <w:rFonts w:cs="Calibri"/>
                    <w:color w:val="000000"/>
                    <w:sz w:val="22"/>
                    <w:szCs w:val="22"/>
                    <w:lang w:eastAsia="ja-JP"/>
                  </w:rPr>
                  <w:t>Faculty – Temporary</w:t>
                </w:r>
              </w:p>
            </w:tc>
            <w:tc>
              <w:tcPr>
                <w:tcW w:w="1260" w:type="dxa"/>
                <w:noWrap/>
                <w:vAlign w:val="center"/>
              </w:tcPr>
              <w:p w14:paraId="1FC59FD1" w14:textId="29B88D56"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127</w:t>
                </w:r>
              </w:p>
            </w:tc>
            <w:tc>
              <w:tcPr>
                <w:tcW w:w="1170" w:type="dxa"/>
                <w:noWrap/>
                <w:vAlign w:val="center"/>
              </w:tcPr>
              <w:p w14:paraId="7B90DDD4" w14:textId="2812F5A2"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19</w:t>
                </w:r>
              </w:p>
            </w:tc>
            <w:tc>
              <w:tcPr>
                <w:tcW w:w="1170" w:type="dxa"/>
                <w:noWrap/>
                <w:vAlign w:val="center"/>
              </w:tcPr>
              <w:p w14:paraId="7F9B0419" w14:textId="7A661613"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14.96%</w:t>
                </w:r>
              </w:p>
            </w:tc>
            <w:tc>
              <w:tcPr>
                <w:tcW w:w="1200" w:type="dxa"/>
                <w:noWrap/>
                <w:vAlign w:val="center"/>
              </w:tcPr>
              <w:p w14:paraId="78F93D79" w14:textId="3969C905"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19.95%</w:t>
                </w:r>
              </w:p>
            </w:tc>
            <w:tc>
              <w:tcPr>
                <w:tcW w:w="1155" w:type="dxa"/>
                <w:noWrap/>
                <w:vAlign w:val="center"/>
              </w:tcPr>
              <w:p w14:paraId="0CB837AE" w14:textId="2A5190DF" w:rsidR="00046DF2" w:rsidRPr="00FA5EFA" w:rsidRDefault="00E70C4C" w:rsidP="00713EDA">
                <w:pPr>
                  <w:spacing w:before="60" w:after="60"/>
                  <w:jc w:val="center"/>
                  <w:rPr>
                    <w:rFonts w:cs="Calibri"/>
                    <w:color w:val="000000"/>
                    <w:sz w:val="22"/>
                    <w:szCs w:val="22"/>
                    <w:lang w:eastAsia="ja-JP"/>
                  </w:rPr>
                </w:pPr>
                <w:r>
                  <w:rPr>
                    <w:rFonts w:cs="Calibri"/>
                    <w:b/>
                    <w:bCs/>
                    <w:color w:val="C00000"/>
                  </w:rPr>
                  <w:t>Yes</w:t>
                </w:r>
              </w:p>
            </w:tc>
            <w:tc>
              <w:tcPr>
                <w:tcW w:w="1155" w:type="dxa"/>
                <w:noWrap/>
                <w:vAlign w:val="center"/>
              </w:tcPr>
              <w:p w14:paraId="123CD745" w14:textId="162F7C80" w:rsidR="00046DF2" w:rsidRPr="00FA5EFA" w:rsidRDefault="00E70C4C" w:rsidP="00713EDA">
                <w:pPr>
                  <w:spacing w:before="60" w:after="60"/>
                  <w:jc w:val="center"/>
                  <w:rPr>
                    <w:rFonts w:cs="Calibri"/>
                    <w:color w:val="000000"/>
                    <w:sz w:val="22"/>
                    <w:szCs w:val="22"/>
                    <w:lang w:eastAsia="ja-JP"/>
                  </w:rPr>
                </w:pPr>
                <w:r>
                  <w:rPr>
                    <w:rFonts w:cs="Calibri"/>
                    <w:color w:val="000000"/>
                  </w:rPr>
                  <w:t>19.95%</w:t>
                </w:r>
              </w:p>
            </w:tc>
          </w:tr>
          <w:tr w:rsidR="00046DF2" w:rsidRPr="00FA5EFA" w14:paraId="4D3810F0" w14:textId="77777777" w:rsidTr="00E70C4C">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tcPr>
              <w:p w14:paraId="040EB094" w14:textId="77777777" w:rsidR="00046DF2" w:rsidRPr="00FA5EFA" w:rsidRDefault="00046DF2" w:rsidP="00713EDA">
                <w:pPr>
                  <w:spacing w:before="60" w:after="60"/>
                  <w:rPr>
                    <w:rFonts w:cs="Calibri"/>
                    <w:color w:val="000000"/>
                    <w:sz w:val="22"/>
                    <w:szCs w:val="22"/>
                    <w:lang w:eastAsia="ja-JP"/>
                  </w:rPr>
                </w:pPr>
                <w:r>
                  <w:rPr>
                    <w:rFonts w:cs="Calibri"/>
                    <w:color w:val="000000"/>
                    <w:sz w:val="22"/>
                    <w:szCs w:val="22"/>
                    <w:lang w:eastAsia="ja-JP"/>
                  </w:rPr>
                  <w:t>Faculty – Probationary</w:t>
                </w:r>
              </w:p>
            </w:tc>
            <w:tc>
              <w:tcPr>
                <w:tcW w:w="1260" w:type="dxa"/>
                <w:noWrap/>
                <w:vAlign w:val="center"/>
              </w:tcPr>
              <w:p w14:paraId="4298BE6F" w14:textId="36C80AE6"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18</w:t>
                </w:r>
              </w:p>
            </w:tc>
            <w:tc>
              <w:tcPr>
                <w:tcW w:w="1170" w:type="dxa"/>
                <w:noWrap/>
                <w:vAlign w:val="center"/>
              </w:tcPr>
              <w:p w14:paraId="78CE89A7" w14:textId="3356EF93"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&lt;10</w:t>
                </w:r>
              </w:p>
            </w:tc>
            <w:tc>
              <w:tcPr>
                <w:tcW w:w="1170" w:type="dxa"/>
                <w:noWrap/>
                <w:vAlign w:val="center"/>
              </w:tcPr>
              <w:p w14:paraId="2683CA00" w14:textId="2931A1F6"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w:t>
                </w:r>
              </w:p>
            </w:tc>
            <w:tc>
              <w:tcPr>
                <w:tcW w:w="1200" w:type="dxa"/>
                <w:noWrap/>
                <w:vAlign w:val="center"/>
              </w:tcPr>
              <w:p w14:paraId="28E91F11" w14:textId="701F1FC0"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29.43%</w:t>
                </w:r>
              </w:p>
            </w:tc>
            <w:tc>
              <w:tcPr>
                <w:tcW w:w="1155" w:type="dxa"/>
                <w:noWrap/>
                <w:vAlign w:val="center"/>
              </w:tcPr>
              <w:p w14:paraId="1259AA71" w14:textId="7511EA3B" w:rsidR="00046DF2" w:rsidRPr="00FA5EFA" w:rsidRDefault="00E70C4C" w:rsidP="00713EDA">
                <w:pPr>
                  <w:spacing w:before="60" w:after="60"/>
                  <w:jc w:val="center"/>
                  <w:rPr>
                    <w:rFonts w:cs="Calibri"/>
                    <w:color w:val="000000"/>
                    <w:sz w:val="22"/>
                    <w:szCs w:val="22"/>
                    <w:lang w:eastAsia="ja-JP"/>
                  </w:rPr>
                </w:pPr>
                <w:r>
                  <w:rPr>
                    <w:rFonts w:cs="Calibri"/>
                    <w:b/>
                    <w:bCs/>
                    <w:color w:val="809120"/>
                  </w:rPr>
                  <w:t>Monitor</w:t>
                </w:r>
              </w:p>
            </w:tc>
            <w:tc>
              <w:tcPr>
                <w:tcW w:w="1155" w:type="dxa"/>
                <w:noWrap/>
                <w:vAlign w:val="center"/>
              </w:tcPr>
              <w:p w14:paraId="14EC6DAC" w14:textId="77777777" w:rsidR="00046DF2" w:rsidRPr="00FA5EFA" w:rsidRDefault="00046DF2" w:rsidP="00713EDA">
                <w:pPr>
                  <w:spacing w:before="60" w:after="60"/>
                  <w:jc w:val="center"/>
                  <w:rPr>
                    <w:rFonts w:cs="Calibri"/>
                    <w:color w:val="000000"/>
                    <w:sz w:val="22"/>
                    <w:szCs w:val="22"/>
                    <w:lang w:eastAsia="ja-JP"/>
                  </w:rPr>
                </w:pPr>
              </w:p>
            </w:tc>
          </w:tr>
          <w:tr w:rsidR="00046DF2" w:rsidRPr="00FA5EFA" w14:paraId="23B394B4" w14:textId="77777777" w:rsidTr="00E70C4C">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tcPr>
              <w:p w14:paraId="7AEE9C87" w14:textId="77777777" w:rsidR="00046DF2" w:rsidRPr="00FA5EFA" w:rsidRDefault="00046DF2" w:rsidP="00713EDA">
                <w:pPr>
                  <w:spacing w:before="60" w:after="60"/>
                  <w:rPr>
                    <w:rFonts w:cs="Calibri"/>
                    <w:color w:val="000000"/>
                    <w:sz w:val="22"/>
                    <w:szCs w:val="22"/>
                    <w:lang w:eastAsia="ja-JP"/>
                  </w:rPr>
                </w:pPr>
                <w:r>
                  <w:rPr>
                    <w:rFonts w:cs="Calibri"/>
                    <w:color w:val="000000"/>
                    <w:sz w:val="22"/>
                    <w:szCs w:val="22"/>
                    <w:lang w:eastAsia="ja-JP"/>
                  </w:rPr>
                  <w:t>Faculty – Unlimited</w:t>
                </w:r>
              </w:p>
            </w:tc>
            <w:tc>
              <w:tcPr>
                <w:tcW w:w="1260" w:type="dxa"/>
                <w:noWrap/>
                <w:vAlign w:val="center"/>
              </w:tcPr>
              <w:p w14:paraId="2EF7E2FA" w14:textId="4B53BF69"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121</w:t>
                </w:r>
              </w:p>
            </w:tc>
            <w:tc>
              <w:tcPr>
                <w:tcW w:w="1170" w:type="dxa"/>
                <w:noWrap/>
                <w:vAlign w:val="center"/>
              </w:tcPr>
              <w:p w14:paraId="76CB5514" w14:textId="66E30139"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&lt;10</w:t>
                </w:r>
              </w:p>
            </w:tc>
            <w:tc>
              <w:tcPr>
                <w:tcW w:w="1170" w:type="dxa"/>
                <w:noWrap/>
                <w:vAlign w:val="center"/>
              </w:tcPr>
              <w:p w14:paraId="718BCC4F" w14:textId="2DB2DEFF"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w:t>
                </w:r>
              </w:p>
            </w:tc>
            <w:tc>
              <w:tcPr>
                <w:tcW w:w="1200" w:type="dxa"/>
                <w:noWrap/>
                <w:vAlign w:val="center"/>
              </w:tcPr>
              <w:p w14:paraId="1B29F035" w14:textId="422196B5"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33.56%</w:t>
                </w:r>
              </w:p>
            </w:tc>
            <w:tc>
              <w:tcPr>
                <w:tcW w:w="1155" w:type="dxa"/>
                <w:noWrap/>
                <w:vAlign w:val="center"/>
              </w:tcPr>
              <w:p w14:paraId="32F0DE52" w14:textId="1D9F6ED4" w:rsidR="00046DF2" w:rsidRPr="00FA5EFA" w:rsidRDefault="00E70C4C" w:rsidP="00713EDA">
                <w:pPr>
                  <w:spacing w:before="60" w:after="60"/>
                  <w:jc w:val="center"/>
                  <w:rPr>
                    <w:rFonts w:cs="Calibri"/>
                    <w:color w:val="000000"/>
                    <w:sz w:val="22"/>
                    <w:szCs w:val="22"/>
                    <w:lang w:eastAsia="ja-JP"/>
                  </w:rPr>
                </w:pPr>
                <w:r>
                  <w:rPr>
                    <w:rFonts w:cs="Calibri"/>
                    <w:b/>
                    <w:bCs/>
                    <w:color w:val="C00000"/>
                  </w:rPr>
                  <w:t>Yes</w:t>
                </w:r>
              </w:p>
            </w:tc>
            <w:tc>
              <w:tcPr>
                <w:tcW w:w="1155" w:type="dxa"/>
                <w:noWrap/>
                <w:vAlign w:val="center"/>
              </w:tcPr>
              <w:p w14:paraId="5D8DCB0D" w14:textId="086B8307" w:rsidR="00046DF2" w:rsidRPr="00FA5EFA" w:rsidRDefault="00E70C4C" w:rsidP="00713EDA">
                <w:pPr>
                  <w:spacing w:before="60" w:after="60"/>
                  <w:jc w:val="center"/>
                  <w:rPr>
                    <w:rFonts w:cs="Calibri"/>
                    <w:color w:val="000000"/>
                    <w:sz w:val="22"/>
                    <w:szCs w:val="22"/>
                    <w:lang w:eastAsia="ja-JP"/>
                  </w:rPr>
                </w:pPr>
                <w:r>
                  <w:rPr>
                    <w:rFonts w:cs="Calibri"/>
                    <w:color w:val="000000"/>
                  </w:rPr>
                  <w:t>33.56%</w:t>
                </w:r>
              </w:p>
            </w:tc>
          </w:tr>
          <w:tr w:rsidR="00046DF2" w:rsidRPr="00FA5EFA" w14:paraId="710C8D78" w14:textId="77777777" w:rsidTr="00E70C4C">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hideMark/>
              </w:tcPr>
              <w:p w14:paraId="3B5C9535"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Totals</w:t>
                </w:r>
              </w:p>
            </w:tc>
            <w:tc>
              <w:tcPr>
                <w:tcW w:w="1260" w:type="dxa"/>
                <w:noWrap/>
                <w:vAlign w:val="center"/>
                <w:hideMark/>
              </w:tcPr>
              <w:p w14:paraId="69D4E798" w14:textId="30411443"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497</w:t>
                </w:r>
              </w:p>
            </w:tc>
            <w:tc>
              <w:tcPr>
                <w:tcW w:w="1170" w:type="dxa"/>
                <w:noWrap/>
                <w:vAlign w:val="center"/>
                <w:hideMark/>
              </w:tcPr>
              <w:p w14:paraId="27C5AE27" w14:textId="327E055E"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74</w:t>
                </w:r>
              </w:p>
            </w:tc>
            <w:tc>
              <w:tcPr>
                <w:tcW w:w="1170" w:type="dxa"/>
                <w:noWrap/>
                <w:vAlign w:val="center"/>
                <w:hideMark/>
              </w:tcPr>
              <w:p w14:paraId="65B6D247" w14:textId="5BE2098C" w:rsidR="00046DF2" w:rsidRPr="00FA5EFA" w:rsidRDefault="00E70C4C" w:rsidP="00E70C4C">
                <w:pPr>
                  <w:spacing w:before="60" w:after="60"/>
                  <w:ind w:firstLineChars="100" w:firstLine="240"/>
                  <w:jc w:val="right"/>
                  <w:rPr>
                    <w:rFonts w:cs="Calibri"/>
                    <w:color w:val="000000"/>
                    <w:sz w:val="22"/>
                    <w:szCs w:val="22"/>
                    <w:lang w:eastAsia="ja-JP"/>
                  </w:rPr>
                </w:pPr>
                <w:r>
                  <w:rPr>
                    <w:rFonts w:cs="Calibri"/>
                    <w:color w:val="000000"/>
                  </w:rPr>
                  <w:t>14.89%</w:t>
                </w:r>
              </w:p>
            </w:tc>
            <w:tc>
              <w:tcPr>
                <w:tcW w:w="1200" w:type="dxa"/>
                <w:tcBorders>
                  <w:right w:val="nil"/>
                </w:tcBorders>
                <w:shd w:val="clear" w:color="auto" w:fill="000000" w:themeFill="text1"/>
                <w:noWrap/>
                <w:hideMark/>
              </w:tcPr>
              <w:p w14:paraId="31ADCBE7" w14:textId="77777777" w:rsidR="00046DF2" w:rsidRPr="005E35F0" w:rsidRDefault="00046DF2" w:rsidP="00713EDA">
                <w:pPr>
                  <w:spacing w:before="60" w:after="60"/>
                  <w:ind w:firstLineChars="100" w:firstLine="220"/>
                  <w:jc w:val="right"/>
                  <w:rPr>
                    <w:rFonts w:cs="Calibri"/>
                    <w:color w:val="000000" w:themeColor="text1"/>
                    <w:sz w:val="22"/>
                    <w:szCs w:val="22"/>
                    <w:lang w:eastAsia="ja-JP"/>
                  </w:rPr>
                </w:pPr>
                <w:r w:rsidRPr="005E35F0">
                  <w:rPr>
                    <w:rFonts w:cs="Calibri"/>
                    <w:color w:val="000000" w:themeColor="text1"/>
                    <w:sz w:val="22"/>
                    <w:szCs w:val="22"/>
                    <w:lang w:eastAsia="ja-JP"/>
                  </w:rPr>
                  <w:t>Blank</w:t>
                </w:r>
              </w:p>
            </w:tc>
            <w:tc>
              <w:tcPr>
                <w:tcW w:w="1155" w:type="dxa"/>
                <w:tcBorders>
                  <w:left w:val="single" w:sz="4" w:space="0" w:color="000000" w:themeColor="text1"/>
                  <w:right w:val="single" w:sz="4" w:space="0" w:color="000000" w:themeColor="text1"/>
                </w:tcBorders>
                <w:shd w:val="clear" w:color="auto" w:fill="000000" w:themeFill="text1"/>
                <w:noWrap/>
                <w:hideMark/>
              </w:tcPr>
              <w:p w14:paraId="73743C26" w14:textId="77777777" w:rsidR="00046DF2" w:rsidRPr="005E35F0" w:rsidRDefault="00046DF2" w:rsidP="00713EDA">
                <w:pPr>
                  <w:spacing w:before="60" w:after="60"/>
                  <w:jc w:val="center"/>
                  <w:rPr>
                    <w:rFonts w:cs="Calibri"/>
                    <w:color w:val="000000" w:themeColor="text1"/>
                    <w:sz w:val="22"/>
                    <w:szCs w:val="22"/>
                    <w:lang w:eastAsia="ja-JP"/>
                  </w:rPr>
                </w:pPr>
                <w:r w:rsidRPr="005E35F0">
                  <w:rPr>
                    <w:rFonts w:cs="Calibri"/>
                    <w:color w:val="000000" w:themeColor="text1"/>
                    <w:sz w:val="22"/>
                    <w:szCs w:val="22"/>
                    <w:lang w:eastAsia="ja-JP"/>
                  </w:rPr>
                  <w:t>Blank</w:t>
                </w:r>
              </w:p>
            </w:tc>
            <w:tc>
              <w:tcPr>
                <w:tcW w:w="1155" w:type="dxa"/>
                <w:tcBorders>
                  <w:left w:val="single" w:sz="4" w:space="0" w:color="000000" w:themeColor="text1"/>
                  <w:right w:val="single" w:sz="4" w:space="0" w:color="000000" w:themeColor="text1"/>
                </w:tcBorders>
                <w:shd w:val="clear" w:color="auto" w:fill="000000" w:themeFill="text1"/>
                <w:noWrap/>
                <w:hideMark/>
              </w:tcPr>
              <w:p w14:paraId="4D3478D6" w14:textId="77777777" w:rsidR="00046DF2" w:rsidRPr="005E35F0" w:rsidRDefault="00046DF2" w:rsidP="00713EDA">
                <w:pPr>
                  <w:spacing w:before="60" w:after="60"/>
                  <w:jc w:val="center"/>
                  <w:rPr>
                    <w:rFonts w:cs="Calibri"/>
                    <w:color w:val="000000" w:themeColor="text1"/>
                    <w:sz w:val="22"/>
                    <w:szCs w:val="22"/>
                    <w:lang w:eastAsia="ja-JP"/>
                  </w:rPr>
                </w:pPr>
                <w:r w:rsidRPr="005E35F0">
                  <w:rPr>
                    <w:rFonts w:cs="Calibri"/>
                    <w:color w:val="000000" w:themeColor="text1"/>
                    <w:sz w:val="22"/>
                    <w:szCs w:val="22"/>
                    <w:lang w:eastAsia="ja-JP"/>
                  </w:rPr>
                  <w:t>Blank</w:t>
                </w:r>
              </w:p>
            </w:tc>
          </w:tr>
        </w:tbl>
        <w:p w14:paraId="099C2BBC" w14:textId="77777777" w:rsidR="00046DF2" w:rsidRPr="005E35F0" w:rsidRDefault="00046DF2" w:rsidP="00046DF2">
          <w:pPr>
            <w:rPr>
              <w:color w:val="FFFFFF" w:themeColor="background1"/>
              <w:sz w:val="2"/>
              <w:szCs w:val="2"/>
            </w:rPr>
          </w:pPr>
          <w:r w:rsidRPr="005E35F0">
            <w:rPr>
              <w:color w:val="FFFFFF" w:themeColor="background1"/>
              <w:sz w:val="2"/>
              <w:szCs w:val="2"/>
            </w:rPr>
            <w:t xml:space="preserve">End </w:t>
          </w:r>
          <w:r w:rsidRPr="00872BD0">
            <w:rPr>
              <w:color w:val="FFFFFF" w:themeColor="background1"/>
              <w:sz w:val="2"/>
              <w:szCs w:val="2"/>
            </w:rPr>
            <w:t xml:space="preserve">of </w:t>
          </w:r>
          <w:r w:rsidRPr="005E35F0">
            <w:rPr>
              <w:color w:val="FFFFFF" w:themeColor="background1"/>
              <w:sz w:val="2"/>
              <w:szCs w:val="2"/>
            </w:rPr>
            <w:t>table</w:t>
          </w:r>
        </w:p>
        <w:p w14:paraId="47467794" w14:textId="3D2BFD48" w:rsidR="00046DF2" w:rsidRDefault="00E5597B" w:rsidP="00046DF2">
          <w:pPr>
            <w:spacing w:line="264" w:lineRule="auto"/>
            <w:rPr>
              <w:b/>
              <w:bCs/>
            </w:rPr>
          </w:pPr>
          <w:r w:rsidRPr="00E5597B">
            <w:rPr>
              <w:b/>
              <w:bCs/>
              <w:color w:val="FFFFFF" w:themeColor="background1"/>
            </w:rPr>
            <w:t>End of Table</w:t>
          </w:r>
          <w:r>
            <w:rPr>
              <w:b/>
              <w:bCs/>
            </w:rPr>
            <w:t xml:space="preserve"> </w:t>
          </w:r>
          <w:r w:rsidR="00046DF2">
            <w:rPr>
              <w:b/>
              <w:bCs/>
            </w:rPr>
            <w:br w:type="page"/>
          </w:r>
        </w:p>
        <w:p w14:paraId="75665004" w14:textId="77777777" w:rsidR="00046DF2" w:rsidRPr="005312A6" w:rsidRDefault="00046DF2" w:rsidP="00BB761A">
          <w:pPr>
            <w:spacing w:before="120"/>
            <w:ind w:left="180"/>
          </w:pPr>
          <w:r>
            <w:rPr>
              <w:b/>
              <w:bCs/>
            </w:rPr>
            <w:lastRenderedPageBreak/>
            <w:t>Individuals with Disabilities</w:t>
          </w:r>
          <w:r>
            <w:t xml:space="preserve"> (note: IwD = Individuals with disabilities)</w:t>
          </w:r>
        </w:p>
        <w:tbl>
          <w:tblPr>
            <w:tblStyle w:val="TableGrid1"/>
            <w:tblW w:w="9990" w:type="dxa"/>
            <w:tblInd w:w="175" w:type="dxa"/>
            <w:tblLayout w:type="fixed"/>
            <w:tblLook w:val="04A0" w:firstRow="1" w:lastRow="0" w:firstColumn="1" w:lastColumn="0" w:noHBand="0" w:noVBand="1"/>
          </w:tblPr>
          <w:tblGrid>
            <w:gridCol w:w="2880"/>
            <w:gridCol w:w="1260"/>
            <w:gridCol w:w="1080"/>
            <w:gridCol w:w="1305"/>
            <w:gridCol w:w="1155"/>
            <w:gridCol w:w="1155"/>
            <w:gridCol w:w="1155"/>
          </w:tblGrid>
          <w:tr w:rsidR="00046DF2" w:rsidRPr="00FA5EFA" w14:paraId="44E020DA" w14:textId="77777777" w:rsidTr="00672BD9">
            <w:trPr>
              <w:cnfStyle w:val="100000000000" w:firstRow="1" w:lastRow="0" w:firstColumn="0" w:lastColumn="0" w:oddVBand="0" w:evenVBand="0" w:oddHBand="0" w:evenHBand="0" w:firstRowFirstColumn="0" w:firstRowLastColumn="0" w:lastRowFirstColumn="0" w:lastRowLastColumn="0"/>
              <w:cantSplit/>
              <w:trHeight w:val="1590"/>
              <w:tblHeader/>
            </w:trPr>
            <w:tc>
              <w:tcPr>
                <w:tcW w:w="2880" w:type="dxa"/>
                <w:noWrap/>
                <w:vAlign w:val="center"/>
                <w:hideMark/>
              </w:tcPr>
              <w:p w14:paraId="71188ED4" w14:textId="77777777" w:rsidR="00046DF2" w:rsidRPr="00FA5EFA" w:rsidRDefault="00046DF2" w:rsidP="00713EDA">
                <w:pPr>
                  <w:spacing w:before="60" w:after="60"/>
                  <w:rPr>
                    <w:rFonts w:cs="Calibri"/>
                    <w:bCs/>
                    <w:sz w:val="22"/>
                    <w:szCs w:val="22"/>
                    <w:lang w:eastAsia="ja-JP"/>
                  </w:rPr>
                </w:pPr>
                <w:r w:rsidRPr="00FA5EFA">
                  <w:rPr>
                    <w:rFonts w:cs="Calibri"/>
                    <w:bCs/>
                    <w:sz w:val="22"/>
                    <w:szCs w:val="22"/>
                    <w:lang w:eastAsia="ja-JP"/>
                  </w:rPr>
                  <w:t>Job Categories</w:t>
                </w:r>
              </w:p>
            </w:tc>
            <w:tc>
              <w:tcPr>
                <w:tcW w:w="1260" w:type="dxa"/>
                <w:vAlign w:val="bottom"/>
                <w:hideMark/>
              </w:tcPr>
              <w:p w14:paraId="562C5213" w14:textId="77777777" w:rsidR="00046DF2" w:rsidRPr="00FA5EFA" w:rsidRDefault="00046DF2" w:rsidP="00713EDA">
                <w:pPr>
                  <w:spacing w:before="60" w:after="60"/>
                  <w:rPr>
                    <w:rFonts w:cs="Calibri"/>
                    <w:bCs/>
                    <w:sz w:val="22"/>
                    <w:szCs w:val="22"/>
                    <w:lang w:eastAsia="ja-JP"/>
                  </w:rPr>
                </w:pPr>
                <w:r w:rsidRPr="00FA5EFA">
                  <w:rPr>
                    <w:rFonts w:cs="Calibri"/>
                    <w:bCs/>
                    <w:sz w:val="22"/>
                    <w:szCs w:val="22"/>
                    <w:lang w:eastAsia="ja-JP"/>
                  </w:rPr>
                  <w:t>Total Number of Employee in Job Category</w:t>
                </w:r>
              </w:p>
            </w:tc>
            <w:tc>
              <w:tcPr>
                <w:tcW w:w="1080" w:type="dxa"/>
                <w:vAlign w:val="bottom"/>
                <w:hideMark/>
              </w:tcPr>
              <w:p w14:paraId="7D5594DD" w14:textId="77777777" w:rsidR="00046DF2" w:rsidRPr="00FA5EFA" w:rsidRDefault="00046DF2" w:rsidP="00713EDA">
                <w:pPr>
                  <w:spacing w:before="60" w:after="60"/>
                  <w:rPr>
                    <w:rFonts w:cs="Calibri"/>
                    <w:bCs/>
                    <w:color w:val="000000"/>
                    <w:sz w:val="22"/>
                    <w:szCs w:val="22"/>
                    <w:lang w:eastAsia="ja-JP"/>
                  </w:rPr>
                </w:pPr>
                <w:r w:rsidRPr="00FA5EFA">
                  <w:rPr>
                    <w:rFonts w:cs="Calibri"/>
                    <w:bCs/>
                    <w:color w:val="000000"/>
                    <w:sz w:val="22"/>
                    <w:szCs w:val="22"/>
                    <w:lang w:eastAsia="ja-JP"/>
                  </w:rPr>
                  <w:t xml:space="preserve">Total Number of </w:t>
                </w:r>
                <w:r>
                  <w:rPr>
                    <w:rFonts w:cs="Calibri"/>
                    <w:bCs/>
                    <w:color w:val="000000"/>
                    <w:sz w:val="22"/>
                    <w:szCs w:val="22"/>
                    <w:lang w:eastAsia="ja-JP"/>
                  </w:rPr>
                  <w:t>IwD</w:t>
                </w:r>
                <w:r w:rsidRPr="00FA5EFA">
                  <w:rPr>
                    <w:rFonts w:cs="Calibri"/>
                    <w:bCs/>
                    <w:color w:val="000000"/>
                    <w:sz w:val="22"/>
                    <w:szCs w:val="22"/>
                    <w:lang w:eastAsia="ja-JP"/>
                  </w:rPr>
                  <w:t xml:space="preserve"> Employee in the Job Category</w:t>
                </w:r>
              </w:p>
            </w:tc>
            <w:tc>
              <w:tcPr>
                <w:tcW w:w="1305" w:type="dxa"/>
                <w:vAlign w:val="bottom"/>
                <w:hideMark/>
              </w:tcPr>
              <w:p w14:paraId="573CED0D" w14:textId="77777777" w:rsidR="00046DF2" w:rsidRPr="00FA5EFA" w:rsidRDefault="00046DF2" w:rsidP="00713EDA">
                <w:pPr>
                  <w:spacing w:before="60" w:after="60"/>
                  <w:rPr>
                    <w:rFonts w:cs="Calibri"/>
                    <w:bCs/>
                    <w:color w:val="000000"/>
                    <w:sz w:val="22"/>
                    <w:szCs w:val="22"/>
                    <w:lang w:eastAsia="ja-JP"/>
                  </w:rPr>
                </w:pPr>
                <w:r w:rsidRPr="00FA5EFA">
                  <w:rPr>
                    <w:rFonts w:cs="Calibri"/>
                    <w:bCs/>
                    <w:color w:val="000000"/>
                    <w:sz w:val="22"/>
                    <w:szCs w:val="22"/>
                    <w:lang w:eastAsia="ja-JP"/>
                  </w:rPr>
                  <w:t xml:space="preserve">% of </w:t>
                </w:r>
                <w:r>
                  <w:rPr>
                    <w:rFonts w:cs="Calibri"/>
                    <w:bCs/>
                    <w:color w:val="000000"/>
                    <w:sz w:val="22"/>
                    <w:szCs w:val="22"/>
                    <w:lang w:eastAsia="ja-JP"/>
                  </w:rPr>
                  <w:t>IwD</w:t>
                </w:r>
                <w:r w:rsidRPr="00FA5EFA">
                  <w:rPr>
                    <w:rFonts w:cs="Calibri"/>
                    <w:bCs/>
                    <w:color w:val="000000"/>
                    <w:sz w:val="22"/>
                    <w:szCs w:val="22"/>
                    <w:lang w:eastAsia="ja-JP"/>
                  </w:rPr>
                  <w:t xml:space="preserve"> Employee in the Job Category</w:t>
                </w:r>
              </w:p>
            </w:tc>
            <w:tc>
              <w:tcPr>
                <w:tcW w:w="1155" w:type="dxa"/>
                <w:vAlign w:val="bottom"/>
                <w:hideMark/>
              </w:tcPr>
              <w:p w14:paraId="575EF4D9" w14:textId="77777777" w:rsidR="00046DF2" w:rsidRPr="00FA5EFA" w:rsidRDefault="00046DF2" w:rsidP="00713EDA">
                <w:pPr>
                  <w:spacing w:before="60" w:after="60"/>
                  <w:rPr>
                    <w:rFonts w:cs="Calibri"/>
                    <w:bCs/>
                    <w:color w:val="000000"/>
                    <w:sz w:val="22"/>
                    <w:szCs w:val="22"/>
                    <w:lang w:eastAsia="ja-JP"/>
                  </w:rPr>
                </w:pPr>
                <w:r>
                  <w:rPr>
                    <w:rFonts w:cs="Calibri"/>
                    <w:bCs/>
                    <w:color w:val="000000"/>
                    <w:sz w:val="22"/>
                    <w:szCs w:val="22"/>
                    <w:lang w:eastAsia="ja-JP"/>
                  </w:rPr>
                  <w:t>IwD</w:t>
                </w:r>
                <w:r w:rsidRPr="00FA5EFA">
                  <w:rPr>
                    <w:rFonts w:cs="Calibri"/>
                    <w:bCs/>
                    <w:color w:val="000000"/>
                    <w:sz w:val="22"/>
                    <w:szCs w:val="22"/>
                    <w:lang w:eastAsia="ja-JP"/>
                  </w:rPr>
                  <w:t xml:space="preserve"> Availa</w:t>
                </w:r>
                <w:r>
                  <w:rPr>
                    <w:rFonts w:cs="Calibri"/>
                    <w:bCs/>
                    <w:color w:val="000000"/>
                    <w:sz w:val="22"/>
                    <w:szCs w:val="22"/>
                    <w:lang w:eastAsia="ja-JP"/>
                  </w:rPr>
                  <w:t>-</w:t>
                </w:r>
                <w:r w:rsidRPr="00FA5EFA">
                  <w:rPr>
                    <w:rFonts w:cs="Calibri"/>
                    <w:bCs/>
                    <w:color w:val="000000"/>
                    <w:sz w:val="22"/>
                    <w:szCs w:val="22"/>
                    <w:lang w:eastAsia="ja-JP"/>
                  </w:rPr>
                  <w:t>bility %</w:t>
                </w:r>
              </w:p>
            </w:tc>
            <w:tc>
              <w:tcPr>
                <w:tcW w:w="1155" w:type="dxa"/>
                <w:vAlign w:val="bottom"/>
                <w:hideMark/>
              </w:tcPr>
              <w:p w14:paraId="70E3FC99" w14:textId="77777777" w:rsidR="00046DF2" w:rsidRPr="00FA5EFA" w:rsidRDefault="00046DF2" w:rsidP="00713EDA">
                <w:pPr>
                  <w:spacing w:before="60" w:after="60"/>
                  <w:rPr>
                    <w:rFonts w:cs="Calibri"/>
                    <w:bCs/>
                    <w:color w:val="000000"/>
                    <w:sz w:val="22"/>
                    <w:szCs w:val="22"/>
                    <w:lang w:eastAsia="ja-JP"/>
                  </w:rPr>
                </w:pPr>
                <w:r>
                  <w:rPr>
                    <w:rFonts w:cs="Calibri"/>
                    <w:bCs/>
                    <w:color w:val="000000"/>
                    <w:sz w:val="22"/>
                    <w:szCs w:val="22"/>
                    <w:lang w:eastAsia="ja-JP"/>
                  </w:rPr>
                  <w:t>IwD</w:t>
                </w:r>
                <w:r w:rsidRPr="00FA5EFA">
                  <w:rPr>
                    <w:rFonts w:cs="Calibri"/>
                    <w:bCs/>
                    <w:color w:val="000000"/>
                    <w:sz w:val="22"/>
                    <w:szCs w:val="22"/>
                    <w:lang w:eastAsia="ja-JP"/>
                  </w:rPr>
                  <w:t xml:space="preserve"> Establish Goals?</w:t>
                </w:r>
              </w:p>
            </w:tc>
            <w:tc>
              <w:tcPr>
                <w:tcW w:w="1155" w:type="dxa"/>
                <w:vAlign w:val="bottom"/>
                <w:hideMark/>
              </w:tcPr>
              <w:p w14:paraId="755E7CA1" w14:textId="7262B2F7" w:rsidR="00046DF2" w:rsidRPr="00FA5EFA" w:rsidRDefault="00046DF2" w:rsidP="00713EDA">
                <w:pPr>
                  <w:spacing w:before="60" w:after="60"/>
                  <w:rPr>
                    <w:rFonts w:cs="Calibri"/>
                    <w:bCs/>
                    <w:color w:val="000000"/>
                    <w:sz w:val="22"/>
                    <w:szCs w:val="22"/>
                    <w:lang w:eastAsia="ja-JP"/>
                  </w:rPr>
                </w:pPr>
                <w:r w:rsidRPr="00FA5EFA">
                  <w:rPr>
                    <w:rFonts w:cs="Calibri"/>
                    <w:bCs/>
                    <w:color w:val="000000"/>
                    <w:sz w:val="22"/>
                    <w:szCs w:val="22"/>
                    <w:lang w:eastAsia="ja-JP"/>
                  </w:rPr>
                  <w:t xml:space="preserve">If Yes, Goals for FY </w:t>
                </w:r>
                <w:r w:rsidR="007947B1" w:rsidRPr="00FA5EFA">
                  <w:rPr>
                    <w:rFonts w:cs="Calibri"/>
                    <w:color w:val="000000"/>
                    <w:sz w:val="22"/>
                    <w:szCs w:val="22"/>
                    <w:lang w:eastAsia="ja-JP"/>
                  </w:rPr>
                  <w:t>202</w:t>
                </w:r>
                <w:r w:rsidR="007947B1">
                  <w:rPr>
                    <w:rFonts w:cs="Calibri"/>
                    <w:color w:val="000000"/>
                    <w:sz w:val="22"/>
                    <w:szCs w:val="22"/>
                    <w:lang w:eastAsia="ja-JP"/>
                  </w:rPr>
                  <w:t>4</w:t>
                </w:r>
                <w:r w:rsidR="007947B1" w:rsidRPr="00FA5EFA">
                  <w:rPr>
                    <w:rFonts w:cs="Calibri"/>
                    <w:color w:val="000000"/>
                    <w:sz w:val="22"/>
                    <w:szCs w:val="22"/>
                    <w:lang w:eastAsia="ja-JP"/>
                  </w:rPr>
                  <w:t>-202</w:t>
                </w:r>
                <w:r w:rsidR="007947B1">
                  <w:rPr>
                    <w:rFonts w:cs="Calibri"/>
                    <w:color w:val="000000"/>
                    <w:sz w:val="22"/>
                    <w:szCs w:val="22"/>
                    <w:lang w:eastAsia="ja-JP"/>
                  </w:rPr>
                  <w:t>6</w:t>
                </w:r>
              </w:p>
            </w:tc>
          </w:tr>
          <w:tr w:rsidR="00046DF2" w:rsidRPr="00FA5EFA" w14:paraId="0D457A80" w14:textId="77777777" w:rsidTr="00672BD9">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hideMark/>
              </w:tcPr>
              <w:p w14:paraId="6559287B" w14:textId="77777777" w:rsidR="00046DF2" w:rsidRPr="00FA5EFA" w:rsidRDefault="00046DF2" w:rsidP="00713EDA">
                <w:pPr>
                  <w:spacing w:before="60" w:after="60"/>
                  <w:rPr>
                    <w:rFonts w:cs="Calibri"/>
                    <w:color w:val="000000"/>
                    <w:sz w:val="22"/>
                    <w:szCs w:val="22"/>
                    <w:lang w:eastAsia="ja-JP"/>
                  </w:rPr>
                </w:pPr>
                <w:r>
                  <w:rPr>
                    <w:rFonts w:cs="Calibri"/>
                    <w:color w:val="000000"/>
                    <w:sz w:val="22"/>
                    <w:szCs w:val="22"/>
                    <w:lang w:eastAsia="ja-JP"/>
                  </w:rPr>
                  <w:t>Officials and Administrators</w:t>
                </w:r>
              </w:p>
            </w:tc>
            <w:tc>
              <w:tcPr>
                <w:tcW w:w="1260" w:type="dxa"/>
                <w:noWrap/>
                <w:vAlign w:val="center"/>
                <w:hideMark/>
              </w:tcPr>
              <w:p w14:paraId="2872D5FF" w14:textId="797154BF"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18</w:t>
                </w:r>
              </w:p>
            </w:tc>
            <w:tc>
              <w:tcPr>
                <w:tcW w:w="1080" w:type="dxa"/>
                <w:noWrap/>
                <w:vAlign w:val="center"/>
                <w:hideMark/>
              </w:tcPr>
              <w:p w14:paraId="58884CE9" w14:textId="55E7001B"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305" w:type="dxa"/>
                <w:noWrap/>
                <w:vAlign w:val="center"/>
                <w:hideMark/>
              </w:tcPr>
              <w:p w14:paraId="7FFB6619" w14:textId="6ED9CC28"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hideMark/>
              </w:tcPr>
              <w:p w14:paraId="6A88DD04" w14:textId="492A2998"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3.75%</w:t>
                </w:r>
              </w:p>
            </w:tc>
            <w:tc>
              <w:tcPr>
                <w:tcW w:w="1155" w:type="dxa"/>
                <w:noWrap/>
                <w:vAlign w:val="center"/>
                <w:hideMark/>
              </w:tcPr>
              <w:p w14:paraId="1F93E01C" w14:textId="718A99C3" w:rsidR="00046DF2" w:rsidRPr="00FA5EFA" w:rsidRDefault="00046DF2" w:rsidP="00713EDA">
                <w:pPr>
                  <w:spacing w:before="60" w:after="60"/>
                  <w:jc w:val="center"/>
                  <w:rPr>
                    <w:rFonts w:cs="Calibri"/>
                    <w:color w:val="000000"/>
                    <w:sz w:val="22"/>
                    <w:szCs w:val="22"/>
                    <w:lang w:eastAsia="ja-JP"/>
                  </w:rPr>
                </w:pPr>
              </w:p>
            </w:tc>
            <w:tc>
              <w:tcPr>
                <w:tcW w:w="1155" w:type="dxa"/>
                <w:noWrap/>
                <w:vAlign w:val="center"/>
                <w:hideMark/>
              </w:tcPr>
              <w:p w14:paraId="07095D1B" w14:textId="6D39BD1B" w:rsidR="00046DF2" w:rsidRPr="00FA5EFA" w:rsidRDefault="00046DF2" w:rsidP="00713EDA">
                <w:pPr>
                  <w:spacing w:before="60" w:after="60"/>
                  <w:jc w:val="center"/>
                  <w:rPr>
                    <w:rFonts w:cs="Calibri"/>
                    <w:color w:val="000000"/>
                    <w:sz w:val="22"/>
                    <w:szCs w:val="22"/>
                    <w:lang w:eastAsia="ja-JP"/>
                  </w:rPr>
                </w:pPr>
              </w:p>
            </w:tc>
          </w:tr>
          <w:tr w:rsidR="00046DF2" w:rsidRPr="00FA5EFA" w14:paraId="275EE789" w14:textId="77777777" w:rsidTr="00672BD9">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hideMark/>
              </w:tcPr>
              <w:p w14:paraId="3D7941FD"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Professionals</w:t>
                </w:r>
              </w:p>
            </w:tc>
            <w:tc>
              <w:tcPr>
                <w:tcW w:w="1260" w:type="dxa"/>
                <w:noWrap/>
                <w:vAlign w:val="center"/>
                <w:hideMark/>
              </w:tcPr>
              <w:p w14:paraId="6FE5574E" w14:textId="5C63D72A"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107</w:t>
                </w:r>
              </w:p>
            </w:tc>
            <w:tc>
              <w:tcPr>
                <w:tcW w:w="1080" w:type="dxa"/>
                <w:noWrap/>
                <w:vAlign w:val="center"/>
                <w:hideMark/>
              </w:tcPr>
              <w:p w14:paraId="4C5347B7" w14:textId="74E08B60"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305" w:type="dxa"/>
                <w:noWrap/>
                <w:vAlign w:val="center"/>
                <w:hideMark/>
              </w:tcPr>
              <w:p w14:paraId="31F32567" w14:textId="44506EA2"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hideMark/>
              </w:tcPr>
              <w:p w14:paraId="57EEA5CD" w14:textId="11C5EA35"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4.10%</w:t>
                </w:r>
              </w:p>
            </w:tc>
            <w:tc>
              <w:tcPr>
                <w:tcW w:w="1155" w:type="dxa"/>
                <w:noWrap/>
                <w:vAlign w:val="center"/>
                <w:hideMark/>
              </w:tcPr>
              <w:p w14:paraId="795B8AF4" w14:textId="2B607783" w:rsidR="00046DF2" w:rsidRPr="00FA5EFA" w:rsidRDefault="00672BD9" w:rsidP="00713EDA">
                <w:pPr>
                  <w:spacing w:before="60" w:after="60"/>
                  <w:jc w:val="center"/>
                  <w:rPr>
                    <w:rFonts w:cs="Calibri"/>
                    <w:color w:val="000000"/>
                    <w:sz w:val="22"/>
                    <w:szCs w:val="22"/>
                    <w:lang w:eastAsia="ja-JP"/>
                  </w:rPr>
                </w:pPr>
                <w:r>
                  <w:rPr>
                    <w:rFonts w:cs="Calibri"/>
                    <w:b/>
                    <w:bCs/>
                    <w:color w:val="809120"/>
                  </w:rPr>
                  <w:t>Monitor</w:t>
                </w:r>
              </w:p>
            </w:tc>
            <w:tc>
              <w:tcPr>
                <w:tcW w:w="1155" w:type="dxa"/>
                <w:noWrap/>
                <w:vAlign w:val="center"/>
                <w:hideMark/>
              </w:tcPr>
              <w:p w14:paraId="47EE988B" w14:textId="2ED59ADB" w:rsidR="00046DF2" w:rsidRPr="00FA5EFA" w:rsidRDefault="00046DF2" w:rsidP="00713EDA">
                <w:pPr>
                  <w:spacing w:before="60" w:after="60"/>
                  <w:jc w:val="center"/>
                  <w:rPr>
                    <w:rFonts w:cs="Calibri"/>
                    <w:color w:val="000000"/>
                    <w:sz w:val="22"/>
                    <w:szCs w:val="22"/>
                    <w:lang w:eastAsia="ja-JP"/>
                  </w:rPr>
                </w:pPr>
              </w:p>
            </w:tc>
          </w:tr>
          <w:tr w:rsidR="00046DF2" w:rsidRPr="00FA5EFA" w14:paraId="0F2CD02F" w14:textId="77777777" w:rsidTr="00672BD9">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hideMark/>
              </w:tcPr>
              <w:p w14:paraId="7EE540D7"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Technicians</w:t>
                </w:r>
              </w:p>
            </w:tc>
            <w:tc>
              <w:tcPr>
                <w:tcW w:w="1260" w:type="dxa"/>
                <w:noWrap/>
                <w:vAlign w:val="center"/>
                <w:hideMark/>
              </w:tcPr>
              <w:p w14:paraId="3BF582A6" w14:textId="2029C77B"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080" w:type="dxa"/>
                <w:noWrap/>
                <w:vAlign w:val="center"/>
                <w:hideMark/>
              </w:tcPr>
              <w:p w14:paraId="54A1EE99" w14:textId="26BEE8B7"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305" w:type="dxa"/>
                <w:noWrap/>
                <w:vAlign w:val="center"/>
                <w:hideMark/>
              </w:tcPr>
              <w:p w14:paraId="634B4AAE" w14:textId="643FE004"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hideMark/>
              </w:tcPr>
              <w:p w14:paraId="5A7CF304" w14:textId="705F4A34"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4.20%</w:t>
                </w:r>
              </w:p>
            </w:tc>
            <w:tc>
              <w:tcPr>
                <w:tcW w:w="1155" w:type="dxa"/>
                <w:noWrap/>
                <w:vAlign w:val="center"/>
                <w:hideMark/>
              </w:tcPr>
              <w:p w14:paraId="0683B952" w14:textId="505BE437" w:rsidR="00046DF2" w:rsidRPr="00FA5EFA" w:rsidRDefault="00672BD9" w:rsidP="00713EDA">
                <w:pPr>
                  <w:spacing w:before="60" w:after="60"/>
                  <w:jc w:val="center"/>
                  <w:rPr>
                    <w:rFonts w:cs="Calibri"/>
                    <w:color w:val="000000"/>
                    <w:sz w:val="22"/>
                    <w:szCs w:val="22"/>
                    <w:lang w:eastAsia="ja-JP"/>
                  </w:rPr>
                </w:pPr>
                <w:r>
                  <w:rPr>
                    <w:rFonts w:cs="Calibri"/>
                    <w:b/>
                    <w:bCs/>
                    <w:color w:val="809120"/>
                  </w:rPr>
                  <w:t>Monitor</w:t>
                </w:r>
              </w:p>
            </w:tc>
            <w:tc>
              <w:tcPr>
                <w:tcW w:w="1155" w:type="dxa"/>
                <w:noWrap/>
                <w:vAlign w:val="center"/>
                <w:hideMark/>
              </w:tcPr>
              <w:p w14:paraId="0669429A" w14:textId="704EE29A" w:rsidR="00046DF2" w:rsidRPr="00FA5EFA" w:rsidRDefault="00046DF2" w:rsidP="00713EDA">
                <w:pPr>
                  <w:spacing w:before="60" w:after="60"/>
                  <w:jc w:val="center"/>
                  <w:rPr>
                    <w:rFonts w:cs="Calibri"/>
                    <w:color w:val="000000"/>
                    <w:sz w:val="22"/>
                    <w:szCs w:val="22"/>
                    <w:lang w:eastAsia="ja-JP"/>
                  </w:rPr>
                </w:pPr>
              </w:p>
            </w:tc>
          </w:tr>
          <w:tr w:rsidR="00046DF2" w:rsidRPr="00FA5EFA" w14:paraId="4E6C5F85" w14:textId="77777777" w:rsidTr="00672BD9">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hideMark/>
              </w:tcPr>
              <w:p w14:paraId="453B646E"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Protective Services: Sworn</w:t>
                </w:r>
              </w:p>
            </w:tc>
            <w:tc>
              <w:tcPr>
                <w:tcW w:w="1260" w:type="dxa"/>
                <w:noWrap/>
                <w:vAlign w:val="center"/>
                <w:hideMark/>
              </w:tcPr>
              <w:p w14:paraId="1288A322" w14:textId="57BEDE47"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080" w:type="dxa"/>
                <w:noWrap/>
                <w:vAlign w:val="center"/>
                <w:hideMark/>
              </w:tcPr>
              <w:p w14:paraId="1EE71AA8" w14:textId="63E342A5"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305" w:type="dxa"/>
                <w:noWrap/>
                <w:vAlign w:val="center"/>
                <w:hideMark/>
              </w:tcPr>
              <w:p w14:paraId="22F66790" w14:textId="02E53421"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hideMark/>
              </w:tcPr>
              <w:p w14:paraId="61EFD28E" w14:textId="571A9A84"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0.00%</w:t>
                </w:r>
              </w:p>
            </w:tc>
            <w:tc>
              <w:tcPr>
                <w:tcW w:w="1155" w:type="dxa"/>
                <w:noWrap/>
                <w:vAlign w:val="center"/>
                <w:hideMark/>
              </w:tcPr>
              <w:p w14:paraId="486D8A38" w14:textId="32A6AFAB" w:rsidR="00046DF2" w:rsidRPr="00FA5EFA" w:rsidRDefault="00046DF2" w:rsidP="00713EDA">
                <w:pPr>
                  <w:spacing w:before="60" w:after="60"/>
                  <w:jc w:val="center"/>
                  <w:rPr>
                    <w:rFonts w:cs="Calibri"/>
                    <w:color w:val="000000"/>
                    <w:sz w:val="22"/>
                    <w:szCs w:val="22"/>
                    <w:lang w:eastAsia="ja-JP"/>
                  </w:rPr>
                </w:pPr>
              </w:p>
            </w:tc>
            <w:tc>
              <w:tcPr>
                <w:tcW w:w="1155" w:type="dxa"/>
                <w:noWrap/>
                <w:vAlign w:val="center"/>
                <w:hideMark/>
              </w:tcPr>
              <w:p w14:paraId="2D5C711E" w14:textId="3FADF44F" w:rsidR="00046DF2" w:rsidRPr="00FA5EFA" w:rsidRDefault="00046DF2" w:rsidP="00713EDA">
                <w:pPr>
                  <w:spacing w:before="60" w:after="60"/>
                  <w:jc w:val="center"/>
                  <w:rPr>
                    <w:rFonts w:cs="Calibri"/>
                    <w:color w:val="000000"/>
                    <w:sz w:val="22"/>
                    <w:szCs w:val="22"/>
                    <w:lang w:eastAsia="ja-JP"/>
                  </w:rPr>
                </w:pPr>
              </w:p>
            </w:tc>
          </w:tr>
          <w:tr w:rsidR="00046DF2" w:rsidRPr="00FA5EFA" w14:paraId="7FEB211B" w14:textId="77777777" w:rsidTr="00672BD9">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hideMark/>
              </w:tcPr>
              <w:p w14:paraId="2E994011"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Paraprofessionals</w:t>
                </w:r>
              </w:p>
            </w:tc>
            <w:tc>
              <w:tcPr>
                <w:tcW w:w="1260" w:type="dxa"/>
                <w:noWrap/>
                <w:vAlign w:val="center"/>
                <w:hideMark/>
              </w:tcPr>
              <w:p w14:paraId="483BA258" w14:textId="161A41FF"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29</w:t>
                </w:r>
              </w:p>
            </w:tc>
            <w:tc>
              <w:tcPr>
                <w:tcW w:w="1080" w:type="dxa"/>
                <w:noWrap/>
                <w:vAlign w:val="center"/>
                <w:hideMark/>
              </w:tcPr>
              <w:p w14:paraId="32CFDF77" w14:textId="49AF1522"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305" w:type="dxa"/>
                <w:noWrap/>
                <w:vAlign w:val="center"/>
                <w:hideMark/>
              </w:tcPr>
              <w:p w14:paraId="6BBC955F" w14:textId="647D3973"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hideMark/>
              </w:tcPr>
              <w:p w14:paraId="3CBB3FBE" w14:textId="519327A6"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4.88%</w:t>
                </w:r>
              </w:p>
            </w:tc>
            <w:tc>
              <w:tcPr>
                <w:tcW w:w="1155" w:type="dxa"/>
                <w:noWrap/>
                <w:vAlign w:val="center"/>
                <w:hideMark/>
              </w:tcPr>
              <w:p w14:paraId="76893AF4" w14:textId="5C66BAB7" w:rsidR="00046DF2" w:rsidRPr="00FA5EFA" w:rsidRDefault="00672BD9" w:rsidP="00713EDA">
                <w:pPr>
                  <w:spacing w:before="60" w:after="60"/>
                  <w:jc w:val="center"/>
                  <w:rPr>
                    <w:rFonts w:cs="Calibri"/>
                    <w:color w:val="000000"/>
                    <w:sz w:val="22"/>
                    <w:szCs w:val="22"/>
                    <w:lang w:eastAsia="ja-JP"/>
                  </w:rPr>
                </w:pPr>
                <w:r>
                  <w:rPr>
                    <w:rFonts w:cs="Calibri"/>
                    <w:b/>
                    <w:bCs/>
                    <w:color w:val="809120"/>
                  </w:rPr>
                  <w:t>Monitor</w:t>
                </w:r>
              </w:p>
            </w:tc>
            <w:tc>
              <w:tcPr>
                <w:tcW w:w="1155" w:type="dxa"/>
                <w:noWrap/>
                <w:vAlign w:val="center"/>
                <w:hideMark/>
              </w:tcPr>
              <w:p w14:paraId="09A7A82B" w14:textId="6C15D386" w:rsidR="00046DF2" w:rsidRPr="00FA5EFA" w:rsidRDefault="00046DF2" w:rsidP="00713EDA">
                <w:pPr>
                  <w:spacing w:before="60" w:after="60"/>
                  <w:jc w:val="center"/>
                  <w:rPr>
                    <w:rFonts w:cs="Calibri"/>
                    <w:color w:val="000000"/>
                    <w:sz w:val="22"/>
                    <w:szCs w:val="22"/>
                    <w:lang w:eastAsia="ja-JP"/>
                  </w:rPr>
                </w:pPr>
              </w:p>
            </w:tc>
          </w:tr>
          <w:tr w:rsidR="00046DF2" w:rsidRPr="00FA5EFA" w14:paraId="7676C699" w14:textId="77777777" w:rsidTr="00672BD9">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hideMark/>
              </w:tcPr>
              <w:p w14:paraId="7A61FE71" w14:textId="77777777" w:rsidR="00046DF2" w:rsidRPr="00FA5EFA" w:rsidRDefault="00046DF2" w:rsidP="00713EDA">
                <w:pPr>
                  <w:spacing w:before="60" w:after="60"/>
                  <w:rPr>
                    <w:rFonts w:cs="Calibri"/>
                    <w:color w:val="000000"/>
                    <w:sz w:val="22"/>
                    <w:szCs w:val="22"/>
                    <w:lang w:eastAsia="ja-JP"/>
                  </w:rPr>
                </w:pPr>
                <w:r>
                  <w:rPr>
                    <w:rFonts w:cs="Calibri"/>
                    <w:color w:val="000000"/>
                    <w:sz w:val="22"/>
                    <w:szCs w:val="22"/>
                    <w:lang w:eastAsia="ja-JP"/>
                  </w:rPr>
                  <w:t>Administrative Support</w:t>
                </w:r>
              </w:p>
            </w:tc>
            <w:tc>
              <w:tcPr>
                <w:tcW w:w="1260" w:type="dxa"/>
                <w:noWrap/>
                <w:vAlign w:val="center"/>
                <w:hideMark/>
              </w:tcPr>
              <w:p w14:paraId="1C6B3C26" w14:textId="41437668"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50</w:t>
                </w:r>
              </w:p>
            </w:tc>
            <w:tc>
              <w:tcPr>
                <w:tcW w:w="1080" w:type="dxa"/>
                <w:noWrap/>
                <w:vAlign w:val="center"/>
                <w:hideMark/>
              </w:tcPr>
              <w:p w14:paraId="58EF4476" w14:textId="3FC9E3CF"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305" w:type="dxa"/>
                <w:noWrap/>
                <w:vAlign w:val="center"/>
                <w:hideMark/>
              </w:tcPr>
              <w:p w14:paraId="6E2247B8" w14:textId="7C636D1A"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hideMark/>
              </w:tcPr>
              <w:p w14:paraId="34264A6A" w14:textId="57BF0D64"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8.14%</w:t>
                </w:r>
              </w:p>
            </w:tc>
            <w:tc>
              <w:tcPr>
                <w:tcW w:w="1155" w:type="dxa"/>
                <w:noWrap/>
                <w:vAlign w:val="center"/>
                <w:hideMark/>
              </w:tcPr>
              <w:p w14:paraId="3C01A5FD" w14:textId="57719FE0" w:rsidR="00046DF2" w:rsidRPr="00FA5EFA" w:rsidRDefault="00046DF2" w:rsidP="00713EDA">
                <w:pPr>
                  <w:spacing w:before="60" w:after="60"/>
                  <w:jc w:val="center"/>
                  <w:rPr>
                    <w:rFonts w:cs="Calibri"/>
                    <w:color w:val="000000"/>
                    <w:sz w:val="22"/>
                    <w:szCs w:val="22"/>
                    <w:lang w:eastAsia="ja-JP"/>
                  </w:rPr>
                </w:pPr>
              </w:p>
            </w:tc>
            <w:tc>
              <w:tcPr>
                <w:tcW w:w="1155" w:type="dxa"/>
                <w:noWrap/>
                <w:vAlign w:val="center"/>
                <w:hideMark/>
              </w:tcPr>
              <w:p w14:paraId="2649C0D1" w14:textId="3D0F3974" w:rsidR="00046DF2" w:rsidRPr="00FA5EFA" w:rsidRDefault="00046DF2" w:rsidP="00713EDA">
                <w:pPr>
                  <w:spacing w:before="60" w:after="60"/>
                  <w:jc w:val="center"/>
                  <w:rPr>
                    <w:rFonts w:cs="Calibri"/>
                    <w:color w:val="000000"/>
                    <w:sz w:val="22"/>
                    <w:szCs w:val="22"/>
                    <w:lang w:eastAsia="ja-JP"/>
                  </w:rPr>
                </w:pPr>
              </w:p>
            </w:tc>
          </w:tr>
          <w:tr w:rsidR="00046DF2" w:rsidRPr="00FA5EFA" w14:paraId="3B12AF47" w14:textId="77777777" w:rsidTr="00672BD9">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hideMark/>
              </w:tcPr>
              <w:p w14:paraId="45ADD005"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Skilled Craft</w:t>
                </w:r>
              </w:p>
            </w:tc>
            <w:tc>
              <w:tcPr>
                <w:tcW w:w="1260" w:type="dxa"/>
                <w:noWrap/>
                <w:vAlign w:val="center"/>
                <w:hideMark/>
              </w:tcPr>
              <w:p w14:paraId="38123425" w14:textId="27297CA9"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080" w:type="dxa"/>
                <w:noWrap/>
                <w:vAlign w:val="center"/>
                <w:hideMark/>
              </w:tcPr>
              <w:p w14:paraId="2D675199" w14:textId="01EF5BF4"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305" w:type="dxa"/>
                <w:noWrap/>
                <w:vAlign w:val="center"/>
                <w:hideMark/>
              </w:tcPr>
              <w:p w14:paraId="6FB23278" w14:textId="6C99B2A8"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hideMark/>
              </w:tcPr>
              <w:p w14:paraId="22472845" w14:textId="2AE1AB57"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4.15%</w:t>
                </w:r>
              </w:p>
            </w:tc>
            <w:tc>
              <w:tcPr>
                <w:tcW w:w="1155" w:type="dxa"/>
                <w:noWrap/>
                <w:vAlign w:val="center"/>
                <w:hideMark/>
              </w:tcPr>
              <w:p w14:paraId="1EE0B084" w14:textId="23F0E041" w:rsidR="00046DF2" w:rsidRPr="00FA5EFA" w:rsidRDefault="00672BD9" w:rsidP="00713EDA">
                <w:pPr>
                  <w:spacing w:before="60" w:after="60"/>
                  <w:jc w:val="center"/>
                  <w:rPr>
                    <w:rFonts w:cs="Calibri"/>
                    <w:color w:val="000000"/>
                    <w:sz w:val="22"/>
                    <w:szCs w:val="22"/>
                    <w:lang w:eastAsia="ja-JP"/>
                  </w:rPr>
                </w:pPr>
                <w:r>
                  <w:rPr>
                    <w:rFonts w:cs="Calibri"/>
                    <w:b/>
                    <w:bCs/>
                    <w:color w:val="809120"/>
                  </w:rPr>
                  <w:t>Monitor</w:t>
                </w:r>
              </w:p>
            </w:tc>
            <w:tc>
              <w:tcPr>
                <w:tcW w:w="1155" w:type="dxa"/>
                <w:noWrap/>
                <w:vAlign w:val="center"/>
                <w:hideMark/>
              </w:tcPr>
              <w:p w14:paraId="2CE07C70" w14:textId="6AD7F2BB" w:rsidR="00046DF2" w:rsidRPr="00FA5EFA" w:rsidRDefault="00046DF2" w:rsidP="00713EDA">
                <w:pPr>
                  <w:spacing w:before="60" w:after="60"/>
                  <w:jc w:val="center"/>
                  <w:rPr>
                    <w:rFonts w:cs="Calibri"/>
                    <w:color w:val="000000"/>
                    <w:sz w:val="22"/>
                    <w:szCs w:val="22"/>
                    <w:lang w:eastAsia="ja-JP"/>
                  </w:rPr>
                </w:pPr>
              </w:p>
            </w:tc>
          </w:tr>
          <w:tr w:rsidR="00046DF2" w:rsidRPr="00FA5EFA" w14:paraId="519C74CE" w14:textId="77777777" w:rsidTr="00672BD9">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hideMark/>
              </w:tcPr>
              <w:p w14:paraId="56DB016C"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Service Maintenance</w:t>
                </w:r>
              </w:p>
            </w:tc>
            <w:tc>
              <w:tcPr>
                <w:tcW w:w="1260" w:type="dxa"/>
                <w:noWrap/>
                <w:vAlign w:val="center"/>
                <w:hideMark/>
              </w:tcPr>
              <w:p w14:paraId="2AD262C7" w14:textId="6B4E6BEA"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23</w:t>
                </w:r>
              </w:p>
            </w:tc>
            <w:tc>
              <w:tcPr>
                <w:tcW w:w="1080" w:type="dxa"/>
                <w:noWrap/>
                <w:vAlign w:val="center"/>
                <w:hideMark/>
              </w:tcPr>
              <w:p w14:paraId="64243E43" w14:textId="146949FE"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305" w:type="dxa"/>
                <w:noWrap/>
                <w:vAlign w:val="center"/>
                <w:hideMark/>
              </w:tcPr>
              <w:p w14:paraId="5D75859A" w14:textId="4154BA4E"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hideMark/>
              </w:tcPr>
              <w:p w14:paraId="0093490E" w14:textId="373A918C"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8.02%</w:t>
                </w:r>
              </w:p>
            </w:tc>
            <w:tc>
              <w:tcPr>
                <w:tcW w:w="1155" w:type="dxa"/>
                <w:noWrap/>
                <w:vAlign w:val="center"/>
                <w:hideMark/>
              </w:tcPr>
              <w:p w14:paraId="2D6644FA" w14:textId="40D950E7" w:rsidR="00046DF2" w:rsidRPr="00FA5EFA" w:rsidRDefault="00672BD9" w:rsidP="00713EDA">
                <w:pPr>
                  <w:spacing w:before="60" w:after="60"/>
                  <w:jc w:val="center"/>
                  <w:rPr>
                    <w:rFonts w:cs="Calibri"/>
                    <w:color w:val="000000"/>
                    <w:sz w:val="22"/>
                    <w:szCs w:val="22"/>
                    <w:lang w:eastAsia="ja-JP"/>
                  </w:rPr>
                </w:pPr>
                <w:r>
                  <w:rPr>
                    <w:rFonts w:cs="Calibri"/>
                    <w:b/>
                    <w:bCs/>
                    <w:color w:val="C00000"/>
                  </w:rPr>
                  <w:t>Yes</w:t>
                </w:r>
              </w:p>
            </w:tc>
            <w:tc>
              <w:tcPr>
                <w:tcW w:w="1155" w:type="dxa"/>
                <w:noWrap/>
                <w:vAlign w:val="center"/>
                <w:hideMark/>
              </w:tcPr>
              <w:p w14:paraId="4770E8B6" w14:textId="12E44217" w:rsidR="00046DF2" w:rsidRPr="00FA5EFA" w:rsidRDefault="00672BD9" w:rsidP="00713EDA">
                <w:pPr>
                  <w:spacing w:before="60" w:after="60"/>
                  <w:jc w:val="center"/>
                  <w:rPr>
                    <w:rFonts w:cs="Calibri"/>
                    <w:color w:val="000000"/>
                    <w:sz w:val="22"/>
                    <w:szCs w:val="22"/>
                    <w:lang w:eastAsia="ja-JP"/>
                  </w:rPr>
                </w:pPr>
                <w:r>
                  <w:rPr>
                    <w:rFonts w:cs="Calibri"/>
                    <w:color w:val="000000"/>
                  </w:rPr>
                  <w:t>8.02%</w:t>
                </w:r>
              </w:p>
            </w:tc>
          </w:tr>
          <w:tr w:rsidR="00046DF2" w:rsidRPr="00FA5EFA" w14:paraId="0F0E899C" w14:textId="77777777" w:rsidTr="00672BD9">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tcPr>
              <w:p w14:paraId="7A39ED88" w14:textId="77777777" w:rsidR="00046DF2" w:rsidRPr="00FA5EFA" w:rsidRDefault="00046DF2" w:rsidP="00713EDA">
                <w:pPr>
                  <w:spacing w:before="60" w:after="60"/>
                  <w:rPr>
                    <w:rFonts w:cs="Calibri"/>
                    <w:color w:val="000000"/>
                    <w:sz w:val="22"/>
                    <w:szCs w:val="22"/>
                    <w:lang w:eastAsia="ja-JP"/>
                  </w:rPr>
                </w:pPr>
                <w:r>
                  <w:rPr>
                    <w:rFonts w:cs="Calibri"/>
                    <w:color w:val="000000"/>
                    <w:sz w:val="22"/>
                    <w:szCs w:val="22"/>
                    <w:lang w:eastAsia="ja-JP"/>
                  </w:rPr>
                  <w:t>Faculty – Temporary</w:t>
                </w:r>
              </w:p>
            </w:tc>
            <w:tc>
              <w:tcPr>
                <w:tcW w:w="1260" w:type="dxa"/>
                <w:noWrap/>
                <w:vAlign w:val="center"/>
              </w:tcPr>
              <w:p w14:paraId="1B5A6D6C" w14:textId="59C8253A"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127</w:t>
                </w:r>
              </w:p>
            </w:tc>
            <w:tc>
              <w:tcPr>
                <w:tcW w:w="1080" w:type="dxa"/>
                <w:noWrap/>
                <w:vAlign w:val="center"/>
              </w:tcPr>
              <w:p w14:paraId="77249B2D" w14:textId="6E48F6BD"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10</w:t>
                </w:r>
              </w:p>
            </w:tc>
            <w:tc>
              <w:tcPr>
                <w:tcW w:w="1305" w:type="dxa"/>
                <w:noWrap/>
                <w:vAlign w:val="center"/>
              </w:tcPr>
              <w:p w14:paraId="52621079" w14:textId="002E943E"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7.87%</w:t>
                </w:r>
              </w:p>
            </w:tc>
            <w:tc>
              <w:tcPr>
                <w:tcW w:w="1155" w:type="dxa"/>
                <w:noWrap/>
                <w:vAlign w:val="center"/>
              </w:tcPr>
              <w:p w14:paraId="171EC701" w14:textId="15F9D170"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4.62%</w:t>
                </w:r>
              </w:p>
            </w:tc>
            <w:tc>
              <w:tcPr>
                <w:tcW w:w="1155" w:type="dxa"/>
                <w:noWrap/>
                <w:vAlign w:val="center"/>
              </w:tcPr>
              <w:p w14:paraId="12C52B10" w14:textId="77777777" w:rsidR="00046DF2" w:rsidRPr="00FA5EFA" w:rsidRDefault="00046DF2" w:rsidP="00713EDA">
                <w:pPr>
                  <w:spacing w:before="60" w:after="60"/>
                  <w:jc w:val="center"/>
                  <w:rPr>
                    <w:rFonts w:cs="Calibri"/>
                    <w:color w:val="000000"/>
                    <w:sz w:val="22"/>
                    <w:szCs w:val="22"/>
                    <w:lang w:eastAsia="ja-JP"/>
                  </w:rPr>
                </w:pPr>
              </w:p>
            </w:tc>
            <w:tc>
              <w:tcPr>
                <w:tcW w:w="1155" w:type="dxa"/>
                <w:noWrap/>
                <w:vAlign w:val="center"/>
              </w:tcPr>
              <w:p w14:paraId="3111B30B" w14:textId="77777777" w:rsidR="00046DF2" w:rsidRPr="00FA5EFA" w:rsidRDefault="00046DF2" w:rsidP="00713EDA">
                <w:pPr>
                  <w:spacing w:before="60" w:after="60"/>
                  <w:jc w:val="center"/>
                  <w:rPr>
                    <w:rFonts w:cs="Calibri"/>
                    <w:color w:val="000000"/>
                    <w:sz w:val="22"/>
                    <w:szCs w:val="22"/>
                    <w:lang w:eastAsia="ja-JP"/>
                  </w:rPr>
                </w:pPr>
              </w:p>
            </w:tc>
          </w:tr>
          <w:tr w:rsidR="00046DF2" w:rsidRPr="00FA5EFA" w14:paraId="77CB1745" w14:textId="77777777" w:rsidTr="00672BD9">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tcPr>
              <w:p w14:paraId="3BC1ECA1" w14:textId="77777777" w:rsidR="00046DF2" w:rsidRPr="00FA5EFA" w:rsidRDefault="00046DF2" w:rsidP="00713EDA">
                <w:pPr>
                  <w:spacing w:before="60" w:after="60"/>
                  <w:rPr>
                    <w:rFonts w:cs="Calibri"/>
                    <w:color w:val="000000"/>
                    <w:sz w:val="22"/>
                    <w:szCs w:val="22"/>
                    <w:lang w:eastAsia="ja-JP"/>
                  </w:rPr>
                </w:pPr>
                <w:r>
                  <w:rPr>
                    <w:rFonts w:cs="Calibri"/>
                    <w:color w:val="000000"/>
                    <w:sz w:val="22"/>
                    <w:szCs w:val="22"/>
                    <w:lang w:eastAsia="ja-JP"/>
                  </w:rPr>
                  <w:t>Faculty – Probationary</w:t>
                </w:r>
              </w:p>
            </w:tc>
            <w:tc>
              <w:tcPr>
                <w:tcW w:w="1260" w:type="dxa"/>
                <w:noWrap/>
                <w:vAlign w:val="center"/>
              </w:tcPr>
              <w:p w14:paraId="199FB6DB" w14:textId="2BE47109"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18</w:t>
                </w:r>
              </w:p>
            </w:tc>
            <w:tc>
              <w:tcPr>
                <w:tcW w:w="1080" w:type="dxa"/>
                <w:noWrap/>
                <w:vAlign w:val="center"/>
              </w:tcPr>
              <w:p w14:paraId="1F36A549" w14:textId="75D122B7"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305" w:type="dxa"/>
                <w:noWrap/>
                <w:vAlign w:val="center"/>
              </w:tcPr>
              <w:p w14:paraId="0E6F9E11" w14:textId="732DBE96"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tcPr>
              <w:p w14:paraId="6B0F9CA8" w14:textId="3CF5874A"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6.12%</w:t>
                </w:r>
              </w:p>
            </w:tc>
            <w:tc>
              <w:tcPr>
                <w:tcW w:w="1155" w:type="dxa"/>
                <w:noWrap/>
                <w:vAlign w:val="center"/>
              </w:tcPr>
              <w:p w14:paraId="50F9D8DC" w14:textId="3253F308" w:rsidR="00046DF2" w:rsidRPr="00FA5EFA" w:rsidRDefault="00672BD9" w:rsidP="00713EDA">
                <w:pPr>
                  <w:spacing w:before="60" w:after="60"/>
                  <w:jc w:val="center"/>
                  <w:rPr>
                    <w:rFonts w:cs="Calibri"/>
                    <w:color w:val="000000"/>
                    <w:sz w:val="22"/>
                    <w:szCs w:val="22"/>
                    <w:lang w:eastAsia="ja-JP"/>
                  </w:rPr>
                </w:pPr>
                <w:r>
                  <w:rPr>
                    <w:rFonts w:cs="Calibri"/>
                    <w:b/>
                    <w:bCs/>
                    <w:color w:val="C00000"/>
                  </w:rPr>
                  <w:t>Yes</w:t>
                </w:r>
              </w:p>
            </w:tc>
            <w:tc>
              <w:tcPr>
                <w:tcW w:w="1155" w:type="dxa"/>
                <w:noWrap/>
                <w:vAlign w:val="center"/>
              </w:tcPr>
              <w:p w14:paraId="1C014545" w14:textId="599F48E1" w:rsidR="00046DF2" w:rsidRPr="00FA5EFA" w:rsidRDefault="00672BD9" w:rsidP="00713EDA">
                <w:pPr>
                  <w:spacing w:before="60" w:after="60"/>
                  <w:jc w:val="center"/>
                  <w:rPr>
                    <w:rFonts w:cs="Calibri"/>
                    <w:color w:val="000000"/>
                    <w:sz w:val="22"/>
                    <w:szCs w:val="22"/>
                    <w:lang w:eastAsia="ja-JP"/>
                  </w:rPr>
                </w:pPr>
                <w:r>
                  <w:rPr>
                    <w:rFonts w:cs="Calibri"/>
                    <w:color w:val="000000"/>
                  </w:rPr>
                  <w:t>6.12%</w:t>
                </w:r>
              </w:p>
            </w:tc>
          </w:tr>
          <w:tr w:rsidR="00046DF2" w:rsidRPr="00FA5EFA" w14:paraId="1ABCF486" w14:textId="77777777" w:rsidTr="00672BD9">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tcPr>
              <w:p w14:paraId="45489C8A" w14:textId="77777777" w:rsidR="00046DF2" w:rsidRPr="00FA5EFA" w:rsidRDefault="00046DF2" w:rsidP="00713EDA">
                <w:pPr>
                  <w:spacing w:before="60" w:after="60"/>
                  <w:rPr>
                    <w:rFonts w:cs="Calibri"/>
                    <w:color w:val="000000"/>
                    <w:sz w:val="22"/>
                    <w:szCs w:val="22"/>
                    <w:lang w:eastAsia="ja-JP"/>
                  </w:rPr>
                </w:pPr>
                <w:r>
                  <w:rPr>
                    <w:rFonts w:cs="Calibri"/>
                    <w:color w:val="000000"/>
                    <w:sz w:val="22"/>
                    <w:szCs w:val="22"/>
                    <w:lang w:eastAsia="ja-JP"/>
                  </w:rPr>
                  <w:t>Faculty – Unlimited</w:t>
                </w:r>
              </w:p>
            </w:tc>
            <w:tc>
              <w:tcPr>
                <w:tcW w:w="1260" w:type="dxa"/>
                <w:noWrap/>
                <w:vAlign w:val="center"/>
              </w:tcPr>
              <w:p w14:paraId="0DAA3852" w14:textId="4EBBCACF"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121</w:t>
                </w:r>
              </w:p>
            </w:tc>
            <w:tc>
              <w:tcPr>
                <w:tcW w:w="1080" w:type="dxa"/>
                <w:noWrap/>
                <w:vAlign w:val="center"/>
              </w:tcPr>
              <w:p w14:paraId="563F61A0" w14:textId="156056B2"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305" w:type="dxa"/>
                <w:noWrap/>
                <w:vAlign w:val="center"/>
              </w:tcPr>
              <w:p w14:paraId="58912E09" w14:textId="2BEAA8EE"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tcPr>
              <w:p w14:paraId="549FF339" w14:textId="645F8A20"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5.63%</w:t>
                </w:r>
              </w:p>
            </w:tc>
            <w:tc>
              <w:tcPr>
                <w:tcW w:w="1155" w:type="dxa"/>
                <w:noWrap/>
                <w:vAlign w:val="center"/>
              </w:tcPr>
              <w:p w14:paraId="1742B763" w14:textId="4042DB65" w:rsidR="00046DF2" w:rsidRPr="00FA5EFA" w:rsidRDefault="00672BD9" w:rsidP="00713EDA">
                <w:pPr>
                  <w:spacing w:before="60" w:after="60"/>
                  <w:jc w:val="center"/>
                  <w:rPr>
                    <w:rFonts w:cs="Calibri"/>
                    <w:color w:val="000000"/>
                    <w:sz w:val="22"/>
                    <w:szCs w:val="22"/>
                    <w:lang w:eastAsia="ja-JP"/>
                  </w:rPr>
                </w:pPr>
                <w:r>
                  <w:rPr>
                    <w:rFonts w:cs="Calibri"/>
                    <w:b/>
                    <w:bCs/>
                    <w:color w:val="C00000"/>
                  </w:rPr>
                  <w:t>Yes</w:t>
                </w:r>
              </w:p>
            </w:tc>
            <w:tc>
              <w:tcPr>
                <w:tcW w:w="1155" w:type="dxa"/>
                <w:noWrap/>
                <w:vAlign w:val="center"/>
              </w:tcPr>
              <w:p w14:paraId="75821718" w14:textId="5FE78F80" w:rsidR="00046DF2" w:rsidRPr="00FA5EFA" w:rsidRDefault="00672BD9" w:rsidP="00713EDA">
                <w:pPr>
                  <w:spacing w:before="60" w:after="60"/>
                  <w:jc w:val="center"/>
                  <w:rPr>
                    <w:rFonts w:cs="Calibri"/>
                    <w:color w:val="000000"/>
                    <w:sz w:val="22"/>
                    <w:szCs w:val="22"/>
                    <w:lang w:eastAsia="ja-JP"/>
                  </w:rPr>
                </w:pPr>
                <w:r>
                  <w:rPr>
                    <w:rFonts w:cs="Calibri"/>
                    <w:color w:val="000000"/>
                  </w:rPr>
                  <w:t>5.63%</w:t>
                </w:r>
              </w:p>
            </w:tc>
          </w:tr>
          <w:tr w:rsidR="00046DF2" w:rsidRPr="00FA5EFA" w14:paraId="1BB22728" w14:textId="77777777">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hideMark/>
              </w:tcPr>
              <w:p w14:paraId="5DFD7572"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Totals</w:t>
                </w:r>
              </w:p>
            </w:tc>
            <w:tc>
              <w:tcPr>
                <w:tcW w:w="1260" w:type="dxa"/>
                <w:noWrap/>
                <w:vAlign w:val="center"/>
                <w:hideMark/>
              </w:tcPr>
              <w:p w14:paraId="5F8F7C2A" w14:textId="3970E682"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497</w:t>
                </w:r>
              </w:p>
            </w:tc>
            <w:tc>
              <w:tcPr>
                <w:tcW w:w="1080" w:type="dxa"/>
                <w:noWrap/>
                <w:vAlign w:val="center"/>
                <w:hideMark/>
              </w:tcPr>
              <w:p w14:paraId="1E9B4ABA" w14:textId="4D10352E"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29</w:t>
                </w:r>
              </w:p>
            </w:tc>
            <w:tc>
              <w:tcPr>
                <w:tcW w:w="1305" w:type="dxa"/>
                <w:noWrap/>
                <w:vAlign w:val="center"/>
                <w:hideMark/>
              </w:tcPr>
              <w:p w14:paraId="468E7186" w14:textId="6276A03D"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5.84%</w:t>
                </w:r>
              </w:p>
            </w:tc>
            <w:tc>
              <w:tcPr>
                <w:tcW w:w="1155" w:type="dxa"/>
                <w:tcBorders>
                  <w:right w:val="nil"/>
                </w:tcBorders>
                <w:shd w:val="clear" w:color="auto" w:fill="000000" w:themeFill="text1"/>
                <w:noWrap/>
                <w:hideMark/>
              </w:tcPr>
              <w:p w14:paraId="61A6051C" w14:textId="77777777" w:rsidR="00046DF2" w:rsidRPr="00FA5EFA" w:rsidRDefault="00046DF2" w:rsidP="00713EDA">
                <w:pPr>
                  <w:spacing w:before="60" w:after="60"/>
                  <w:ind w:firstLineChars="100" w:firstLine="220"/>
                  <w:jc w:val="right"/>
                  <w:rPr>
                    <w:rFonts w:cs="Calibri"/>
                    <w:color w:val="000000" w:themeColor="text1"/>
                    <w:sz w:val="22"/>
                    <w:szCs w:val="22"/>
                    <w:lang w:eastAsia="ja-JP"/>
                  </w:rPr>
                </w:pPr>
                <w:r w:rsidRPr="00FA5EFA">
                  <w:rPr>
                    <w:rFonts w:cs="Calibri"/>
                    <w:color w:val="000000" w:themeColor="text1"/>
                    <w:sz w:val="22"/>
                    <w:szCs w:val="22"/>
                    <w:lang w:eastAsia="ja-JP"/>
                  </w:rPr>
                  <w:t>Blank</w:t>
                </w:r>
              </w:p>
            </w:tc>
            <w:tc>
              <w:tcPr>
                <w:tcW w:w="1155" w:type="dxa"/>
                <w:tcBorders>
                  <w:left w:val="single" w:sz="4" w:space="0" w:color="000000" w:themeColor="text1"/>
                  <w:right w:val="single" w:sz="4" w:space="0" w:color="000000" w:themeColor="text1"/>
                </w:tcBorders>
                <w:shd w:val="clear" w:color="auto" w:fill="000000" w:themeFill="text1"/>
                <w:noWrap/>
                <w:hideMark/>
              </w:tcPr>
              <w:p w14:paraId="391EDE6F" w14:textId="77777777" w:rsidR="00046DF2" w:rsidRPr="00FA5EFA" w:rsidRDefault="00046DF2" w:rsidP="00713EDA">
                <w:pPr>
                  <w:spacing w:before="60" w:after="60"/>
                  <w:jc w:val="center"/>
                  <w:rPr>
                    <w:rFonts w:cs="Calibri"/>
                    <w:color w:val="000000" w:themeColor="text1"/>
                    <w:sz w:val="22"/>
                    <w:szCs w:val="22"/>
                    <w:lang w:eastAsia="ja-JP"/>
                  </w:rPr>
                </w:pPr>
                <w:r w:rsidRPr="00FA5EFA">
                  <w:rPr>
                    <w:rFonts w:cs="Calibri"/>
                    <w:color w:val="000000" w:themeColor="text1"/>
                    <w:sz w:val="22"/>
                    <w:szCs w:val="22"/>
                    <w:lang w:eastAsia="ja-JP"/>
                  </w:rPr>
                  <w:t>Blank</w:t>
                </w:r>
              </w:p>
            </w:tc>
            <w:tc>
              <w:tcPr>
                <w:tcW w:w="1155" w:type="dxa"/>
                <w:tcBorders>
                  <w:left w:val="single" w:sz="4" w:space="0" w:color="000000" w:themeColor="text1"/>
                  <w:right w:val="single" w:sz="4" w:space="0" w:color="000000" w:themeColor="text1"/>
                </w:tcBorders>
                <w:shd w:val="clear" w:color="auto" w:fill="000000" w:themeFill="text1"/>
                <w:noWrap/>
                <w:hideMark/>
              </w:tcPr>
              <w:p w14:paraId="70482B4D" w14:textId="77777777" w:rsidR="00046DF2" w:rsidRPr="00FA5EFA" w:rsidRDefault="00046DF2" w:rsidP="00713EDA">
                <w:pPr>
                  <w:spacing w:before="60" w:after="60"/>
                  <w:jc w:val="center"/>
                  <w:rPr>
                    <w:rFonts w:cs="Calibri"/>
                    <w:color w:val="000000" w:themeColor="text1"/>
                    <w:sz w:val="22"/>
                    <w:szCs w:val="22"/>
                    <w:lang w:eastAsia="ja-JP"/>
                  </w:rPr>
                </w:pPr>
                <w:r w:rsidRPr="00FA5EFA">
                  <w:rPr>
                    <w:rFonts w:cs="Calibri"/>
                    <w:color w:val="000000" w:themeColor="text1"/>
                    <w:sz w:val="22"/>
                    <w:szCs w:val="22"/>
                    <w:lang w:eastAsia="ja-JP"/>
                  </w:rPr>
                  <w:t>Blank</w:t>
                </w:r>
              </w:p>
            </w:tc>
          </w:tr>
        </w:tbl>
        <w:p w14:paraId="1C94D884" w14:textId="77777777" w:rsidR="00046DF2" w:rsidRPr="00BF4879" w:rsidRDefault="00046DF2" w:rsidP="00046DF2">
          <w:pPr>
            <w:ind w:left="-540"/>
            <w:rPr>
              <w:color w:val="FFFFFF" w:themeColor="background1"/>
              <w:sz w:val="2"/>
              <w:szCs w:val="2"/>
            </w:rPr>
          </w:pPr>
          <w:r w:rsidRPr="00BF4879">
            <w:rPr>
              <w:color w:val="FFFFFF" w:themeColor="background1"/>
              <w:sz w:val="2"/>
              <w:szCs w:val="2"/>
            </w:rPr>
            <w:t>End of table</w:t>
          </w:r>
        </w:p>
        <w:p w14:paraId="1542EF29" w14:textId="5BA09550" w:rsidR="00046DF2" w:rsidRDefault="00E5597B" w:rsidP="00046DF2">
          <w:pPr>
            <w:ind w:left="-540"/>
          </w:pPr>
          <w:r w:rsidRPr="00E5597B">
            <w:rPr>
              <w:b/>
              <w:bCs/>
              <w:color w:val="FFFFFF" w:themeColor="background1"/>
            </w:rPr>
            <w:t>End of Table</w:t>
          </w:r>
        </w:p>
        <w:p w14:paraId="43DDBC01" w14:textId="77777777" w:rsidR="00046DF2" w:rsidRDefault="00046DF2" w:rsidP="00046DF2">
          <w:pPr>
            <w:ind w:left="-540"/>
          </w:pPr>
        </w:p>
        <w:p w14:paraId="2C82507A" w14:textId="77777777" w:rsidR="00046DF2" w:rsidRDefault="00046DF2" w:rsidP="00046DF2">
          <w:pPr>
            <w:ind w:left="-540"/>
          </w:pPr>
        </w:p>
        <w:p w14:paraId="4F1C7654" w14:textId="77777777" w:rsidR="00E5597B" w:rsidRDefault="00E5597B">
          <w:pPr>
            <w:spacing w:line="264" w:lineRule="auto"/>
            <w:rPr>
              <w:b/>
              <w:bCs/>
            </w:rPr>
          </w:pPr>
          <w:r>
            <w:rPr>
              <w:b/>
              <w:bCs/>
            </w:rPr>
            <w:br w:type="page"/>
          </w:r>
        </w:p>
        <w:p w14:paraId="1E561131" w14:textId="5D9F9B7A" w:rsidR="00046DF2" w:rsidRPr="005312A6" w:rsidRDefault="00046DF2" w:rsidP="00BB761A">
          <w:pPr>
            <w:spacing w:before="120"/>
            <w:ind w:left="180"/>
          </w:pPr>
          <w:r>
            <w:rPr>
              <w:b/>
              <w:bCs/>
            </w:rPr>
            <w:lastRenderedPageBreak/>
            <w:t>Veterans</w:t>
          </w:r>
          <w:r>
            <w:t xml:space="preserve"> (note: VET = Veterans)</w:t>
          </w:r>
        </w:p>
        <w:tbl>
          <w:tblPr>
            <w:tblStyle w:val="TableGrid1"/>
            <w:tblW w:w="9990" w:type="dxa"/>
            <w:tblInd w:w="175" w:type="dxa"/>
            <w:tblLayout w:type="fixed"/>
            <w:tblLook w:val="04A0" w:firstRow="1" w:lastRow="0" w:firstColumn="1" w:lastColumn="0" w:noHBand="0" w:noVBand="1"/>
          </w:tblPr>
          <w:tblGrid>
            <w:gridCol w:w="2880"/>
            <w:gridCol w:w="1170"/>
            <w:gridCol w:w="1260"/>
            <w:gridCol w:w="1215"/>
            <w:gridCol w:w="1155"/>
            <w:gridCol w:w="1155"/>
            <w:gridCol w:w="1155"/>
          </w:tblGrid>
          <w:tr w:rsidR="00046DF2" w:rsidRPr="00FA5EFA" w14:paraId="4428F12A" w14:textId="77777777" w:rsidTr="00672BD9">
            <w:trPr>
              <w:cnfStyle w:val="100000000000" w:firstRow="1" w:lastRow="0" w:firstColumn="0" w:lastColumn="0" w:oddVBand="0" w:evenVBand="0" w:oddHBand="0" w:evenHBand="0" w:firstRowFirstColumn="0" w:firstRowLastColumn="0" w:lastRowFirstColumn="0" w:lastRowLastColumn="0"/>
              <w:cantSplit/>
              <w:trHeight w:val="1590"/>
              <w:tblHeader/>
            </w:trPr>
            <w:tc>
              <w:tcPr>
                <w:tcW w:w="2880" w:type="dxa"/>
                <w:noWrap/>
                <w:vAlign w:val="center"/>
                <w:hideMark/>
              </w:tcPr>
              <w:p w14:paraId="66DE5978" w14:textId="77777777" w:rsidR="00046DF2" w:rsidRPr="00FA5EFA" w:rsidRDefault="00046DF2" w:rsidP="00713EDA">
                <w:pPr>
                  <w:spacing w:before="60" w:after="60"/>
                  <w:rPr>
                    <w:rFonts w:cs="Calibri"/>
                    <w:bCs/>
                    <w:sz w:val="22"/>
                    <w:szCs w:val="22"/>
                    <w:lang w:eastAsia="ja-JP"/>
                  </w:rPr>
                </w:pPr>
                <w:r w:rsidRPr="00FA5EFA">
                  <w:rPr>
                    <w:rFonts w:cs="Calibri"/>
                    <w:bCs/>
                    <w:sz w:val="22"/>
                    <w:szCs w:val="22"/>
                    <w:lang w:eastAsia="ja-JP"/>
                  </w:rPr>
                  <w:t>Job Categories</w:t>
                </w:r>
              </w:p>
            </w:tc>
            <w:tc>
              <w:tcPr>
                <w:tcW w:w="1170" w:type="dxa"/>
                <w:vAlign w:val="bottom"/>
                <w:hideMark/>
              </w:tcPr>
              <w:p w14:paraId="7B1B342C" w14:textId="77777777" w:rsidR="00046DF2" w:rsidRPr="00FA5EFA" w:rsidRDefault="00046DF2" w:rsidP="00713EDA">
                <w:pPr>
                  <w:spacing w:before="60" w:after="60"/>
                  <w:rPr>
                    <w:rFonts w:cs="Calibri"/>
                    <w:bCs/>
                    <w:sz w:val="22"/>
                    <w:szCs w:val="22"/>
                    <w:lang w:eastAsia="ja-JP"/>
                  </w:rPr>
                </w:pPr>
                <w:r w:rsidRPr="00FA5EFA">
                  <w:rPr>
                    <w:rFonts w:cs="Calibri"/>
                    <w:bCs/>
                    <w:sz w:val="22"/>
                    <w:szCs w:val="22"/>
                    <w:lang w:eastAsia="ja-JP"/>
                  </w:rPr>
                  <w:t>Total Number of Employee in Job Category</w:t>
                </w:r>
              </w:p>
            </w:tc>
            <w:tc>
              <w:tcPr>
                <w:tcW w:w="1260" w:type="dxa"/>
                <w:vAlign w:val="bottom"/>
                <w:hideMark/>
              </w:tcPr>
              <w:p w14:paraId="5DAD652F" w14:textId="77777777" w:rsidR="00046DF2" w:rsidRPr="00FA5EFA" w:rsidRDefault="00046DF2" w:rsidP="00713EDA">
                <w:pPr>
                  <w:spacing w:before="60" w:after="60"/>
                  <w:rPr>
                    <w:rFonts w:cs="Calibri"/>
                    <w:bCs/>
                    <w:color w:val="000000"/>
                    <w:sz w:val="22"/>
                    <w:szCs w:val="22"/>
                    <w:lang w:eastAsia="ja-JP"/>
                  </w:rPr>
                </w:pPr>
                <w:r w:rsidRPr="00FA5EFA">
                  <w:rPr>
                    <w:rFonts w:cs="Calibri"/>
                    <w:bCs/>
                    <w:color w:val="000000"/>
                    <w:sz w:val="22"/>
                    <w:szCs w:val="22"/>
                    <w:lang w:eastAsia="ja-JP"/>
                  </w:rPr>
                  <w:t xml:space="preserve">Total Number of </w:t>
                </w:r>
                <w:r>
                  <w:rPr>
                    <w:rFonts w:cs="Calibri"/>
                    <w:bCs/>
                    <w:color w:val="000000"/>
                    <w:sz w:val="22"/>
                    <w:szCs w:val="22"/>
                    <w:lang w:eastAsia="ja-JP"/>
                  </w:rPr>
                  <w:t>VET</w:t>
                </w:r>
                <w:r w:rsidRPr="00FA5EFA">
                  <w:rPr>
                    <w:rFonts w:cs="Calibri"/>
                    <w:bCs/>
                    <w:color w:val="000000"/>
                    <w:sz w:val="22"/>
                    <w:szCs w:val="22"/>
                    <w:lang w:eastAsia="ja-JP"/>
                  </w:rPr>
                  <w:t xml:space="preserve"> Employee in the Job Category</w:t>
                </w:r>
              </w:p>
            </w:tc>
            <w:tc>
              <w:tcPr>
                <w:tcW w:w="1215" w:type="dxa"/>
                <w:vAlign w:val="bottom"/>
                <w:hideMark/>
              </w:tcPr>
              <w:p w14:paraId="600F96D0" w14:textId="77777777" w:rsidR="00046DF2" w:rsidRPr="00FA5EFA" w:rsidRDefault="00046DF2" w:rsidP="00713EDA">
                <w:pPr>
                  <w:spacing w:before="60" w:after="60"/>
                  <w:rPr>
                    <w:rFonts w:cs="Calibri"/>
                    <w:bCs/>
                    <w:color w:val="000000"/>
                    <w:sz w:val="22"/>
                    <w:szCs w:val="22"/>
                    <w:lang w:eastAsia="ja-JP"/>
                  </w:rPr>
                </w:pPr>
                <w:r w:rsidRPr="00FA5EFA">
                  <w:rPr>
                    <w:rFonts w:cs="Calibri"/>
                    <w:bCs/>
                    <w:color w:val="000000"/>
                    <w:sz w:val="22"/>
                    <w:szCs w:val="22"/>
                    <w:lang w:eastAsia="ja-JP"/>
                  </w:rPr>
                  <w:t xml:space="preserve">% of </w:t>
                </w:r>
                <w:r>
                  <w:rPr>
                    <w:rFonts w:cs="Calibri"/>
                    <w:bCs/>
                    <w:color w:val="000000"/>
                    <w:sz w:val="22"/>
                    <w:szCs w:val="22"/>
                    <w:lang w:eastAsia="ja-JP"/>
                  </w:rPr>
                  <w:t>VET</w:t>
                </w:r>
                <w:r w:rsidRPr="00FA5EFA">
                  <w:rPr>
                    <w:rFonts w:cs="Calibri"/>
                    <w:bCs/>
                    <w:color w:val="000000"/>
                    <w:sz w:val="22"/>
                    <w:szCs w:val="22"/>
                    <w:lang w:eastAsia="ja-JP"/>
                  </w:rPr>
                  <w:t xml:space="preserve"> Employee in the Job Category</w:t>
                </w:r>
              </w:p>
            </w:tc>
            <w:tc>
              <w:tcPr>
                <w:tcW w:w="1155" w:type="dxa"/>
                <w:vAlign w:val="bottom"/>
                <w:hideMark/>
              </w:tcPr>
              <w:p w14:paraId="51198221" w14:textId="77777777" w:rsidR="00046DF2" w:rsidRPr="00FA5EFA" w:rsidRDefault="00046DF2" w:rsidP="00713EDA">
                <w:pPr>
                  <w:spacing w:before="60" w:after="60"/>
                  <w:rPr>
                    <w:rFonts w:cs="Calibri"/>
                    <w:bCs/>
                    <w:color w:val="000000"/>
                    <w:sz w:val="22"/>
                    <w:szCs w:val="22"/>
                    <w:lang w:eastAsia="ja-JP"/>
                  </w:rPr>
                </w:pPr>
                <w:r>
                  <w:rPr>
                    <w:rFonts w:cs="Calibri"/>
                    <w:bCs/>
                    <w:color w:val="000000"/>
                    <w:sz w:val="22"/>
                    <w:szCs w:val="22"/>
                    <w:lang w:eastAsia="ja-JP"/>
                  </w:rPr>
                  <w:t>VET</w:t>
                </w:r>
                <w:r w:rsidRPr="00FA5EFA">
                  <w:rPr>
                    <w:rFonts w:cs="Calibri"/>
                    <w:bCs/>
                    <w:color w:val="000000"/>
                    <w:sz w:val="22"/>
                    <w:szCs w:val="22"/>
                    <w:lang w:eastAsia="ja-JP"/>
                  </w:rPr>
                  <w:t xml:space="preserve"> Availa</w:t>
                </w:r>
                <w:r>
                  <w:rPr>
                    <w:rFonts w:cs="Calibri"/>
                    <w:bCs/>
                    <w:color w:val="000000"/>
                    <w:sz w:val="22"/>
                    <w:szCs w:val="22"/>
                    <w:lang w:eastAsia="ja-JP"/>
                  </w:rPr>
                  <w:t>-</w:t>
                </w:r>
                <w:r w:rsidRPr="00FA5EFA">
                  <w:rPr>
                    <w:rFonts w:cs="Calibri"/>
                    <w:bCs/>
                    <w:color w:val="000000"/>
                    <w:sz w:val="22"/>
                    <w:szCs w:val="22"/>
                    <w:lang w:eastAsia="ja-JP"/>
                  </w:rPr>
                  <w:t>bility %</w:t>
                </w:r>
              </w:p>
            </w:tc>
            <w:tc>
              <w:tcPr>
                <w:tcW w:w="1155" w:type="dxa"/>
                <w:vAlign w:val="bottom"/>
                <w:hideMark/>
              </w:tcPr>
              <w:p w14:paraId="5AA1FA49" w14:textId="77777777" w:rsidR="00046DF2" w:rsidRPr="00FA5EFA" w:rsidRDefault="00046DF2" w:rsidP="00713EDA">
                <w:pPr>
                  <w:spacing w:before="60" w:after="60"/>
                  <w:rPr>
                    <w:rFonts w:cs="Calibri"/>
                    <w:bCs/>
                    <w:color w:val="000000"/>
                    <w:sz w:val="22"/>
                    <w:szCs w:val="22"/>
                    <w:lang w:eastAsia="ja-JP"/>
                  </w:rPr>
                </w:pPr>
                <w:r>
                  <w:rPr>
                    <w:rFonts w:cs="Calibri"/>
                    <w:bCs/>
                    <w:color w:val="000000"/>
                    <w:sz w:val="22"/>
                    <w:szCs w:val="22"/>
                    <w:lang w:eastAsia="ja-JP"/>
                  </w:rPr>
                  <w:t>VET</w:t>
                </w:r>
                <w:r w:rsidRPr="00FA5EFA">
                  <w:rPr>
                    <w:rFonts w:cs="Calibri"/>
                    <w:bCs/>
                    <w:color w:val="000000"/>
                    <w:sz w:val="22"/>
                    <w:szCs w:val="22"/>
                    <w:lang w:eastAsia="ja-JP"/>
                  </w:rPr>
                  <w:t xml:space="preserve"> Establish Goals?</w:t>
                </w:r>
              </w:p>
            </w:tc>
            <w:tc>
              <w:tcPr>
                <w:tcW w:w="1155" w:type="dxa"/>
                <w:vAlign w:val="bottom"/>
                <w:hideMark/>
              </w:tcPr>
              <w:p w14:paraId="130BBB9B" w14:textId="60E11C29" w:rsidR="00046DF2" w:rsidRPr="00FA5EFA" w:rsidRDefault="00046DF2" w:rsidP="00713EDA">
                <w:pPr>
                  <w:spacing w:before="60" w:after="60"/>
                  <w:rPr>
                    <w:rFonts w:cs="Calibri"/>
                    <w:bCs/>
                    <w:color w:val="000000"/>
                    <w:sz w:val="22"/>
                    <w:szCs w:val="22"/>
                    <w:lang w:eastAsia="ja-JP"/>
                  </w:rPr>
                </w:pPr>
                <w:r w:rsidRPr="00FA5EFA">
                  <w:rPr>
                    <w:rFonts w:cs="Calibri"/>
                    <w:bCs/>
                    <w:color w:val="000000"/>
                    <w:sz w:val="22"/>
                    <w:szCs w:val="22"/>
                    <w:lang w:eastAsia="ja-JP"/>
                  </w:rPr>
                  <w:t xml:space="preserve">If Yes, Goals for FY </w:t>
                </w:r>
                <w:r w:rsidR="007947B1" w:rsidRPr="00FA5EFA">
                  <w:rPr>
                    <w:rFonts w:cs="Calibri"/>
                    <w:color w:val="000000"/>
                    <w:sz w:val="22"/>
                    <w:szCs w:val="22"/>
                    <w:lang w:eastAsia="ja-JP"/>
                  </w:rPr>
                  <w:t>202</w:t>
                </w:r>
                <w:r w:rsidR="007947B1">
                  <w:rPr>
                    <w:rFonts w:cs="Calibri"/>
                    <w:color w:val="000000"/>
                    <w:sz w:val="22"/>
                    <w:szCs w:val="22"/>
                    <w:lang w:eastAsia="ja-JP"/>
                  </w:rPr>
                  <w:t>4</w:t>
                </w:r>
                <w:r w:rsidR="007947B1" w:rsidRPr="00FA5EFA">
                  <w:rPr>
                    <w:rFonts w:cs="Calibri"/>
                    <w:color w:val="000000"/>
                    <w:sz w:val="22"/>
                    <w:szCs w:val="22"/>
                    <w:lang w:eastAsia="ja-JP"/>
                  </w:rPr>
                  <w:t>-202</w:t>
                </w:r>
                <w:r w:rsidR="007947B1">
                  <w:rPr>
                    <w:rFonts w:cs="Calibri"/>
                    <w:color w:val="000000"/>
                    <w:sz w:val="22"/>
                    <w:szCs w:val="22"/>
                    <w:lang w:eastAsia="ja-JP"/>
                  </w:rPr>
                  <w:t>6</w:t>
                </w:r>
              </w:p>
            </w:tc>
          </w:tr>
          <w:tr w:rsidR="00046DF2" w:rsidRPr="00FA5EFA" w14:paraId="0A08627F" w14:textId="77777777" w:rsidTr="00672BD9">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hideMark/>
              </w:tcPr>
              <w:p w14:paraId="71B8B983" w14:textId="77777777" w:rsidR="00046DF2" w:rsidRPr="00FA5EFA" w:rsidRDefault="00046DF2" w:rsidP="00713EDA">
                <w:pPr>
                  <w:spacing w:before="60" w:after="60"/>
                  <w:rPr>
                    <w:rFonts w:cs="Calibri"/>
                    <w:color w:val="000000"/>
                    <w:sz w:val="22"/>
                    <w:szCs w:val="22"/>
                    <w:lang w:eastAsia="ja-JP"/>
                  </w:rPr>
                </w:pPr>
                <w:r>
                  <w:rPr>
                    <w:rFonts w:cs="Calibri"/>
                    <w:color w:val="000000"/>
                    <w:sz w:val="22"/>
                    <w:szCs w:val="22"/>
                    <w:lang w:eastAsia="ja-JP"/>
                  </w:rPr>
                  <w:t>Officials and Administrators</w:t>
                </w:r>
              </w:p>
            </w:tc>
            <w:tc>
              <w:tcPr>
                <w:tcW w:w="1170" w:type="dxa"/>
                <w:noWrap/>
                <w:vAlign w:val="center"/>
                <w:hideMark/>
              </w:tcPr>
              <w:p w14:paraId="56B1CDF3" w14:textId="1EAC95D0"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18</w:t>
                </w:r>
              </w:p>
            </w:tc>
            <w:tc>
              <w:tcPr>
                <w:tcW w:w="1260" w:type="dxa"/>
                <w:noWrap/>
                <w:vAlign w:val="center"/>
                <w:hideMark/>
              </w:tcPr>
              <w:p w14:paraId="7E36CAC0" w14:textId="27DC6E55"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215" w:type="dxa"/>
                <w:noWrap/>
                <w:vAlign w:val="center"/>
                <w:hideMark/>
              </w:tcPr>
              <w:p w14:paraId="170D2209" w14:textId="583A4075"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hideMark/>
              </w:tcPr>
              <w:p w14:paraId="6DDF7787" w14:textId="01AB591D"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2.85%</w:t>
                </w:r>
              </w:p>
            </w:tc>
            <w:tc>
              <w:tcPr>
                <w:tcW w:w="1155" w:type="dxa"/>
                <w:noWrap/>
                <w:vAlign w:val="center"/>
                <w:hideMark/>
              </w:tcPr>
              <w:p w14:paraId="30F96217" w14:textId="3107CD76" w:rsidR="00046DF2" w:rsidRPr="00FA5EFA" w:rsidRDefault="00672BD9" w:rsidP="00713EDA">
                <w:pPr>
                  <w:spacing w:before="60" w:after="60"/>
                  <w:jc w:val="center"/>
                  <w:rPr>
                    <w:rFonts w:cs="Calibri"/>
                    <w:color w:val="000000"/>
                    <w:sz w:val="22"/>
                    <w:szCs w:val="22"/>
                    <w:lang w:eastAsia="ja-JP"/>
                  </w:rPr>
                </w:pPr>
                <w:r>
                  <w:rPr>
                    <w:rFonts w:cs="Calibri"/>
                    <w:b/>
                    <w:bCs/>
                    <w:color w:val="809120"/>
                  </w:rPr>
                  <w:t>Monitor</w:t>
                </w:r>
              </w:p>
            </w:tc>
            <w:tc>
              <w:tcPr>
                <w:tcW w:w="1155" w:type="dxa"/>
                <w:noWrap/>
                <w:vAlign w:val="center"/>
                <w:hideMark/>
              </w:tcPr>
              <w:p w14:paraId="6A34E37F" w14:textId="1361F712" w:rsidR="00046DF2" w:rsidRPr="00FA5EFA" w:rsidRDefault="00046DF2" w:rsidP="00713EDA">
                <w:pPr>
                  <w:spacing w:before="60" w:after="60"/>
                  <w:jc w:val="center"/>
                  <w:rPr>
                    <w:rFonts w:cs="Calibri"/>
                    <w:color w:val="000000"/>
                    <w:sz w:val="22"/>
                    <w:szCs w:val="22"/>
                    <w:lang w:eastAsia="ja-JP"/>
                  </w:rPr>
                </w:pPr>
              </w:p>
            </w:tc>
          </w:tr>
          <w:tr w:rsidR="00046DF2" w:rsidRPr="00FA5EFA" w14:paraId="16D0226D" w14:textId="77777777" w:rsidTr="00672BD9">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hideMark/>
              </w:tcPr>
              <w:p w14:paraId="7EB75010"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Professionals</w:t>
                </w:r>
              </w:p>
            </w:tc>
            <w:tc>
              <w:tcPr>
                <w:tcW w:w="1170" w:type="dxa"/>
                <w:noWrap/>
                <w:vAlign w:val="center"/>
                <w:hideMark/>
              </w:tcPr>
              <w:p w14:paraId="59878347" w14:textId="0D06C884"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107</w:t>
                </w:r>
              </w:p>
            </w:tc>
            <w:tc>
              <w:tcPr>
                <w:tcW w:w="1260" w:type="dxa"/>
                <w:noWrap/>
                <w:vAlign w:val="center"/>
                <w:hideMark/>
              </w:tcPr>
              <w:p w14:paraId="3EC4123C" w14:textId="3DF01012"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215" w:type="dxa"/>
                <w:noWrap/>
                <w:vAlign w:val="center"/>
                <w:hideMark/>
              </w:tcPr>
              <w:p w14:paraId="02FC60AA" w14:textId="0B4EACFE"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hideMark/>
              </w:tcPr>
              <w:p w14:paraId="27151D92" w14:textId="4F8417F7"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3.75%</w:t>
                </w:r>
              </w:p>
            </w:tc>
            <w:tc>
              <w:tcPr>
                <w:tcW w:w="1155" w:type="dxa"/>
                <w:noWrap/>
                <w:vAlign w:val="center"/>
                <w:hideMark/>
              </w:tcPr>
              <w:p w14:paraId="701C2C47" w14:textId="7F716E33" w:rsidR="00046DF2" w:rsidRPr="00FA5EFA" w:rsidRDefault="00672BD9" w:rsidP="00713EDA">
                <w:pPr>
                  <w:spacing w:before="60" w:after="60"/>
                  <w:jc w:val="center"/>
                  <w:rPr>
                    <w:rFonts w:cs="Calibri"/>
                    <w:color w:val="000000"/>
                    <w:sz w:val="22"/>
                    <w:szCs w:val="22"/>
                    <w:lang w:eastAsia="ja-JP"/>
                  </w:rPr>
                </w:pPr>
                <w:r>
                  <w:rPr>
                    <w:rFonts w:cs="Calibri"/>
                    <w:b/>
                    <w:bCs/>
                    <w:color w:val="809120"/>
                  </w:rPr>
                  <w:t>Monitor</w:t>
                </w:r>
              </w:p>
            </w:tc>
            <w:tc>
              <w:tcPr>
                <w:tcW w:w="1155" w:type="dxa"/>
                <w:noWrap/>
                <w:vAlign w:val="center"/>
                <w:hideMark/>
              </w:tcPr>
              <w:p w14:paraId="03DB8028" w14:textId="3D9D9676" w:rsidR="00046DF2" w:rsidRPr="00FA5EFA" w:rsidRDefault="00046DF2" w:rsidP="00713EDA">
                <w:pPr>
                  <w:spacing w:before="60" w:after="60"/>
                  <w:jc w:val="center"/>
                  <w:rPr>
                    <w:rFonts w:cs="Calibri"/>
                    <w:color w:val="000000"/>
                    <w:sz w:val="22"/>
                    <w:szCs w:val="22"/>
                    <w:lang w:eastAsia="ja-JP"/>
                  </w:rPr>
                </w:pPr>
              </w:p>
            </w:tc>
          </w:tr>
          <w:tr w:rsidR="00046DF2" w:rsidRPr="00FA5EFA" w14:paraId="466331BC" w14:textId="77777777" w:rsidTr="00672BD9">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hideMark/>
              </w:tcPr>
              <w:p w14:paraId="49C5634C"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Technicians</w:t>
                </w:r>
              </w:p>
            </w:tc>
            <w:tc>
              <w:tcPr>
                <w:tcW w:w="1170" w:type="dxa"/>
                <w:noWrap/>
                <w:vAlign w:val="center"/>
                <w:hideMark/>
              </w:tcPr>
              <w:p w14:paraId="347F4130" w14:textId="1CAC44AD"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260" w:type="dxa"/>
                <w:noWrap/>
                <w:vAlign w:val="center"/>
                <w:hideMark/>
              </w:tcPr>
              <w:p w14:paraId="10F49B78" w14:textId="20E98ABE"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215" w:type="dxa"/>
                <w:noWrap/>
                <w:vAlign w:val="center"/>
                <w:hideMark/>
              </w:tcPr>
              <w:p w14:paraId="12FCF395" w14:textId="4E43D184"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hideMark/>
              </w:tcPr>
              <w:p w14:paraId="0D195C52" w14:textId="422A0B66"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4.53%</w:t>
                </w:r>
              </w:p>
            </w:tc>
            <w:tc>
              <w:tcPr>
                <w:tcW w:w="1155" w:type="dxa"/>
                <w:noWrap/>
                <w:vAlign w:val="center"/>
                <w:hideMark/>
              </w:tcPr>
              <w:p w14:paraId="20F76A51" w14:textId="55780A23" w:rsidR="00046DF2" w:rsidRPr="00FA5EFA" w:rsidRDefault="00672BD9" w:rsidP="00713EDA">
                <w:pPr>
                  <w:spacing w:before="60" w:after="60"/>
                  <w:jc w:val="center"/>
                  <w:rPr>
                    <w:rFonts w:cs="Calibri"/>
                    <w:color w:val="000000"/>
                    <w:sz w:val="22"/>
                    <w:szCs w:val="22"/>
                    <w:lang w:eastAsia="ja-JP"/>
                  </w:rPr>
                </w:pPr>
                <w:r>
                  <w:rPr>
                    <w:rFonts w:cs="Calibri"/>
                    <w:b/>
                    <w:bCs/>
                    <w:color w:val="809120"/>
                  </w:rPr>
                  <w:t>Monitor</w:t>
                </w:r>
              </w:p>
            </w:tc>
            <w:tc>
              <w:tcPr>
                <w:tcW w:w="1155" w:type="dxa"/>
                <w:noWrap/>
                <w:vAlign w:val="center"/>
                <w:hideMark/>
              </w:tcPr>
              <w:p w14:paraId="4EB66590" w14:textId="7929B84E" w:rsidR="00046DF2" w:rsidRPr="00FA5EFA" w:rsidRDefault="00046DF2" w:rsidP="00713EDA">
                <w:pPr>
                  <w:spacing w:before="60" w:after="60"/>
                  <w:jc w:val="center"/>
                  <w:rPr>
                    <w:rFonts w:cs="Calibri"/>
                    <w:color w:val="000000"/>
                    <w:sz w:val="22"/>
                    <w:szCs w:val="22"/>
                    <w:lang w:eastAsia="ja-JP"/>
                  </w:rPr>
                </w:pPr>
              </w:p>
            </w:tc>
          </w:tr>
          <w:tr w:rsidR="00046DF2" w:rsidRPr="00FA5EFA" w14:paraId="7C37E1CF" w14:textId="77777777" w:rsidTr="00672BD9">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hideMark/>
              </w:tcPr>
              <w:p w14:paraId="6677CCC4"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Protective Services: Sworn</w:t>
                </w:r>
              </w:p>
            </w:tc>
            <w:tc>
              <w:tcPr>
                <w:tcW w:w="1170" w:type="dxa"/>
                <w:noWrap/>
                <w:vAlign w:val="center"/>
                <w:hideMark/>
              </w:tcPr>
              <w:p w14:paraId="1CF76262" w14:textId="500473A5"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260" w:type="dxa"/>
                <w:noWrap/>
                <w:vAlign w:val="center"/>
                <w:hideMark/>
              </w:tcPr>
              <w:p w14:paraId="598601A6" w14:textId="775B818E"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215" w:type="dxa"/>
                <w:noWrap/>
                <w:vAlign w:val="center"/>
                <w:hideMark/>
              </w:tcPr>
              <w:p w14:paraId="04FA120D" w14:textId="0FD11B7B"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hideMark/>
              </w:tcPr>
              <w:p w14:paraId="089340E9" w14:textId="092BF9CC"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0.00%</w:t>
                </w:r>
              </w:p>
            </w:tc>
            <w:tc>
              <w:tcPr>
                <w:tcW w:w="1155" w:type="dxa"/>
                <w:noWrap/>
                <w:vAlign w:val="center"/>
                <w:hideMark/>
              </w:tcPr>
              <w:p w14:paraId="142DE95D" w14:textId="771AC5BF" w:rsidR="00046DF2" w:rsidRPr="00FA5EFA" w:rsidRDefault="00046DF2" w:rsidP="00713EDA">
                <w:pPr>
                  <w:spacing w:before="60" w:after="60"/>
                  <w:jc w:val="center"/>
                  <w:rPr>
                    <w:rFonts w:cs="Calibri"/>
                    <w:color w:val="000000"/>
                    <w:sz w:val="22"/>
                    <w:szCs w:val="22"/>
                    <w:lang w:eastAsia="ja-JP"/>
                  </w:rPr>
                </w:pPr>
              </w:p>
            </w:tc>
            <w:tc>
              <w:tcPr>
                <w:tcW w:w="1155" w:type="dxa"/>
                <w:noWrap/>
                <w:vAlign w:val="center"/>
                <w:hideMark/>
              </w:tcPr>
              <w:p w14:paraId="405E4989" w14:textId="59212AE5" w:rsidR="00046DF2" w:rsidRPr="00FA5EFA" w:rsidRDefault="00046DF2" w:rsidP="00713EDA">
                <w:pPr>
                  <w:spacing w:before="60" w:after="60"/>
                  <w:jc w:val="center"/>
                  <w:rPr>
                    <w:rFonts w:cs="Calibri"/>
                    <w:color w:val="000000"/>
                    <w:sz w:val="22"/>
                    <w:szCs w:val="22"/>
                    <w:lang w:eastAsia="ja-JP"/>
                  </w:rPr>
                </w:pPr>
              </w:p>
            </w:tc>
          </w:tr>
          <w:tr w:rsidR="00046DF2" w:rsidRPr="00FA5EFA" w14:paraId="188533E1" w14:textId="77777777" w:rsidTr="00672BD9">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hideMark/>
              </w:tcPr>
              <w:p w14:paraId="06DEC8A0"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Paraprofessionals</w:t>
                </w:r>
              </w:p>
            </w:tc>
            <w:tc>
              <w:tcPr>
                <w:tcW w:w="1170" w:type="dxa"/>
                <w:noWrap/>
                <w:vAlign w:val="center"/>
                <w:hideMark/>
              </w:tcPr>
              <w:p w14:paraId="2BC35082" w14:textId="48879E9D"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29</w:t>
                </w:r>
              </w:p>
            </w:tc>
            <w:tc>
              <w:tcPr>
                <w:tcW w:w="1260" w:type="dxa"/>
                <w:noWrap/>
                <w:vAlign w:val="center"/>
                <w:hideMark/>
              </w:tcPr>
              <w:p w14:paraId="7EF44F68" w14:textId="50E61B22"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215" w:type="dxa"/>
                <w:noWrap/>
                <w:vAlign w:val="center"/>
                <w:hideMark/>
              </w:tcPr>
              <w:p w14:paraId="7D975438" w14:textId="283BAE29"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hideMark/>
              </w:tcPr>
              <w:p w14:paraId="3186E9E5" w14:textId="39E42FAE"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3.27%</w:t>
                </w:r>
              </w:p>
            </w:tc>
            <w:tc>
              <w:tcPr>
                <w:tcW w:w="1155" w:type="dxa"/>
                <w:noWrap/>
                <w:vAlign w:val="center"/>
                <w:hideMark/>
              </w:tcPr>
              <w:p w14:paraId="1FC7D248" w14:textId="37A4EDC8" w:rsidR="00046DF2" w:rsidRPr="00FA5EFA" w:rsidRDefault="00672BD9" w:rsidP="00713EDA">
                <w:pPr>
                  <w:spacing w:before="60" w:after="60"/>
                  <w:jc w:val="center"/>
                  <w:rPr>
                    <w:rFonts w:cs="Calibri"/>
                    <w:color w:val="000000"/>
                    <w:sz w:val="22"/>
                    <w:szCs w:val="22"/>
                    <w:lang w:eastAsia="ja-JP"/>
                  </w:rPr>
                </w:pPr>
                <w:r>
                  <w:rPr>
                    <w:rFonts w:cs="Calibri"/>
                    <w:b/>
                    <w:bCs/>
                    <w:color w:val="809120"/>
                  </w:rPr>
                  <w:t>Monitor</w:t>
                </w:r>
              </w:p>
            </w:tc>
            <w:tc>
              <w:tcPr>
                <w:tcW w:w="1155" w:type="dxa"/>
                <w:noWrap/>
                <w:vAlign w:val="center"/>
                <w:hideMark/>
              </w:tcPr>
              <w:p w14:paraId="4FDAD0B3" w14:textId="4D42D312" w:rsidR="00046DF2" w:rsidRPr="00FA5EFA" w:rsidRDefault="00046DF2" w:rsidP="00713EDA">
                <w:pPr>
                  <w:spacing w:before="60" w:after="60"/>
                  <w:jc w:val="center"/>
                  <w:rPr>
                    <w:rFonts w:cs="Calibri"/>
                    <w:color w:val="000000"/>
                    <w:sz w:val="22"/>
                    <w:szCs w:val="22"/>
                    <w:lang w:eastAsia="ja-JP"/>
                  </w:rPr>
                </w:pPr>
              </w:p>
            </w:tc>
          </w:tr>
          <w:tr w:rsidR="00046DF2" w:rsidRPr="00FA5EFA" w14:paraId="479E3C71" w14:textId="77777777" w:rsidTr="00672BD9">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hideMark/>
              </w:tcPr>
              <w:p w14:paraId="4923F1D7" w14:textId="77777777" w:rsidR="00046DF2" w:rsidRPr="00FA5EFA" w:rsidRDefault="00046DF2" w:rsidP="00713EDA">
                <w:pPr>
                  <w:spacing w:before="60" w:after="60"/>
                  <w:rPr>
                    <w:rFonts w:cs="Calibri"/>
                    <w:color w:val="000000"/>
                    <w:sz w:val="22"/>
                    <w:szCs w:val="22"/>
                    <w:lang w:eastAsia="ja-JP"/>
                  </w:rPr>
                </w:pPr>
                <w:r>
                  <w:rPr>
                    <w:rFonts w:cs="Calibri"/>
                    <w:color w:val="000000"/>
                    <w:sz w:val="22"/>
                    <w:szCs w:val="22"/>
                    <w:lang w:eastAsia="ja-JP"/>
                  </w:rPr>
                  <w:t>Administrative Support</w:t>
                </w:r>
              </w:p>
            </w:tc>
            <w:tc>
              <w:tcPr>
                <w:tcW w:w="1170" w:type="dxa"/>
                <w:noWrap/>
                <w:vAlign w:val="center"/>
                <w:hideMark/>
              </w:tcPr>
              <w:p w14:paraId="03019A4E" w14:textId="2BC4D688"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50</w:t>
                </w:r>
              </w:p>
            </w:tc>
            <w:tc>
              <w:tcPr>
                <w:tcW w:w="1260" w:type="dxa"/>
                <w:noWrap/>
                <w:vAlign w:val="center"/>
                <w:hideMark/>
              </w:tcPr>
              <w:p w14:paraId="6F89439A" w14:textId="3BC89657"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215" w:type="dxa"/>
                <w:noWrap/>
                <w:vAlign w:val="center"/>
                <w:hideMark/>
              </w:tcPr>
              <w:p w14:paraId="7FF35DA9" w14:textId="39E3C193"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hideMark/>
              </w:tcPr>
              <w:p w14:paraId="365D10C2" w14:textId="397AC499"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2.92%</w:t>
                </w:r>
              </w:p>
            </w:tc>
            <w:tc>
              <w:tcPr>
                <w:tcW w:w="1155" w:type="dxa"/>
                <w:noWrap/>
                <w:vAlign w:val="center"/>
                <w:hideMark/>
              </w:tcPr>
              <w:p w14:paraId="2B58BFC4" w14:textId="443A4CE0" w:rsidR="00046DF2" w:rsidRPr="00FA5EFA" w:rsidRDefault="00672BD9" w:rsidP="00713EDA">
                <w:pPr>
                  <w:spacing w:before="60" w:after="60"/>
                  <w:jc w:val="center"/>
                  <w:rPr>
                    <w:rFonts w:cs="Calibri"/>
                    <w:color w:val="000000"/>
                    <w:sz w:val="22"/>
                    <w:szCs w:val="22"/>
                    <w:lang w:eastAsia="ja-JP"/>
                  </w:rPr>
                </w:pPr>
                <w:r>
                  <w:rPr>
                    <w:rFonts w:cs="Calibri"/>
                    <w:b/>
                    <w:bCs/>
                    <w:color w:val="809120"/>
                  </w:rPr>
                  <w:t>Monitor</w:t>
                </w:r>
              </w:p>
            </w:tc>
            <w:tc>
              <w:tcPr>
                <w:tcW w:w="1155" w:type="dxa"/>
                <w:noWrap/>
                <w:vAlign w:val="center"/>
                <w:hideMark/>
              </w:tcPr>
              <w:p w14:paraId="06C17B27" w14:textId="0BA4092A" w:rsidR="00046DF2" w:rsidRPr="00FA5EFA" w:rsidRDefault="00046DF2" w:rsidP="00713EDA">
                <w:pPr>
                  <w:spacing w:before="60" w:after="60"/>
                  <w:jc w:val="center"/>
                  <w:rPr>
                    <w:rFonts w:cs="Calibri"/>
                    <w:color w:val="000000"/>
                    <w:sz w:val="22"/>
                    <w:szCs w:val="22"/>
                    <w:lang w:eastAsia="ja-JP"/>
                  </w:rPr>
                </w:pPr>
              </w:p>
            </w:tc>
          </w:tr>
          <w:tr w:rsidR="00046DF2" w:rsidRPr="00FA5EFA" w14:paraId="23435083" w14:textId="77777777" w:rsidTr="00672BD9">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hideMark/>
              </w:tcPr>
              <w:p w14:paraId="1C819A83"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Skilled Craft</w:t>
                </w:r>
              </w:p>
            </w:tc>
            <w:tc>
              <w:tcPr>
                <w:tcW w:w="1170" w:type="dxa"/>
                <w:noWrap/>
                <w:vAlign w:val="center"/>
                <w:hideMark/>
              </w:tcPr>
              <w:p w14:paraId="331156CD" w14:textId="3B219337"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260" w:type="dxa"/>
                <w:noWrap/>
                <w:vAlign w:val="center"/>
                <w:hideMark/>
              </w:tcPr>
              <w:p w14:paraId="3B3BCDB1" w14:textId="76DB3331"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215" w:type="dxa"/>
                <w:noWrap/>
                <w:vAlign w:val="center"/>
                <w:hideMark/>
              </w:tcPr>
              <w:p w14:paraId="004EC344" w14:textId="2862F0A2"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hideMark/>
              </w:tcPr>
              <w:p w14:paraId="68A5B183" w14:textId="4AD80CC2"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7.56%</w:t>
                </w:r>
              </w:p>
            </w:tc>
            <w:tc>
              <w:tcPr>
                <w:tcW w:w="1155" w:type="dxa"/>
                <w:noWrap/>
                <w:vAlign w:val="center"/>
                <w:hideMark/>
              </w:tcPr>
              <w:p w14:paraId="3797D611" w14:textId="6AA55F6C" w:rsidR="00046DF2" w:rsidRPr="00FA5EFA" w:rsidRDefault="00672BD9" w:rsidP="00713EDA">
                <w:pPr>
                  <w:spacing w:before="60" w:after="60"/>
                  <w:jc w:val="center"/>
                  <w:rPr>
                    <w:rFonts w:cs="Calibri"/>
                    <w:color w:val="000000"/>
                    <w:sz w:val="22"/>
                    <w:szCs w:val="22"/>
                    <w:lang w:eastAsia="ja-JP"/>
                  </w:rPr>
                </w:pPr>
                <w:r>
                  <w:rPr>
                    <w:rFonts w:cs="Calibri"/>
                    <w:b/>
                    <w:bCs/>
                    <w:color w:val="809120"/>
                  </w:rPr>
                  <w:t>Monitor</w:t>
                </w:r>
              </w:p>
            </w:tc>
            <w:tc>
              <w:tcPr>
                <w:tcW w:w="1155" w:type="dxa"/>
                <w:noWrap/>
                <w:vAlign w:val="center"/>
                <w:hideMark/>
              </w:tcPr>
              <w:p w14:paraId="56FC2C7B" w14:textId="654AAF70" w:rsidR="00046DF2" w:rsidRPr="00FA5EFA" w:rsidRDefault="00046DF2" w:rsidP="00713EDA">
                <w:pPr>
                  <w:spacing w:before="60" w:after="60"/>
                  <w:jc w:val="center"/>
                  <w:rPr>
                    <w:rFonts w:cs="Calibri"/>
                    <w:color w:val="000000"/>
                    <w:sz w:val="22"/>
                    <w:szCs w:val="22"/>
                    <w:lang w:eastAsia="ja-JP"/>
                  </w:rPr>
                </w:pPr>
              </w:p>
            </w:tc>
          </w:tr>
          <w:tr w:rsidR="00046DF2" w:rsidRPr="00FA5EFA" w14:paraId="274204A6" w14:textId="77777777" w:rsidTr="00672BD9">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hideMark/>
              </w:tcPr>
              <w:p w14:paraId="687485A8"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Service Maintenance</w:t>
                </w:r>
              </w:p>
            </w:tc>
            <w:tc>
              <w:tcPr>
                <w:tcW w:w="1170" w:type="dxa"/>
                <w:noWrap/>
                <w:vAlign w:val="center"/>
                <w:hideMark/>
              </w:tcPr>
              <w:p w14:paraId="59387697" w14:textId="19C6CB30"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23</w:t>
                </w:r>
              </w:p>
            </w:tc>
            <w:tc>
              <w:tcPr>
                <w:tcW w:w="1260" w:type="dxa"/>
                <w:noWrap/>
                <w:vAlign w:val="center"/>
                <w:hideMark/>
              </w:tcPr>
              <w:p w14:paraId="662A62A8" w14:textId="5CFC453F"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215" w:type="dxa"/>
                <w:noWrap/>
                <w:vAlign w:val="center"/>
                <w:hideMark/>
              </w:tcPr>
              <w:p w14:paraId="0317C524" w14:textId="7D57BF34"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hideMark/>
              </w:tcPr>
              <w:p w14:paraId="41F29E17" w14:textId="3B65D7EE"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4.49%</w:t>
                </w:r>
              </w:p>
            </w:tc>
            <w:tc>
              <w:tcPr>
                <w:tcW w:w="1155" w:type="dxa"/>
                <w:noWrap/>
                <w:vAlign w:val="center"/>
                <w:hideMark/>
              </w:tcPr>
              <w:p w14:paraId="13A7B20D" w14:textId="6B76F957" w:rsidR="00046DF2" w:rsidRPr="00FA5EFA" w:rsidRDefault="00672BD9" w:rsidP="00713EDA">
                <w:pPr>
                  <w:spacing w:before="60" w:after="60"/>
                  <w:jc w:val="center"/>
                  <w:rPr>
                    <w:rFonts w:cs="Calibri"/>
                    <w:color w:val="000000"/>
                    <w:sz w:val="22"/>
                    <w:szCs w:val="22"/>
                    <w:lang w:eastAsia="ja-JP"/>
                  </w:rPr>
                </w:pPr>
                <w:r>
                  <w:rPr>
                    <w:rFonts w:cs="Calibri"/>
                    <w:b/>
                    <w:bCs/>
                    <w:color w:val="809120"/>
                  </w:rPr>
                  <w:t>Monitor</w:t>
                </w:r>
              </w:p>
            </w:tc>
            <w:tc>
              <w:tcPr>
                <w:tcW w:w="1155" w:type="dxa"/>
                <w:noWrap/>
                <w:vAlign w:val="center"/>
                <w:hideMark/>
              </w:tcPr>
              <w:p w14:paraId="23665119" w14:textId="4E486ED9" w:rsidR="00046DF2" w:rsidRPr="00FA5EFA" w:rsidRDefault="00046DF2" w:rsidP="00713EDA">
                <w:pPr>
                  <w:spacing w:before="60" w:after="60"/>
                  <w:jc w:val="center"/>
                  <w:rPr>
                    <w:rFonts w:cs="Calibri"/>
                    <w:color w:val="000000"/>
                    <w:sz w:val="22"/>
                    <w:szCs w:val="22"/>
                    <w:lang w:eastAsia="ja-JP"/>
                  </w:rPr>
                </w:pPr>
              </w:p>
            </w:tc>
          </w:tr>
          <w:tr w:rsidR="00046DF2" w:rsidRPr="00FA5EFA" w14:paraId="58705B48" w14:textId="77777777" w:rsidTr="00672BD9">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tcPr>
              <w:p w14:paraId="2AB9229B" w14:textId="77777777" w:rsidR="00046DF2" w:rsidRPr="00FA5EFA" w:rsidRDefault="00046DF2" w:rsidP="00713EDA">
                <w:pPr>
                  <w:spacing w:before="60" w:after="60"/>
                  <w:rPr>
                    <w:rFonts w:cs="Calibri"/>
                    <w:color w:val="000000"/>
                    <w:sz w:val="22"/>
                    <w:szCs w:val="22"/>
                    <w:lang w:eastAsia="ja-JP"/>
                  </w:rPr>
                </w:pPr>
                <w:r>
                  <w:rPr>
                    <w:rFonts w:cs="Calibri"/>
                    <w:color w:val="000000"/>
                    <w:sz w:val="22"/>
                    <w:szCs w:val="22"/>
                    <w:lang w:eastAsia="ja-JP"/>
                  </w:rPr>
                  <w:t>Faculty – Temporary</w:t>
                </w:r>
              </w:p>
            </w:tc>
            <w:tc>
              <w:tcPr>
                <w:tcW w:w="1170" w:type="dxa"/>
                <w:noWrap/>
                <w:vAlign w:val="center"/>
              </w:tcPr>
              <w:p w14:paraId="1B716708" w14:textId="4BD15891"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127</w:t>
                </w:r>
              </w:p>
            </w:tc>
            <w:tc>
              <w:tcPr>
                <w:tcW w:w="1260" w:type="dxa"/>
                <w:noWrap/>
                <w:vAlign w:val="center"/>
              </w:tcPr>
              <w:p w14:paraId="688A65C3" w14:textId="393F956F"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215" w:type="dxa"/>
                <w:noWrap/>
                <w:vAlign w:val="center"/>
              </w:tcPr>
              <w:p w14:paraId="206ECB19" w14:textId="5754863C"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tcPr>
              <w:p w14:paraId="55724F14" w14:textId="60AE8D80"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4.10%</w:t>
                </w:r>
              </w:p>
            </w:tc>
            <w:tc>
              <w:tcPr>
                <w:tcW w:w="1155" w:type="dxa"/>
                <w:noWrap/>
                <w:vAlign w:val="center"/>
              </w:tcPr>
              <w:p w14:paraId="1D5099AB" w14:textId="2377624F" w:rsidR="00046DF2" w:rsidRPr="00FA5EFA" w:rsidRDefault="00672BD9" w:rsidP="00713EDA">
                <w:pPr>
                  <w:spacing w:before="60" w:after="60"/>
                  <w:jc w:val="center"/>
                  <w:rPr>
                    <w:rFonts w:cs="Calibri"/>
                    <w:color w:val="000000"/>
                    <w:sz w:val="22"/>
                    <w:szCs w:val="22"/>
                    <w:lang w:eastAsia="ja-JP"/>
                  </w:rPr>
                </w:pPr>
                <w:r>
                  <w:rPr>
                    <w:rFonts w:cs="Calibri"/>
                    <w:b/>
                    <w:bCs/>
                    <w:color w:val="C00000"/>
                  </w:rPr>
                  <w:t>Yes</w:t>
                </w:r>
              </w:p>
            </w:tc>
            <w:tc>
              <w:tcPr>
                <w:tcW w:w="1155" w:type="dxa"/>
                <w:noWrap/>
                <w:vAlign w:val="center"/>
              </w:tcPr>
              <w:p w14:paraId="38240213" w14:textId="36033F60" w:rsidR="00046DF2" w:rsidRPr="00FA5EFA" w:rsidRDefault="00672BD9" w:rsidP="00713EDA">
                <w:pPr>
                  <w:spacing w:before="60" w:after="60"/>
                  <w:jc w:val="center"/>
                  <w:rPr>
                    <w:rFonts w:cs="Calibri"/>
                    <w:color w:val="000000"/>
                    <w:sz w:val="22"/>
                    <w:szCs w:val="22"/>
                    <w:lang w:eastAsia="ja-JP"/>
                  </w:rPr>
                </w:pPr>
                <w:r>
                  <w:rPr>
                    <w:rFonts w:cs="Calibri"/>
                    <w:color w:val="000000"/>
                  </w:rPr>
                  <w:t>4.10%</w:t>
                </w:r>
              </w:p>
            </w:tc>
          </w:tr>
          <w:tr w:rsidR="00046DF2" w:rsidRPr="00FA5EFA" w14:paraId="1298F16E" w14:textId="77777777" w:rsidTr="00672BD9">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tcPr>
              <w:p w14:paraId="696AC4D3" w14:textId="77777777" w:rsidR="00046DF2" w:rsidRPr="00FA5EFA" w:rsidRDefault="00046DF2" w:rsidP="00713EDA">
                <w:pPr>
                  <w:spacing w:before="60" w:after="60"/>
                  <w:rPr>
                    <w:rFonts w:cs="Calibri"/>
                    <w:color w:val="000000"/>
                    <w:sz w:val="22"/>
                    <w:szCs w:val="22"/>
                    <w:lang w:eastAsia="ja-JP"/>
                  </w:rPr>
                </w:pPr>
                <w:r>
                  <w:rPr>
                    <w:rFonts w:cs="Calibri"/>
                    <w:color w:val="000000"/>
                    <w:sz w:val="22"/>
                    <w:szCs w:val="22"/>
                    <w:lang w:eastAsia="ja-JP"/>
                  </w:rPr>
                  <w:t>Faculty – Probationary</w:t>
                </w:r>
              </w:p>
            </w:tc>
            <w:tc>
              <w:tcPr>
                <w:tcW w:w="1170" w:type="dxa"/>
                <w:noWrap/>
                <w:vAlign w:val="center"/>
              </w:tcPr>
              <w:p w14:paraId="400DD388" w14:textId="35A31513"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18</w:t>
                </w:r>
              </w:p>
            </w:tc>
            <w:tc>
              <w:tcPr>
                <w:tcW w:w="1260" w:type="dxa"/>
                <w:noWrap/>
                <w:vAlign w:val="center"/>
              </w:tcPr>
              <w:p w14:paraId="6D78CC10" w14:textId="4C6C5384"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215" w:type="dxa"/>
                <w:noWrap/>
                <w:vAlign w:val="center"/>
              </w:tcPr>
              <w:p w14:paraId="4E3982D7" w14:textId="72CCD215"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tcPr>
              <w:p w14:paraId="0F5D43DB" w14:textId="36A45562"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4.71%</w:t>
                </w:r>
              </w:p>
            </w:tc>
            <w:tc>
              <w:tcPr>
                <w:tcW w:w="1155" w:type="dxa"/>
                <w:noWrap/>
                <w:vAlign w:val="center"/>
              </w:tcPr>
              <w:p w14:paraId="0800E28F" w14:textId="596C5DDA" w:rsidR="00046DF2" w:rsidRPr="00FA5EFA" w:rsidRDefault="00672BD9" w:rsidP="00713EDA">
                <w:pPr>
                  <w:spacing w:before="60" w:after="60"/>
                  <w:jc w:val="center"/>
                  <w:rPr>
                    <w:rFonts w:cs="Calibri"/>
                    <w:color w:val="000000"/>
                    <w:sz w:val="22"/>
                    <w:szCs w:val="22"/>
                    <w:lang w:eastAsia="ja-JP"/>
                  </w:rPr>
                </w:pPr>
                <w:r>
                  <w:rPr>
                    <w:rFonts w:cs="Calibri"/>
                    <w:b/>
                    <w:bCs/>
                    <w:color w:val="809120"/>
                  </w:rPr>
                  <w:t>Monitor</w:t>
                </w:r>
              </w:p>
            </w:tc>
            <w:tc>
              <w:tcPr>
                <w:tcW w:w="1155" w:type="dxa"/>
                <w:noWrap/>
                <w:vAlign w:val="center"/>
              </w:tcPr>
              <w:p w14:paraId="25002BB1" w14:textId="77777777" w:rsidR="00046DF2" w:rsidRPr="00FA5EFA" w:rsidRDefault="00046DF2" w:rsidP="00713EDA">
                <w:pPr>
                  <w:spacing w:before="60" w:after="60"/>
                  <w:jc w:val="center"/>
                  <w:rPr>
                    <w:rFonts w:cs="Calibri"/>
                    <w:color w:val="000000"/>
                    <w:sz w:val="22"/>
                    <w:szCs w:val="22"/>
                    <w:lang w:eastAsia="ja-JP"/>
                  </w:rPr>
                </w:pPr>
              </w:p>
            </w:tc>
          </w:tr>
          <w:tr w:rsidR="00046DF2" w:rsidRPr="00FA5EFA" w14:paraId="4AEBBEF4" w14:textId="77777777" w:rsidTr="00672BD9">
            <w:trPr>
              <w:cnfStyle w:val="000000100000" w:firstRow="0" w:lastRow="0" w:firstColumn="0" w:lastColumn="0" w:oddVBand="0" w:evenVBand="0" w:oddHBand="1" w:evenHBand="0" w:firstRowFirstColumn="0" w:firstRowLastColumn="0" w:lastRowFirstColumn="0" w:lastRowLastColumn="0"/>
              <w:cantSplit/>
              <w:trHeight w:val="375"/>
            </w:trPr>
            <w:tc>
              <w:tcPr>
                <w:tcW w:w="2880" w:type="dxa"/>
                <w:noWrap/>
              </w:tcPr>
              <w:p w14:paraId="1072D16B" w14:textId="77777777" w:rsidR="00046DF2" w:rsidRPr="00FA5EFA" w:rsidRDefault="00046DF2" w:rsidP="00713EDA">
                <w:pPr>
                  <w:spacing w:before="60" w:after="60"/>
                  <w:rPr>
                    <w:rFonts w:cs="Calibri"/>
                    <w:color w:val="000000"/>
                    <w:sz w:val="22"/>
                    <w:szCs w:val="22"/>
                    <w:lang w:eastAsia="ja-JP"/>
                  </w:rPr>
                </w:pPr>
                <w:r>
                  <w:rPr>
                    <w:rFonts w:cs="Calibri"/>
                    <w:color w:val="000000"/>
                    <w:sz w:val="22"/>
                    <w:szCs w:val="22"/>
                    <w:lang w:eastAsia="ja-JP"/>
                  </w:rPr>
                  <w:t>Faculty – Unlimited</w:t>
                </w:r>
              </w:p>
            </w:tc>
            <w:tc>
              <w:tcPr>
                <w:tcW w:w="1170" w:type="dxa"/>
                <w:noWrap/>
                <w:vAlign w:val="center"/>
              </w:tcPr>
              <w:p w14:paraId="1FD8C226" w14:textId="2D595873"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121</w:t>
                </w:r>
              </w:p>
            </w:tc>
            <w:tc>
              <w:tcPr>
                <w:tcW w:w="1260" w:type="dxa"/>
                <w:noWrap/>
                <w:vAlign w:val="center"/>
              </w:tcPr>
              <w:p w14:paraId="599D0232" w14:textId="57A30EF7"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&lt;10</w:t>
                </w:r>
              </w:p>
            </w:tc>
            <w:tc>
              <w:tcPr>
                <w:tcW w:w="1215" w:type="dxa"/>
                <w:noWrap/>
                <w:vAlign w:val="center"/>
              </w:tcPr>
              <w:p w14:paraId="776A228F" w14:textId="2581F5BF"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w:t>
                </w:r>
              </w:p>
            </w:tc>
            <w:tc>
              <w:tcPr>
                <w:tcW w:w="1155" w:type="dxa"/>
                <w:noWrap/>
                <w:vAlign w:val="center"/>
              </w:tcPr>
              <w:p w14:paraId="3DBCC574" w14:textId="05BD55F7"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5.83%</w:t>
                </w:r>
              </w:p>
            </w:tc>
            <w:tc>
              <w:tcPr>
                <w:tcW w:w="1155" w:type="dxa"/>
                <w:noWrap/>
                <w:vAlign w:val="center"/>
              </w:tcPr>
              <w:p w14:paraId="0DEFD693" w14:textId="4B979356" w:rsidR="00046DF2" w:rsidRPr="00FA5EFA" w:rsidRDefault="00672BD9" w:rsidP="00713EDA">
                <w:pPr>
                  <w:spacing w:before="60" w:after="60"/>
                  <w:jc w:val="center"/>
                  <w:rPr>
                    <w:rFonts w:cs="Calibri"/>
                    <w:color w:val="000000"/>
                    <w:sz w:val="22"/>
                    <w:szCs w:val="22"/>
                    <w:lang w:eastAsia="ja-JP"/>
                  </w:rPr>
                </w:pPr>
                <w:r>
                  <w:rPr>
                    <w:rFonts w:cs="Calibri"/>
                    <w:b/>
                    <w:bCs/>
                    <w:color w:val="C00000"/>
                  </w:rPr>
                  <w:t>Yes</w:t>
                </w:r>
              </w:p>
            </w:tc>
            <w:tc>
              <w:tcPr>
                <w:tcW w:w="1155" w:type="dxa"/>
                <w:noWrap/>
                <w:vAlign w:val="center"/>
              </w:tcPr>
              <w:p w14:paraId="45077A4D" w14:textId="10FC2356" w:rsidR="00046DF2" w:rsidRPr="00FA5EFA" w:rsidRDefault="00672BD9" w:rsidP="00713EDA">
                <w:pPr>
                  <w:spacing w:before="60" w:after="60"/>
                  <w:jc w:val="center"/>
                  <w:rPr>
                    <w:rFonts w:cs="Calibri"/>
                    <w:color w:val="000000"/>
                    <w:sz w:val="22"/>
                    <w:szCs w:val="22"/>
                    <w:lang w:eastAsia="ja-JP"/>
                  </w:rPr>
                </w:pPr>
                <w:r>
                  <w:rPr>
                    <w:rFonts w:cs="Calibri"/>
                    <w:color w:val="000000"/>
                  </w:rPr>
                  <w:t>5.83%</w:t>
                </w:r>
              </w:p>
            </w:tc>
          </w:tr>
          <w:tr w:rsidR="00046DF2" w:rsidRPr="00FA5EFA" w14:paraId="5913A217" w14:textId="77777777">
            <w:trPr>
              <w:cnfStyle w:val="000000010000" w:firstRow="0" w:lastRow="0" w:firstColumn="0" w:lastColumn="0" w:oddVBand="0" w:evenVBand="0" w:oddHBand="0" w:evenHBand="1" w:firstRowFirstColumn="0" w:firstRowLastColumn="0" w:lastRowFirstColumn="0" w:lastRowLastColumn="0"/>
              <w:cantSplit/>
              <w:trHeight w:val="375"/>
            </w:trPr>
            <w:tc>
              <w:tcPr>
                <w:tcW w:w="2880" w:type="dxa"/>
                <w:noWrap/>
                <w:hideMark/>
              </w:tcPr>
              <w:p w14:paraId="51096E75" w14:textId="77777777" w:rsidR="00046DF2" w:rsidRPr="00FA5EFA" w:rsidRDefault="00046DF2" w:rsidP="00713EDA">
                <w:pPr>
                  <w:spacing w:before="60" w:after="60"/>
                  <w:rPr>
                    <w:rFonts w:cs="Calibri"/>
                    <w:color w:val="000000"/>
                    <w:sz w:val="22"/>
                    <w:szCs w:val="22"/>
                    <w:lang w:eastAsia="ja-JP"/>
                  </w:rPr>
                </w:pPr>
                <w:r w:rsidRPr="00FA5EFA">
                  <w:rPr>
                    <w:rFonts w:cs="Calibri"/>
                    <w:color w:val="000000"/>
                    <w:sz w:val="22"/>
                    <w:szCs w:val="22"/>
                    <w:lang w:eastAsia="ja-JP"/>
                  </w:rPr>
                  <w:t>Totals</w:t>
                </w:r>
              </w:p>
            </w:tc>
            <w:tc>
              <w:tcPr>
                <w:tcW w:w="1170" w:type="dxa"/>
                <w:noWrap/>
                <w:vAlign w:val="center"/>
                <w:hideMark/>
              </w:tcPr>
              <w:p w14:paraId="71DF53D8" w14:textId="6447028B"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497</w:t>
                </w:r>
              </w:p>
            </w:tc>
            <w:tc>
              <w:tcPr>
                <w:tcW w:w="1260" w:type="dxa"/>
                <w:noWrap/>
                <w:vAlign w:val="center"/>
                <w:hideMark/>
              </w:tcPr>
              <w:p w14:paraId="1FA08167" w14:textId="1DEE4B33"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12</w:t>
                </w:r>
              </w:p>
            </w:tc>
            <w:tc>
              <w:tcPr>
                <w:tcW w:w="1215" w:type="dxa"/>
                <w:noWrap/>
                <w:vAlign w:val="center"/>
                <w:hideMark/>
              </w:tcPr>
              <w:p w14:paraId="6B9110AD" w14:textId="5A88610F" w:rsidR="00046DF2" w:rsidRPr="00FA5EFA" w:rsidRDefault="00672BD9" w:rsidP="00672BD9">
                <w:pPr>
                  <w:spacing w:before="60" w:after="60"/>
                  <w:ind w:firstLineChars="100" w:firstLine="240"/>
                  <w:jc w:val="right"/>
                  <w:rPr>
                    <w:rFonts w:cs="Calibri"/>
                    <w:color w:val="000000"/>
                    <w:sz w:val="22"/>
                    <w:szCs w:val="22"/>
                    <w:lang w:eastAsia="ja-JP"/>
                  </w:rPr>
                </w:pPr>
                <w:r>
                  <w:rPr>
                    <w:rFonts w:cs="Calibri"/>
                    <w:color w:val="000000"/>
                  </w:rPr>
                  <w:t>2.41%</w:t>
                </w:r>
              </w:p>
            </w:tc>
            <w:tc>
              <w:tcPr>
                <w:tcW w:w="1155" w:type="dxa"/>
                <w:tcBorders>
                  <w:right w:val="nil"/>
                </w:tcBorders>
                <w:shd w:val="clear" w:color="auto" w:fill="000000" w:themeFill="text1"/>
                <w:noWrap/>
                <w:hideMark/>
              </w:tcPr>
              <w:p w14:paraId="3739A8E5" w14:textId="77777777" w:rsidR="00046DF2" w:rsidRPr="00FA5EFA" w:rsidRDefault="00046DF2" w:rsidP="00713EDA">
                <w:pPr>
                  <w:spacing w:before="60" w:after="60"/>
                  <w:ind w:firstLineChars="100" w:firstLine="220"/>
                  <w:jc w:val="right"/>
                  <w:rPr>
                    <w:rFonts w:cs="Calibri"/>
                    <w:color w:val="000000" w:themeColor="text1"/>
                    <w:sz w:val="22"/>
                    <w:szCs w:val="22"/>
                    <w:lang w:eastAsia="ja-JP"/>
                  </w:rPr>
                </w:pPr>
                <w:r w:rsidRPr="00FA5EFA">
                  <w:rPr>
                    <w:rFonts w:cs="Calibri"/>
                    <w:color w:val="000000" w:themeColor="text1"/>
                    <w:sz w:val="22"/>
                    <w:szCs w:val="22"/>
                    <w:lang w:eastAsia="ja-JP"/>
                  </w:rPr>
                  <w:t>Blank</w:t>
                </w:r>
              </w:p>
            </w:tc>
            <w:tc>
              <w:tcPr>
                <w:tcW w:w="1155" w:type="dxa"/>
                <w:tcBorders>
                  <w:left w:val="single" w:sz="4" w:space="0" w:color="000000" w:themeColor="text1"/>
                  <w:right w:val="single" w:sz="4" w:space="0" w:color="000000" w:themeColor="text1"/>
                </w:tcBorders>
                <w:shd w:val="clear" w:color="auto" w:fill="000000" w:themeFill="text1"/>
                <w:noWrap/>
                <w:hideMark/>
              </w:tcPr>
              <w:p w14:paraId="3A113055" w14:textId="77777777" w:rsidR="00046DF2" w:rsidRPr="00FA5EFA" w:rsidRDefault="00046DF2" w:rsidP="00713EDA">
                <w:pPr>
                  <w:spacing w:before="60" w:after="60"/>
                  <w:jc w:val="center"/>
                  <w:rPr>
                    <w:rFonts w:cs="Calibri"/>
                    <w:color w:val="000000" w:themeColor="text1"/>
                    <w:sz w:val="22"/>
                    <w:szCs w:val="22"/>
                    <w:lang w:eastAsia="ja-JP"/>
                  </w:rPr>
                </w:pPr>
                <w:r w:rsidRPr="00FA5EFA">
                  <w:rPr>
                    <w:rFonts w:cs="Calibri"/>
                    <w:color w:val="000000" w:themeColor="text1"/>
                    <w:sz w:val="22"/>
                    <w:szCs w:val="22"/>
                    <w:lang w:eastAsia="ja-JP"/>
                  </w:rPr>
                  <w:t>Blank</w:t>
                </w:r>
              </w:p>
            </w:tc>
            <w:tc>
              <w:tcPr>
                <w:tcW w:w="1155" w:type="dxa"/>
                <w:tcBorders>
                  <w:left w:val="single" w:sz="4" w:space="0" w:color="000000" w:themeColor="text1"/>
                  <w:right w:val="single" w:sz="4" w:space="0" w:color="000000" w:themeColor="text1"/>
                </w:tcBorders>
                <w:shd w:val="clear" w:color="auto" w:fill="000000" w:themeFill="text1"/>
                <w:noWrap/>
                <w:hideMark/>
              </w:tcPr>
              <w:p w14:paraId="4078103C" w14:textId="77777777" w:rsidR="00046DF2" w:rsidRPr="00FA5EFA" w:rsidRDefault="00046DF2" w:rsidP="00713EDA">
                <w:pPr>
                  <w:spacing w:before="60" w:after="60"/>
                  <w:jc w:val="center"/>
                  <w:rPr>
                    <w:rFonts w:cs="Calibri"/>
                    <w:color w:val="000000" w:themeColor="text1"/>
                    <w:sz w:val="22"/>
                    <w:szCs w:val="22"/>
                    <w:lang w:eastAsia="ja-JP"/>
                  </w:rPr>
                </w:pPr>
                <w:r w:rsidRPr="00FA5EFA">
                  <w:rPr>
                    <w:rFonts w:cs="Calibri"/>
                    <w:color w:val="000000" w:themeColor="text1"/>
                    <w:sz w:val="22"/>
                    <w:szCs w:val="22"/>
                    <w:lang w:eastAsia="ja-JP"/>
                  </w:rPr>
                  <w:t>Blank</w:t>
                </w:r>
              </w:p>
            </w:tc>
          </w:tr>
        </w:tbl>
        <w:p w14:paraId="2D01C117" w14:textId="64098E29" w:rsidR="005C73A4" w:rsidRPr="006C6D99" w:rsidRDefault="00E5597B" w:rsidP="006C6D99">
          <w:r w:rsidRPr="00E5597B">
            <w:rPr>
              <w:b/>
              <w:bCs/>
              <w:color w:val="FFFFFF" w:themeColor="background1"/>
            </w:rPr>
            <w:t>End of Table</w:t>
          </w:r>
        </w:p>
        <w:p w14:paraId="209A884E" w14:textId="77777777" w:rsidR="0010672E" w:rsidRDefault="0010672E">
          <w:pPr>
            <w:spacing w:line="264" w:lineRule="auto"/>
            <w:rPr>
              <w:rFonts w:eastAsiaTheme="majorEastAsia" w:cstheme="majorBidi"/>
              <w:b/>
              <w:color w:val="003865"/>
              <w:sz w:val="36"/>
              <w:szCs w:val="32"/>
            </w:rPr>
          </w:pPr>
          <w:r>
            <w:br w:type="page"/>
          </w:r>
        </w:p>
        <w:p w14:paraId="0BF4EC33" w14:textId="7DF7A5A4" w:rsidR="00AF764E" w:rsidRPr="00B92E09" w:rsidRDefault="005B49AD" w:rsidP="0088024B">
          <w:pPr>
            <w:pStyle w:val="Heading1"/>
            <w:spacing w:before="1440"/>
          </w:pPr>
          <w:bookmarkStart w:id="155" w:name="_Identification_of_Areas_1"/>
          <w:bookmarkStart w:id="156" w:name="_Toc187402337"/>
          <w:bookmarkEnd w:id="155"/>
          <w:r>
            <w:lastRenderedPageBreak/>
            <w:t xml:space="preserve">Identification of </w:t>
          </w:r>
          <w:r w:rsidR="00F776DA" w:rsidRPr="00B92E09">
            <w:t>Areas</w:t>
          </w:r>
          <w:r w:rsidR="00430980">
            <w:t xml:space="preserve"> for </w:t>
          </w:r>
          <w:r>
            <w:t xml:space="preserve">Further </w:t>
          </w:r>
          <w:r w:rsidR="00430980">
            <w:t>Monitoring</w:t>
          </w:r>
          <w:bookmarkEnd w:id="151"/>
          <w:bookmarkEnd w:id="156"/>
        </w:p>
        <w:p w14:paraId="1D8F88AF" w14:textId="7E7EA3DF" w:rsidR="00CA687A" w:rsidRPr="0025438F" w:rsidRDefault="007A7555" w:rsidP="0025438F">
          <w:pPr>
            <w:spacing w:after="0"/>
            <w:jc w:val="center"/>
            <w:rPr>
              <w:sz w:val="22"/>
            </w:rPr>
          </w:pPr>
          <w:r w:rsidRPr="00035EE6">
            <w:rPr>
              <w:sz w:val="22"/>
            </w:rPr>
            <w:t>Minnesota Administrative Rules 3905.0400 Sub</w:t>
          </w:r>
          <w:r w:rsidR="006567F4">
            <w:rPr>
              <w:sz w:val="22"/>
            </w:rPr>
            <w:t>p.</w:t>
          </w:r>
          <w:r w:rsidRPr="00035EE6">
            <w:rPr>
              <w:sz w:val="22"/>
            </w:rPr>
            <w:t xml:space="preserve"> 1 Item H</w:t>
          </w:r>
          <w:r w:rsidR="0025438F">
            <w:rPr>
              <w:sz w:val="22"/>
            </w:rPr>
            <w:t xml:space="preserve">, </w:t>
          </w:r>
          <w:r w:rsidR="0025438F" w:rsidRPr="0025438F">
            <w:rPr>
              <w:sz w:val="22"/>
            </w:rPr>
            <w:t xml:space="preserve">Minnesota Administrative Rules 3905.0600 Subp 6, and </w:t>
          </w:r>
          <w:r w:rsidR="00CA687A" w:rsidRPr="0025438F">
            <w:rPr>
              <w:rFonts w:cs="Calibri"/>
              <w:bCs/>
              <w:sz w:val="22"/>
              <w:szCs w:val="22"/>
            </w:rPr>
            <w:t>MS 43A.19 Subd. 1(a)(3)</w:t>
          </w:r>
          <w:r w:rsidR="00CA687A">
            <w:rPr>
              <w:rFonts w:cs="Calibri"/>
              <w:bCs/>
              <w:sz w:val="22"/>
              <w:szCs w:val="22"/>
            </w:rPr>
            <w:t xml:space="preserve"> for separations</w:t>
          </w:r>
        </w:p>
        <w:p w14:paraId="60434B21" w14:textId="4B8AC811" w:rsidR="005E2C18" w:rsidRPr="00506A95" w:rsidRDefault="00D225C6" w:rsidP="00CA687A">
          <w:pPr>
            <w:overflowPunct w:val="0"/>
            <w:autoSpaceDE w:val="0"/>
            <w:autoSpaceDN w:val="0"/>
            <w:adjustRightInd w:val="0"/>
            <w:spacing w:before="240" w:after="240"/>
            <w:textAlignment w:val="baseline"/>
            <w:rPr>
              <w:rFonts w:cs="Calibri"/>
              <w:bCs/>
              <w:szCs w:val="24"/>
            </w:rPr>
          </w:pPr>
          <w:r w:rsidRPr="00800AE8">
            <w:rPr>
              <w:rFonts w:cs="Calibri"/>
              <w:bCs/>
              <w:szCs w:val="24"/>
            </w:rPr>
            <w:t>Monitoring personnel activit</w:t>
          </w:r>
          <w:r w:rsidR="00310BB0" w:rsidRPr="00800AE8">
            <w:rPr>
              <w:rFonts w:cs="Calibri"/>
              <w:bCs/>
              <w:szCs w:val="24"/>
            </w:rPr>
            <w:t>ies</w:t>
          </w:r>
          <w:r w:rsidR="00EC292B" w:rsidRPr="00800AE8">
            <w:rPr>
              <w:rFonts w:cs="Calibri"/>
              <w:bCs/>
              <w:szCs w:val="24"/>
            </w:rPr>
            <w:t xml:space="preserve"> </w:t>
          </w:r>
          <w:r w:rsidR="005E2C18" w:rsidRPr="00800AE8">
            <w:rPr>
              <w:rFonts w:cs="Calibri"/>
              <w:bCs/>
              <w:szCs w:val="24"/>
            </w:rPr>
            <w:t>can serve as a means of measuring</w:t>
          </w:r>
          <w:r w:rsidR="00837EE3" w:rsidRPr="00800AE8">
            <w:rPr>
              <w:rFonts w:cs="Calibri"/>
              <w:bCs/>
              <w:szCs w:val="24"/>
            </w:rPr>
            <w:t xml:space="preserve"> </w:t>
          </w:r>
          <w:r w:rsidR="00310BB0" w:rsidRPr="00800AE8">
            <w:rPr>
              <w:rFonts w:cs="Calibri"/>
              <w:bCs/>
              <w:szCs w:val="24"/>
            </w:rPr>
            <w:t xml:space="preserve">the </w:t>
          </w:r>
          <w:r w:rsidR="00464E33" w:rsidRPr="00506A95">
            <w:rPr>
              <w:rFonts w:cs="Calibri"/>
              <w:bCs/>
              <w:szCs w:val="24"/>
            </w:rPr>
            <w:t>College</w:t>
          </w:r>
          <w:r w:rsidR="008B7377" w:rsidRPr="00506A95">
            <w:rPr>
              <w:rFonts w:cs="Calibri"/>
              <w:bCs/>
              <w:szCs w:val="24"/>
            </w:rPr>
            <w:t>’s</w:t>
          </w:r>
          <w:r w:rsidR="005E2C18" w:rsidRPr="00506A95">
            <w:rPr>
              <w:rFonts w:cs="Calibri"/>
              <w:bCs/>
              <w:szCs w:val="24"/>
            </w:rPr>
            <w:t xml:space="preserve"> </w:t>
          </w:r>
          <w:r w:rsidR="002602F8" w:rsidRPr="00506A95">
            <w:rPr>
              <w:rFonts w:cs="Calibri"/>
              <w:bCs/>
              <w:szCs w:val="24"/>
            </w:rPr>
            <w:t xml:space="preserve">progress </w:t>
          </w:r>
          <w:r w:rsidR="005E2C18" w:rsidRPr="00506A95">
            <w:rPr>
              <w:rFonts w:cs="Calibri"/>
              <w:bCs/>
              <w:szCs w:val="24"/>
            </w:rPr>
            <w:t>toward achie</w:t>
          </w:r>
          <w:r w:rsidR="002602F8" w:rsidRPr="00506A95">
            <w:rPr>
              <w:rFonts w:cs="Calibri"/>
              <w:bCs/>
              <w:szCs w:val="24"/>
            </w:rPr>
            <w:t xml:space="preserve">ving the established goals in the absence of discrimination and effectiveness of the </w:t>
          </w:r>
          <w:r w:rsidR="00464E33" w:rsidRPr="00506A95">
            <w:rPr>
              <w:rFonts w:cs="Calibri"/>
              <w:bCs/>
              <w:szCs w:val="24"/>
            </w:rPr>
            <w:t>College</w:t>
          </w:r>
          <w:r w:rsidR="008B7377" w:rsidRPr="00506A95">
            <w:rPr>
              <w:rFonts w:cs="Calibri"/>
              <w:bCs/>
              <w:szCs w:val="24"/>
            </w:rPr>
            <w:t>’s</w:t>
          </w:r>
          <w:r w:rsidR="002602F8" w:rsidRPr="00506A95">
            <w:rPr>
              <w:rFonts w:cs="Calibri"/>
              <w:bCs/>
              <w:szCs w:val="24"/>
            </w:rPr>
            <w:t xml:space="preserve"> good faith efforts.</w:t>
          </w:r>
        </w:p>
        <w:p w14:paraId="49019E18" w14:textId="6F0A8D5C" w:rsidR="003C203E" w:rsidRPr="00B92E09" w:rsidRDefault="003C203E" w:rsidP="0025120B">
          <w:pPr>
            <w:pStyle w:val="Heading2"/>
          </w:pPr>
          <w:bookmarkStart w:id="157" w:name="_Personnel_Activities"/>
          <w:bookmarkStart w:id="158" w:name="_Toc46270283"/>
          <w:bookmarkStart w:id="159" w:name="_Toc187402338"/>
          <w:bookmarkEnd w:id="157"/>
          <w:r w:rsidRPr="00B92E09">
            <w:t xml:space="preserve">Progress </w:t>
          </w:r>
          <w:r w:rsidR="00344CD9">
            <w:t>R</w:t>
          </w:r>
          <w:r w:rsidRPr="00B92E09">
            <w:t>eports</w:t>
          </w:r>
          <w:bookmarkEnd w:id="158"/>
          <w:bookmarkEnd w:id="159"/>
        </w:p>
        <w:p w14:paraId="2C08045A" w14:textId="41611403" w:rsidR="005A1D36" w:rsidRPr="00F856E4" w:rsidRDefault="005A1D36" w:rsidP="005A1D36">
          <w:r w:rsidRPr="00506A95">
            <w:rPr>
              <w:rFonts w:cs="Calibri"/>
              <w:bCs/>
              <w:szCs w:val="24"/>
            </w:rPr>
            <w:t xml:space="preserve">The progress report examines hiring goals established in the prior </w:t>
          </w:r>
          <w:r w:rsidRPr="00506A95">
            <w:t>Affirmative Action Plan</w:t>
          </w:r>
          <w:r w:rsidRPr="00506A95">
            <w:rPr>
              <w:rFonts w:cs="Calibri"/>
              <w:bCs/>
              <w:szCs w:val="24"/>
            </w:rPr>
            <w:t xml:space="preserve">. As a part of the </w:t>
          </w:r>
          <w:r w:rsidR="00464E33" w:rsidRPr="00506A95">
            <w:rPr>
              <w:rFonts w:cs="Calibri"/>
              <w:bCs/>
              <w:szCs w:val="24"/>
            </w:rPr>
            <w:t>College</w:t>
          </w:r>
          <w:r w:rsidRPr="00506A95">
            <w:rPr>
              <w:rFonts w:cs="Calibri"/>
              <w:bCs/>
              <w:szCs w:val="24"/>
            </w:rPr>
            <w:t xml:space="preserve">’s monitoring practices, the </w:t>
          </w:r>
          <w:r w:rsidR="00464E33" w:rsidRPr="00506A95">
            <w:rPr>
              <w:rFonts w:cs="Calibri"/>
              <w:bCs/>
              <w:szCs w:val="24"/>
            </w:rPr>
            <w:t>College</w:t>
          </w:r>
          <w:r w:rsidRPr="00506A95">
            <w:rPr>
              <w:rFonts w:cs="Calibri"/>
              <w:bCs/>
              <w:szCs w:val="24"/>
            </w:rPr>
            <w:t xml:space="preserve"> </w:t>
          </w:r>
          <w:r w:rsidRPr="00506A95">
            <w:t xml:space="preserve">evaluated </w:t>
          </w:r>
          <w:r>
            <w:t>if</w:t>
          </w:r>
          <w:r w:rsidRPr="00035EE6">
            <w:t xml:space="preserve"> </w:t>
          </w:r>
          <w:r>
            <w:t xml:space="preserve">it </w:t>
          </w:r>
          <w:r w:rsidRPr="00035EE6">
            <w:t xml:space="preserve">met the </w:t>
          </w:r>
          <w:r>
            <w:t>hiring</w:t>
          </w:r>
          <w:r w:rsidRPr="00035EE6">
            <w:t xml:space="preserve"> goal(s) established in the </w:t>
          </w:r>
          <w:r>
            <w:t>prior Affirmative Action Plan</w:t>
          </w:r>
          <w:r w:rsidRPr="00F856E4">
            <w:t xml:space="preserve">. </w:t>
          </w:r>
        </w:p>
        <w:p w14:paraId="46DBB8A8" w14:textId="02FF4AF6" w:rsidR="00DF5403" w:rsidRPr="00506A95" w:rsidRDefault="00495799" w:rsidP="00AF27D3">
          <w:pPr>
            <w:overflowPunct w:val="0"/>
            <w:autoSpaceDE w:val="0"/>
            <w:autoSpaceDN w:val="0"/>
            <w:adjustRightInd w:val="0"/>
            <w:textAlignment w:val="baseline"/>
            <w:rPr>
              <w:rFonts w:cs="Calibri"/>
              <w:bCs/>
              <w:szCs w:val="24"/>
            </w:rPr>
          </w:pPr>
          <w:hyperlink w:anchor="_Appendix_A:_Progress" w:history="1">
            <w:r w:rsidRPr="00CA4828">
              <w:t>The</w:t>
            </w:r>
          </w:hyperlink>
          <w:r w:rsidRPr="00CA4828">
            <w:t xml:space="preserve"> Progress Towards Goals Report</w:t>
          </w:r>
          <w:r w:rsidR="00CA4828">
            <w:t>s below</w:t>
          </w:r>
          <w:r w:rsidR="006567F4" w:rsidRPr="00F856E4">
            <w:rPr>
              <w:rFonts w:cs="Calibri"/>
              <w:bCs/>
              <w:szCs w:val="24"/>
            </w:rPr>
            <w:t xml:space="preserve"> </w:t>
          </w:r>
          <w:r w:rsidR="008455DB" w:rsidRPr="00F856E4">
            <w:rPr>
              <w:rFonts w:cs="Calibri"/>
              <w:bCs/>
              <w:szCs w:val="24"/>
            </w:rPr>
            <w:t>include</w:t>
          </w:r>
          <w:r w:rsidR="00AF66C0" w:rsidRPr="00F856E4">
            <w:rPr>
              <w:rFonts w:cs="Calibri"/>
              <w:bCs/>
              <w:szCs w:val="24"/>
            </w:rPr>
            <w:t>s</w:t>
          </w:r>
          <w:r w:rsidR="008455DB" w:rsidRPr="00F856E4">
            <w:rPr>
              <w:rFonts w:cs="Calibri"/>
              <w:bCs/>
              <w:szCs w:val="24"/>
            </w:rPr>
            <w:t xml:space="preserve"> </w:t>
          </w:r>
          <w:r w:rsidR="00AF66C0" w:rsidRPr="00F856E4">
            <w:rPr>
              <w:rFonts w:cs="Calibri"/>
              <w:bCs/>
              <w:szCs w:val="24"/>
            </w:rPr>
            <w:t xml:space="preserve">only </w:t>
          </w:r>
          <w:r w:rsidR="008455DB" w:rsidRPr="00F856E4">
            <w:rPr>
              <w:rFonts w:cs="Calibri"/>
              <w:bCs/>
              <w:szCs w:val="24"/>
            </w:rPr>
            <w:t>jo</w:t>
          </w:r>
          <w:r w:rsidR="008455DB" w:rsidRPr="00AF27D3">
            <w:rPr>
              <w:rFonts w:cs="Calibri"/>
              <w:bCs/>
              <w:szCs w:val="24"/>
            </w:rPr>
            <w:t xml:space="preserve">b categories that have </w:t>
          </w:r>
          <w:r w:rsidR="00430980">
            <w:rPr>
              <w:rFonts w:cs="Calibri"/>
              <w:bCs/>
              <w:szCs w:val="24"/>
            </w:rPr>
            <w:t>hiring</w:t>
          </w:r>
          <w:r w:rsidR="00430980" w:rsidRPr="00AF27D3">
            <w:rPr>
              <w:rFonts w:cs="Calibri"/>
              <w:bCs/>
              <w:szCs w:val="24"/>
            </w:rPr>
            <w:t xml:space="preserve"> </w:t>
          </w:r>
          <w:r w:rsidR="008455DB" w:rsidRPr="00AF27D3">
            <w:rPr>
              <w:rFonts w:cs="Calibri"/>
              <w:bCs/>
              <w:szCs w:val="24"/>
            </w:rPr>
            <w:t xml:space="preserve">goal(s) established in the prior </w:t>
          </w:r>
          <w:r w:rsidR="00176D0C">
            <w:t>Affirmative Action Plan</w:t>
          </w:r>
          <w:r w:rsidR="00DF5403" w:rsidRPr="00AF27D3">
            <w:rPr>
              <w:rFonts w:cs="Calibri"/>
              <w:bCs/>
              <w:szCs w:val="24"/>
            </w:rPr>
            <w:t xml:space="preserve"> and </w:t>
          </w:r>
          <w:r w:rsidR="001D31F7">
            <w:rPr>
              <w:rFonts w:cs="Calibri"/>
              <w:bCs/>
              <w:szCs w:val="24"/>
            </w:rPr>
            <w:t xml:space="preserve">it </w:t>
          </w:r>
          <w:r w:rsidR="008455DB" w:rsidRPr="00AF27D3">
            <w:rPr>
              <w:rFonts w:cs="Calibri"/>
              <w:bCs/>
              <w:szCs w:val="24"/>
            </w:rPr>
            <w:t>evaluate</w:t>
          </w:r>
          <w:r w:rsidR="00AF66C0">
            <w:rPr>
              <w:rFonts w:cs="Calibri"/>
              <w:bCs/>
              <w:szCs w:val="24"/>
            </w:rPr>
            <w:t>s</w:t>
          </w:r>
          <w:r w:rsidR="008455DB" w:rsidRPr="00AF27D3">
            <w:rPr>
              <w:rFonts w:cs="Calibri"/>
              <w:bCs/>
              <w:szCs w:val="24"/>
            </w:rPr>
            <w:t xml:space="preserve"> if the </w:t>
          </w:r>
          <w:r w:rsidR="00464E33" w:rsidRPr="00506A95">
            <w:rPr>
              <w:rFonts w:cs="Calibri"/>
              <w:bCs/>
              <w:szCs w:val="24"/>
            </w:rPr>
            <w:t>College</w:t>
          </w:r>
          <w:r w:rsidR="008455DB" w:rsidRPr="00506A95">
            <w:rPr>
              <w:rFonts w:cs="Calibri"/>
              <w:bCs/>
              <w:szCs w:val="24"/>
            </w:rPr>
            <w:t xml:space="preserve"> attained the </w:t>
          </w:r>
          <w:r w:rsidR="00430980" w:rsidRPr="00506A95">
            <w:rPr>
              <w:rFonts w:cs="Calibri"/>
              <w:bCs/>
              <w:szCs w:val="24"/>
            </w:rPr>
            <w:t xml:space="preserve">hiring </w:t>
          </w:r>
          <w:r w:rsidR="008455DB" w:rsidRPr="00506A95">
            <w:rPr>
              <w:rFonts w:cs="Calibri"/>
              <w:bCs/>
              <w:szCs w:val="24"/>
            </w:rPr>
            <w:t>goal</w:t>
          </w:r>
          <w:r w:rsidR="00DF5403" w:rsidRPr="00506A95">
            <w:rPr>
              <w:rFonts w:cs="Calibri"/>
              <w:bCs/>
              <w:szCs w:val="24"/>
            </w:rPr>
            <w:t>(</w:t>
          </w:r>
          <w:r w:rsidR="008455DB" w:rsidRPr="00506A95">
            <w:rPr>
              <w:rFonts w:cs="Calibri"/>
              <w:bCs/>
              <w:szCs w:val="24"/>
            </w:rPr>
            <w:t>s</w:t>
          </w:r>
          <w:r w:rsidR="00DF5403" w:rsidRPr="00506A95">
            <w:rPr>
              <w:rFonts w:cs="Calibri"/>
              <w:bCs/>
              <w:szCs w:val="24"/>
            </w:rPr>
            <w:t>)</w:t>
          </w:r>
          <w:r w:rsidR="00E3507C" w:rsidRPr="00506A95">
            <w:rPr>
              <w:rFonts w:cs="Calibri"/>
              <w:bCs/>
              <w:szCs w:val="24"/>
            </w:rPr>
            <w:t>.</w:t>
          </w:r>
        </w:p>
        <w:p w14:paraId="7647D906" w14:textId="77777777" w:rsidR="008455DB" w:rsidRPr="00506A95" w:rsidRDefault="00DF5403" w:rsidP="000146AA">
          <w:pPr>
            <w:overflowPunct w:val="0"/>
            <w:autoSpaceDE w:val="0"/>
            <w:autoSpaceDN w:val="0"/>
            <w:adjustRightInd w:val="0"/>
            <w:textAlignment w:val="baseline"/>
            <w:rPr>
              <w:rFonts w:cs="Calibri"/>
              <w:bCs/>
              <w:szCs w:val="24"/>
            </w:rPr>
          </w:pPr>
          <w:r w:rsidRPr="00506A95">
            <w:rPr>
              <w:rFonts w:cs="Calibri"/>
              <w:bCs/>
              <w:szCs w:val="24"/>
            </w:rPr>
            <w:t>Where the indication of the “Goal Met?” column is:</w:t>
          </w:r>
        </w:p>
        <w:p w14:paraId="3D5DACC5" w14:textId="21FFD86E" w:rsidR="006567F4" w:rsidRPr="00506A95" w:rsidRDefault="006567F4" w:rsidP="00404AEA">
          <w:pPr>
            <w:pStyle w:val="ListParagraph"/>
            <w:numPr>
              <w:ilvl w:val="0"/>
              <w:numId w:val="20"/>
            </w:numPr>
            <w:overflowPunct w:val="0"/>
            <w:autoSpaceDE w:val="0"/>
            <w:autoSpaceDN w:val="0"/>
            <w:adjustRightInd w:val="0"/>
            <w:textAlignment w:val="baseline"/>
            <w:rPr>
              <w:rFonts w:cs="Calibri"/>
              <w:bCs/>
              <w:szCs w:val="24"/>
            </w:rPr>
          </w:pPr>
          <w:r w:rsidRPr="00506A95">
            <w:rPr>
              <w:rFonts w:cs="Calibri"/>
              <w:bCs/>
              <w:szCs w:val="24"/>
            </w:rPr>
            <w:t>“Yes”</w:t>
          </w:r>
          <w:r w:rsidR="00590A3D" w:rsidRPr="00506A95">
            <w:rPr>
              <w:rFonts w:cs="Calibri"/>
              <w:bCs/>
              <w:szCs w:val="24"/>
            </w:rPr>
            <w:t>:</w:t>
          </w:r>
          <w:r w:rsidRPr="00506A95">
            <w:rPr>
              <w:rFonts w:cs="Calibri"/>
              <w:bCs/>
              <w:szCs w:val="24"/>
            </w:rPr>
            <w:t xml:space="preserve"> the </w:t>
          </w:r>
          <w:r w:rsidR="00464E33" w:rsidRPr="00506A95">
            <w:rPr>
              <w:rFonts w:cs="Calibri"/>
              <w:bCs/>
              <w:szCs w:val="24"/>
            </w:rPr>
            <w:t>College</w:t>
          </w:r>
          <w:r w:rsidRPr="00506A95">
            <w:rPr>
              <w:rFonts w:cs="Calibri"/>
              <w:bCs/>
              <w:szCs w:val="24"/>
            </w:rPr>
            <w:t xml:space="preserve"> met the goal</w:t>
          </w:r>
          <w:r w:rsidR="004A447A" w:rsidRPr="00506A95">
            <w:rPr>
              <w:rFonts w:cs="Calibri"/>
              <w:bCs/>
              <w:szCs w:val="24"/>
            </w:rPr>
            <w:t xml:space="preserve"> established in the prior </w:t>
          </w:r>
          <w:r w:rsidR="00176D0C" w:rsidRPr="00506A95">
            <w:t>Affirmative Action Plan</w:t>
          </w:r>
          <w:r w:rsidR="004A447A" w:rsidRPr="00506A95">
            <w:rPr>
              <w:rFonts w:cs="Calibri"/>
              <w:bCs/>
              <w:szCs w:val="24"/>
            </w:rPr>
            <w:t>.</w:t>
          </w:r>
        </w:p>
        <w:p w14:paraId="4DB9E97E" w14:textId="0685DFCD" w:rsidR="004A447A" w:rsidRPr="00800AE8" w:rsidRDefault="004A447A" w:rsidP="00404AEA">
          <w:pPr>
            <w:pStyle w:val="ListParagraph"/>
            <w:numPr>
              <w:ilvl w:val="0"/>
              <w:numId w:val="20"/>
            </w:numPr>
            <w:overflowPunct w:val="0"/>
            <w:autoSpaceDE w:val="0"/>
            <w:autoSpaceDN w:val="0"/>
            <w:adjustRightInd w:val="0"/>
            <w:textAlignment w:val="baseline"/>
            <w:rPr>
              <w:rFonts w:cs="Calibri"/>
              <w:bCs/>
              <w:szCs w:val="24"/>
            </w:rPr>
          </w:pPr>
          <w:r w:rsidRPr="00506A95">
            <w:rPr>
              <w:rFonts w:cs="Calibri"/>
              <w:bCs/>
              <w:szCs w:val="24"/>
            </w:rPr>
            <w:t>“No”</w:t>
          </w:r>
          <w:r w:rsidR="00590A3D" w:rsidRPr="00506A95">
            <w:rPr>
              <w:rFonts w:cs="Calibri"/>
              <w:bCs/>
              <w:szCs w:val="24"/>
            </w:rPr>
            <w:t>:</w:t>
          </w:r>
          <w:r w:rsidRPr="00506A95">
            <w:rPr>
              <w:rFonts w:cs="Calibri"/>
              <w:bCs/>
              <w:szCs w:val="24"/>
            </w:rPr>
            <w:t xml:space="preserve"> the </w:t>
          </w:r>
          <w:r w:rsidR="00464E33" w:rsidRPr="00506A95">
            <w:rPr>
              <w:rFonts w:cs="Calibri"/>
              <w:bCs/>
              <w:szCs w:val="24"/>
            </w:rPr>
            <w:t>College</w:t>
          </w:r>
          <w:r w:rsidRPr="00506A95">
            <w:rPr>
              <w:rFonts w:cs="Calibri"/>
              <w:bCs/>
              <w:szCs w:val="24"/>
            </w:rPr>
            <w:t xml:space="preserve"> </w:t>
          </w:r>
          <w:r w:rsidR="00430980" w:rsidRPr="00506A95">
            <w:rPr>
              <w:rFonts w:cs="Calibri"/>
              <w:bCs/>
              <w:szCs w:val="24"/>
            </w:rPr>
            <w:t xml:space="preserve">did not </w:t>
          </w:r>
          <w:r w:rsidRPr="00506A95">
            <w:rPr>
              <w:rFonts w:cs="Calibri"/>
              <w:bCs/>
              <w:szCs w:val="24"/>
            </w:rPr>
            <w:t xml:space="preserve">attain the goal established </w:t>
          </w:r>
          <w:r w:rsidRPr="00800AE8">
            <w:rPr>
              <w:rFonts w:cs="Calibri"/>
              <w:bCs/>
              <w:szCs w:val="24"/>
            </w:rPr>
            <w:t xml:space="preserve">in the prior </w:t>
          </w:r>
          <w:r w:rsidR="00176D0C" w:rsidRPr="00800AE8">
            <w:t>Affirmative Action Plan</w:t>
          </w:r>
          <w:r w:rsidRPr="00800AE8">
            <w:rPr>
              <w:rFonts w:cs="Calibri"/>
              <w:bCs/>
              <w:szCs w:val="24"/>
            </w:rPr>
            <w:t>.</w:t>
          </w:r>
        </w:p>
        <w:p w14:paraId="703F5E23" w14:textId="59AFF1F9" w:rsidR="004A447A" w:rsidRDefault="004A447A" w:rsidP="00404AEA">
          <w:pPr>
            <w:pStyle w:val="ListParagraph"/>
            <w:numPr>
              <w:ilvl w:val="0"/>
              <w:numId w:val="20"/>
            </w:numPr>
            <w:overflowPunct w:val="0"/>
            <w:autoSpaceDE w:val="0"/>
            <w:autoSpaceDN w:val="0"/>
            <w:adjustRightInd w:val="0"/>
            <w:textAlignment w:val="baseline"/>
            <w:rPr>
              <w:rFonts w:cs="Calibri"/>
              <w:bCs/>
              <w:szCs w:val="24"/>
            </w:rPr>
          </w:pPr>
          <w:r w:rsidRPr="00800AE8">
            <w:rPr>
              <w:rFonts w:cs="Calibri"/>
              <w:bCs/>
              <w:szCs w:val="24"/>
            </w:rPr>
            <w:t>“No Hire/Prom”</w:t>
          </w:r>
          <w:r w:rsidR="00590A3D" w:rsidRPr="00800AE8">
            <w:rPr>
              <w:rFonts w:cs="Calibri"/>
              <w:bCs/>
              <w:szCs w:val="24"/>
            </w:rPr>
            <w:t>:</w:t>
          </w:r>
          <w:r w:rsidRPr="00800AE8">
            <w:rPr>
              <w:rFonts w:cs="Calibri"/>
              <w:bCs/>
              <w:szCs w:val="24"/>
            </w:rPr>
            <w:t xml:space="preserve"> there were no opportunities in the prior </w:t>
          </w:r>
          <w:r w:rsidR="00176D0C" w:rsidRPr="00800AE8">
            <w:t>Affirmative Action Plan</w:t>
          </w:r>
          <w:r w:rsidRPr="00800AE8">
            <w:rPr>
              <w:rFonts w:cs="Calibri"/>
              <w:bCs/>
              <w:szCs w:val="24"/>
            </w:rPr>
            <w:t xml:space="preserve"> period.</w:t>
          </w:r>
        </w:p>
        <w:p w14:paraId="1349AC11" w14:textId="77777777" w:rsidR="006F5F4C" w:rsidRPr="006F5F4C" w:rsidRDefault="006F5F4C" w:rsidP="006F5F4C">
          <w:pPr>
            <w:overflowPunct w:val="0"/>
            <w:autoSpaceDE w:val="0"/>
            <w:autoSpaceDN w:val="0"/>
            <w:adjustRightInd w:val="0"/>
            <w:textAlignment w:val="baseline"/>
            <w:rPr>
              <w:rFonts w:cs="Calibri"/>
              <w:bCs/>
              <w:szCs w:val="24"/>
            </w:rPr>
          </w:pPr>
        </w:p>
        <w:p w14:paraId="73BF9C6C" w14:textId="77777777" w:rsidR="006F5F4C" w:rsidRPr="006F5F4C" w:rsidRDefault="006F5F4C" w:rsidP="006F5F4C">
          <w:pPr>
            <w:spacing w:after="0"/>
            <w:textAlignment w:val="baseline"/>
            <w:rPr>
              <w:rFonts w:ascii="Aptos" w:eastAsia="Times New Roman" w:hAnsi="Aptos" w:cs="Times New Roman"/>
              <w:color w:val="000000"/>
              <w:szCs w:val="24"/>
            </w:rPr>
          </w:pPr>
          <w:r w:rsidRPr="006F5F4C">
            <w:rPr>
              <w:rFonts w:ascii="Aptos" w:eastAsia="Times New Roman" w:hAnsi="Aptos" w:cs="Times New Roman"/>
              <w:color w:val="000000"/>
              <w:szCs w:val="24"/>
            </w:rPr>
            <w:t>The college is underutilized in several areas. The goals set in the previous Affirmative Action Plan have not led to the desired outcomes.</w:t>
          </w:r>
        </w:p>
        <w:p w14:paraId="18E0DE10" w14:textId="5593650A" w:rsidR="006F5F4C" w:rsidRPr="006F5F4C" w:rsidRDefault="006F5F4C" w:rsidP="006F5F4C">
          <w:pPr>
            <w:spacing w:after="0"/>
            <w:textAlignment w:val="baseline"/>
            <w:rPr>
              <w:rFonts w:ascii="Aptos" w:eastAsia="Times New Roman" w:hAnsi="Aptos" w:cs="Times New Roman"/>
              <w:color w:val="FF0000"/>
              <w:szCs w:val="24"/>
            </w:rPr>
          </w:pPr>
          <w:r w:rsidRPr="006F5F4C">
            <w:rPr>
              <w:rFonts w:ascii="Aptos" w:eastAsia="Times New Roman" w:hAnsi="Aptos" w:cs="Times New Roman"/>
              <w:color w:val="000000"/>
              <w:szCs w:val="24"/>
            </w:rPr>
            <w:t>One significant obstacle is that in many positions there is limited room for advancement because movement is stagnant</w:t>
          </w:r>
          <w:r w:rsidR="00A0433E">
            <w:rPr>
              <w:rFonts w:ascii="Aptos" w:eastAsia="Times New Roman" w:hAnsi="Aptos" w:cs="Times New Roman"/>
              <w:color w:val="000000"/>
              <w:szCs w:val="24"/>
            </w:rPr>
            <w:t>.</w:t>
          </w:r>
        </w:p>
        <w:p w14:paraId="05B3C4FD" w14:textId="77777777" w:rsidR="006F5F4C" w:rsidRDefault="006F5F4C" w:rsidP="006F5F4C">
          <w:pPr>
            <w:spacing w:after="0"/>
            <w:textAlignment w:val="baseline"/>
            <w:rPr>
              <w:rFonts w:ascii="Aptos" w:eastAsia="Times New Roman" w:hAnsi="Aptos" w:cs="Times New Roman"/>
              <w:color w:val="000000"/>
              <w:szCs w:val="24"/>
            </w:rPr>
          </w:pPr>
          <w:r w:rsidRPr="006F5F4C">
            <w:rPr>
              <w:rFonts w:ascii="Aptos" w:eastAsia="Times New Roman" w:hAnsi="Aptos" w:cs="Times New Roman"/>
              <w:color w:val="000000"/>
              <w:szCs w:val="24"/>
            </w:rPr>
            <w:t>The College is committed to conducting a comprehensive review of the college's hiring process to identify and address any systemic issues. Furthermore, the college will actively involve hiring supervisors by providing them with the Affirmative Action Report and holding meetings with Search Committees to deepen their understanding of underutilization in their respective areas. Together, we can drive meaningful change and create a more inclusive and dynamic environment.</w:t>
          </w:r>
        </w:p>
        <w:p w14:paraId="6564C6ED" w14:textId="77777777" w:rsidR="006F1857" w:rsidRDefault="006F1857" w:rsidP="006F5F4C">
          <w:pPr>
            <w:spacing w:after="0"/>
            <w:textAlignment w:val="baseline"/>
            <w:rPr>
              <w:rFonts w:ascii="Aptos" w:eastAsia="Times New Roman" w:hAnsi="Aptos" w:cs="Times New Roman"/>
              <w:color w:val="000000"/>
              <w:szCs w:val="24"/>
            </w:rPr>
          </w:pPr>
        </w:p>
        <w:p w14:paraId="67B572A6" w14:textId="77777777" w:rsidR="006F1857" w:rsidRPr="006F5F4C" w:rsidRDefault="006F1857" w:rsidP="006F5F4C">
          <w:pPr>
            <w:spacing w:after="0"/>
            <w:textAlignment w:val="baseline"/>
            <w:rPr>
              <w:rFonts w:ascii="Aptos" w:eastAsia="Times New Roman" w:hAnsi="Aptos" w:cs="Times New Roman"/>
              <w:color w:val="000000"/>
              <w:szCs w:val="24"/>
            </w:rPr>
          </w:pPr>
        </w:p>
        <w:p w14:paraId="7336AD65" w14:textId="77777777" w:rsidR="0004004C" w:rsidRDefault="0004004C" w:rsidP="00977C70">
          <w:pPr>
            <w:spacing w:after="0"/>
            <w:rPr>
              <w:b/>
              <w:bCs/>
              <w:color w:val="C00000"/>
            </w:rPr>
            <w:sectPr w:rsidR="0004004C" w:rsidSect="0004004C">
              <w:pgSz w:w="12240" w:h="15840" w:code="1"/>
              <w:pgMar w:top="1080" w:right="907" w:bottom="1080" w:left="1080" w:header="0" w:footer="245" w:gutter="0"/>
              <w:cols w:space="720"/>
              <w:titlePg/>
              <w:docGrid w:linePitch="326"/>
            </w:sectPr>
          </w:pPr>
        </w:p>
        <w:p w14:paraId="2267A4C6" w14:textId="5F80974B" w:rsidR="003367D2" w:rsidRDefault="003367D2" w:rsidP="00977C70">
          <w:pPr>
            <w:spacing w:after="0"/>
            <w:rPr>
              <w:b/>
              <w:bCs/>
              <w:color w:val="C00000"/>
            </w:rPr>
          </w:pPr>
        </w:p>
        <w:p w14:paraId="36C8BB4F" w14:textId="5BD90221" w:rsidR="00D81452" w:rsidRPr="00A348B3" w:rsidRDefault="00D82C61" w:rsidP="000A10D0">
          <w:pPr>
            <w:spacing w:line="264" w:lineRule="auto"/>
            <w:rPr>
              <w:b/>
            </w:rPr>
          </w:pPr>
          <w:r w:rsidRPr="00A348B3">
            <w:rPr>
              <w:b/>
            </w:rPr>
            <w:t>Females</w:t>
          </w:r>
        </w:p>
        <w:p w14:paraId="11A17D68" w14:textId="5943E9BF" w:rsidR="006F1857" w:rsidRPr="00F92687" w:rsidRDefault="006F1857" w:rsidP="006E634F">
          <w:pPr>
            <w:rPr>
              <w:b/>
            </w:rPr>
          </w:pPr>
          <w:r w:rsidRPr="00A348B3">
            <w:rPr>
              <w:b/>
            </w:rPr>
            <w:t xml:space="preserve">The college had two position categories that showed underutilization in the previous plan. One position, Office Administration, was met, and the paraprofessional position category was not met. Generally, there is little turnover in both the Office Administration and Paraprofessional positions. However, a new position was created in Office Administration, and the position was filled by a </w:t>
          </w:r>
          <w:r w:rsidR="00EF1789" w:rsidRPr="002E0C8A">
            <w:rPr>
              <w:b/>
              <w:bCs/>
            </w:rPr>
            <w:t>female</w:t>
          </w:r>
          <w:r w:rsidRPr="00A348B3">
            <w:rPr>
              <w:b/>
            </w:rPr>
            <w:t>, which played a pivotal role in helping the college achieve its goal.</w:t>
          </w:r>
        </w:p>
        <w:p w14:paraId="4ED893D3" w14:textId="77777777" w:rsidR="00013BA6" w:rsidRDefault="00013BA6" w:rsidP="00E767FF">
          <w:pPr>
            <w:spacing w:line="264" w:lineRule="auto"/>
            <w:ind w:left="-630"/>
            <w:rPr>
              <w:rFonts w:cs="Calibri"/>
              <w:b/>
              <w:color w:val="000000"/>
              <w:sz w:val="22"/>
              <w:szCs w:val="22"/>
              <w:lang w:eastAsia="ja-JP"/>
            </w:rPr>
          </w:pPr>
        </w:p>
        <w:p w14:paraId="1C26F999" w14:textId="1BD4D413" w:rsidR="005558CA" w:rsidRPr="005558CA" w:rsidRDefault="005558CA" w:rsidP="00E767FF">
          <w:pPr>
            <w:spacing w:line="264" w:lineRule="auto"/>
            <w:ind w:left="-630"/>
            <w:rPr>
              <w:rFonts w:cs="Calibri"/>
              <w:b/>
              <w:color w:val="000000"/>
              <w:sz w:val="22"/>
              <w:szCs w:val="22"/>
              <w:lang w:eastAsia="ja-JP"/>
            </w:rPr>
          </w:pPr>
          <w:r>
            <w:rPr>
              <w:rFonts w:cs="Calibri"/>
              <w:b/>
              <w:color w:val="000000"/>
              <w:sz w:val="22"/>
              <w:szCs w:val="22"/>
              <w:lang w:eastAsia="ja-JP"/>
            </w:rPr>
            <w:t xml:space="preserve">Progress </w:t>
          </w:r>
          <w:r w:rsidR="00B623A4">
            <w:rPr>
              <w:rFonts w:cs="Calibri"/>
              <w:b/>
              <w:color w:val="000000"/>
              <w:sz w:val="22"/>
              <w:szCs w:val="22"/>
              <w:lang w:eastAsia="ja-JP"/>
            </w:rPr>
            <w:t>Towards Goals Report</w:t>
          </w:r>
          <w:r w:rsidR="004D2CEE">
            <w:rPr>
              <w:rFonts w:cs="Calibri"/>
              <w:b/>
              <w:color w:val="000000"/>
              <w:sz w:val="22"/>
              <w:szCs w:val="22"/>
              <w:lang w:eastAsia="ja-JP"/>
            </w:rPr>
            <w:t>:</w:t>
          </w:r>
          <w:r w:rsidR="004D2CEE">
            <w:rPr>
              <w:rFonts w:cs="Calibri"/>
              <w:b/>
              <w:color w:val="000000"/>
              <w:sz w:val="22"/>
              <w:szCs w:val="22"/>
              <w:lang w:eastAsia="ja-JP"/>
            </w:rPr>
            <w:tab/>
          </w:r>
          <w:r>
            <w:rPr>
              <w:rFonts w:cs="Calibri"/>
              <w:b/>
              <w:color w:val="000000"/>
              <w:sz w:val="22"/>
              <w:szCs w:val="22"/>
              <w:lang w:eastAsia="ja-JP"/>
            </w:rPr>
            <w:t>Females</w:t>
          </w:r>
          <w:r w:rsidR="009F57CD">
            <w:rPr>
              <w:rFonts w:cs="Calibri"/>
              <w:b/>
              <w:color w:val="000000"/>
              <w:sz w:val="22"/>
              <w:szCs w:val="22"/>
              <w:lang w:eastAsia="ja-JP"/>
            </w:rPr>
            <w:t xml:space="preserve"> </w:t>
          </w:r>
          <w:r w:rsidR="009F57CD">
            <w:t>(note: Promo = promotion)</w:t>
          </w:r>
          <w:r w:rsidR="004D2CEE">
            <w:tab/>
          </w:r>
          <w:r w:rsidR="00D55D70" w:rsidRPr="000D18DB">
            <w:rPr>
              <w:b/>
            </w:rPr>
            <w:t>Date Range:</w:t>
          </w:r>
          <w:r w:rsidR="00D55D70">
            <w:t xml:space="preserve"> 04/01/202</w:t>
          </w:r>
          <w:r w:rsidR="000D18DB">
            <w:t>2-03/31/2024</w:t>
          </w:r>
        </w:p>
        <w:tbl>
          <w:tblPr>
            <w:tblStyle w:val="TableGrid1"/>
            <w:tblW w:w="19401" w:type="dxa"/>
            <w:tblInd w:w="-635" w:type="dxa"/>
            <w:tblLook w:val="04A0" w:firstRow="1" w:lastRow="0" w:firstColumn="1" w:lastColumn="0" w:noHBand="0" w:noVBand="1"/>
          </w:tblPr>
          <w:tblGrid>
            <w:gridCol w:w="2070"/>
            <w:gridCol w:w="1080"/>
            <w:gridCol w:w="900"/>
            <w:gridCol w:w="1132"/>
            <w:gridCol w:w="1028"/>
            <w:gridCol w:w="900"/>
            <w:gridCol w:w="900"/>
            <w:gridCol w:w="810"/>
            <w:gridCol w:w="874"/>
            <w:gridCol w:w="900"/>
            <w:gridCol w:w="1080"/>
            <w:gridCol w:w="810"/>
            <w:gridCol w:w="810"/>
            <w:gridCol w:w="847"/>
            <w:gridCol w:w="799"/>
            <w:gridCol w:w="1080"/>
            <w:gridCol w:w="1080"/>
            <w:gridCol w:w="900"/>
            <w:gridCol w:w="1401"/>
          </w:tblGrid>
          <w:tr w:rsidR="008F398A" w:rsidRPr="00F675B3" w14:paraId="5186BA27" w14:textId="77777777" w:rsidTr="00856C50">
            <w:trPr>
              <w:cnfStyle w:val="100000000000" w:firstRow="1" w:lastRow="0" w:firstColumn="0" w:lastColumn="0" w:oddVBand="0" w:evenVBand="0" w:oddHBand="0" w:evenHBand="0" w:firstRowFirstColumn="0" w:firstRowLastColumn="0" w:lastRowFirstColumn="0" w:lastRowLastColumn="0"/>
              <w:trHeight w:val="1332"/>
            </w:trPr>
            <w:tc>
              <w:tcPr>
                <w:tcW w:w="2070"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808080" w:themeColor="background1" w:themeShade="80"/>
                </w:tcBorders>
                <w:noWrap/>
                <w:vAlign w:val="bottom"/>
                <w:hideMark/>
              </w:tcPr>
              <w:p w14:paraId="6B3EA697" w14:textId="34E1FF71" w:rsidR="00F675B3" w:rsidRPr="00F675B3" w:rsidRDefault="00F675B3" w:rsidP="00713EDA">
                <w:pPr>
                  <w:ind w:right="-117"/>
                  <w:rPr>
                    <w:rFonts w:cs="Calibri"/>
                    <w:color w:val="000000"/>
                    <w:sz w:val="22"/>
                    <w:szCs w:val="22"/>
                    <w:lang w:eastAsia="ja-JP"/>
                  </w:rPr>
                </w:pPr>
                <w:r w:rsidRPr="00F675B3">
                  <w:rPr>
                    <w:rFonts w:cs="Calibri"/>
                    <w:color w:val="000000"/>
                    <w:sz w:val="22"/>
                    <w:szCs w:val="22"/>
                    <w:lang w:eastAsia="ja-JP"/>
                  </w:rPr>
                  <w:t>Job Category</w:t>
                </w:r>
              </w:p>
            </w:tc>
            <w:tc>
              <w:tcPr>
                <w:tcW w:w="108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A6A6A6" w:themeColor="background1" w:themeShade="A6"/>
                </w:tcBorders>
                <w:vAlign w:val="bottom"/>
                <w:hideMark/>
              </w:tcPr>
              <w:p w14:paraId="5D89E611" w14:textId="77777777" w:rsidR="00F675B3" w:rsidRPr="00F675B3" w:rsidRDefault="00F675B3" w:rsidP="00713EDA">
                <w:pPr>
                  <w:spacing w:before="60"/>
                  <w:ind w:left="-110" w:right="-105"/>
                  <w:rPr>
                    <w:rFonts w:cs="Calibri"/>
                    <w:color w:val="000000"/>
                    <w:sz w:val="22"/>
                    <w:szCs w:val="22"/>
                    <w:lang w:eastAsia="ja-JP"/>
                  </w:rPr>
                </w:pPr>
                <w:r w:rsidRPr="00F675B3">
                  <w:rPr>
                    <w:rFonts w:cs="Calibri"/>
                    <w:color w:val="000000"/>
                    <w:sz w:val="22"/>
                    <w:szCs w:val="22"/>
                    <w:lang w:eastAsia="ja-JP"/>
                  </w:rPr>
                  <w:t>Prior</w:t>
                </w:r>
              </w:p>
              <w:p w14:paraId="0E4BF3B8" w14:textId="77777777" w:rsidR="00F675B3" w:rsidRPr="00F675B3" w:rsidRDefault="00F675B3" w:rsidP="00713EDA">
                <w:pPr>
                  <w:spacing w:before="60"/>
                  <w:ind w:left="-110" w:right="-105"/>
                  <w:rPr>
                    <w:rFonts w:cs="Calibri"/>
                    <w:color w:val="000000"/>
                    <w:sz w:val="22"/>
                    <w:szCs w:val="22"/>
                    <w:lang w:eastAsia="ja-JP"/>
                  </w:rPr>
                </w:pPr>
                <w:r w:rsidRPr="00F675B3">
                  <w:rPr>
                    <w:rFonts w:cs="Calibri"/>
                    <w:color w:val="000000"/>
                    <w:sz w:val="22"/>
                    <w:szCs w:val="22"/>
                    <w:lang w:eastAsia="ja-JP"/>
                  </w:rPr>
                  <w:t>AAP</w:t>
                </w:r>
              </w:p>
              <w:p w14:paraId="12D18FA5" w14:textId="77777777" w:rsidR="00F675B3" w:rsidRPr="00F675B3" w:rsidRDefault="00F675B3" w:rsidP="00713EDA">
                <w:pPr>
                  <w:spacing w:before="60"/>
                  <w:ind w:left="-110" w:right="-105"/>
                  <w:rPr>
                    <w:rFonts w:cs="Calibri"/>
                    <w:b w:val="0"/>
                    <w:color w:val="000000"/>
                    <w:sz w:val="22"/>
                    <w:szCs w:val="22"/>
                    <w:lang w:eastAsia="ja-JP"/>
                  </w:rPr>
                </w:pPr>
                <w:r w:rsidRPr="00F675B3">
                  <w:rPr>
                    <w:rFonts w:cs="Calibri"/>
                    <w:color w:val="000000"/>
                    <w:sz w:val="22"/>
                    <w:szCs w:val="22"/>
                    <w:lang w:eastAsia="ja-JP"/>
                  </w:rPr>
                  <w:t>Total Employee</w:t>
                </w:r>
              </w:p>
              <w:p w14:paraId="0C807075" w14:textId="77777777" w:rsidR="00F675B3" w:rsidRPr="00F675B3" w:rsidRDefault="00F675B3" w:rsidP="00713EDA">
                <w:pPr>
                  <w:spacing w:before="60"/>
                  <w:ind w:left="-110" w:right="-105"/>
                  <w:rPr>
                    <w:rFonts w:cs="Calibri"/>
                    <w:b w:val="0"/>
                    <w:color w:val="000000"/>
                    <w:sz w:val="22"/>
                    <w:szCs w:val="22"/>
                    <w:lang w:eastAsia="ja-JP"/>
                  </w:rPr>
                </w:pPr>
                <w:r w:rsidRPr="00F675B3">
                  <w:rPr>
                    <w:rFonts w:cs="Calibri"/>
                    <w:color w:val="000000"/>
                    <w:sz w:val="22"/>
                    <w:szCs w:val="22"/>
                    <w:lang w:eastAsia="ja-JP"/>
                  </w:rPr>
                  <w:t>#</w:t>
                </w:r>
              </w:p>
            </w:tc>
            <w:tc>
              <w:tcPr>
                <w:tcW w:w="900" w:type="dxa"/>
                <w:tcBorders>
                  <w:top w:val="single" w:sz="4" w:space="0" w:color="BFBFBF" w:themeColor="background1" w:themeShade="BF"/>
                  <w:left w:val="single" w:sz="4" w:space="0" w:color="A6A6A6" w:themeColor="background1" w:themeShade="A6"/>
                  <w:bottom w:val="single" w:sz="4" w:space="0" w:color="808080" w:themeColor="background1" w:themeShade="80"/>
                </w:tcBorders>
                <w:vAlign w:val="bottom"/>
                <w:hideMark/>
              </w:tcPr>
              <w:p w14:paraId="3666DEDE" w14:textId="77777777" w:rsidR="00F675B3" w:rsidRPr="00F675B3" w:rsidRDefault="00F675B3" w:rsidP="00713EDA">
                <w:pPr>
                  <w:spacing w:before="60"/>
                  <w:ind w:left="-126" w:right="-53"/>
                  <w:rPr>
                    <w:rFonts w:cs="Calibri"/>
                    <w:b w:val="0"/>
                    <w:color w:val="000000"/>
                    <w:sz w:val="22"/>
                    <w:szCs w:val="22"/>
                    <w:lang w:eastAsia="ja-JP"/>
                  </w:rPr>
                </w:pPr>
                <w:r w:rsidRPr="00F675B3">
                  <w:rPr>
                    <w:rFonts w:cs="Calibri"/>
                    <w:color w:val="000000"/>
                    <w:sz w:val="22"/>
                    <w:szCs w:val="22"/>
                    <w:lang w:eastAsia="ja-JP"/>
                  </w:rPr>
                  <w:t>Prior</w:t>
                </w:r>
              </w:p>
              <w:p w14:paraId="2380C47D" w14:textId="77777777" w:rsidR="00F675B3" w:rsidRPr="00F675B3" w:rsidRDefault="00F675B3" w:rsidP="00713EDA">
                <w:pPr>
                  <w:spacing w:before="60"/>
                  <w:ind w:left="-126" w:right="-53"/>
                  <w:rPr>
                    <w:rFonts w:cs="Calibri"/>
                    <w:b w:val="0"/>
                    <w:color w:val="000000"/>
                    <w:sz w:val="22"/>
                    <w:szCs w:val="22"/>
                    <w:lang w:eastAsia="ja-JP"/>
                  </w:rPr>
                </w:pPr>
                <w:r w:rsidRPr="00F675B3">
                  <w:rPr>
                    <w:rFonts w:cs="Calibri"/>
                    <w:color w:val="000000"/>
                    <w:sz w:val="22"/>
                    <w:szCs w:val="22"/>
                    <w:lang w:eastAsia="ja-JP"/>
                  </w:rPr>
                  <w:t>AAP</w:t>
                </w:r>
              </w:p>
              <w:p w14:paraId="1DFEC116" w14:textId="77777777" w:rsidR="00F675B3" w:rsidRPr="00F675B3" w:rsidRDefault="00F675B3" w:rsidP="00713EDA">
                <w:pPr>
                  <w:spacing w:before="60"/>
                  <w:ind w:left="-126" w:right="-53"/>
                  <w:rPr>
                    <w:rFonts w:cs="Calibri"/>
                    <w:b w:val="0"/>
                    <w:color w:val="000000"/>
                    <w:sz w:val="22"/>
                    <w:szCs w:val="22"/>
                    <w:lang w:eastAsia="ja-JP"/>
                  </w:rPr>
                </w:pPr>
                <w:r w:rsidRPr="00F675B3">
                  <w:rPr>
                    <w:rFonts w:cs="Calibri"/>
                    <w:color w:val="000000"/>
                    <w:sz w:val="22"/>
                    <w:szCs w:val="22"/>
                    <w:lang w:eastAsia="ja-JP"/>
                  </w:rPr>
                  <w:t>Total Females</w:t>
                </w:r>
              </w:p>
              <w:p w14:paraId="51421C05" w14:textId="77777777" w:rsidR="00F675B3" w:rsidRPr="00F675B3" w:rsidRDefault="00F675B3" w:rsidP="00713EDA">
                <w:pPr>
                  <w:spacing w:before="60"/>
                  <w:ind w:left="-126" w:right="-53"/>
                  <w:rPr>
                    <w:rFonts w:cs="Calibri"/>
                    <w:color w:val="000000"/>
                    <w:sz w:val="22"/>
                    <w:szCs w:val="22"/>
                    <w:lang w:eastAsia="ja-JP"/>
                  </w:rPr>
                </w:pPr>
                <w:r w:rsidRPr="00F675B3">
                  <w:rPr>
                    <w:rFonts w:cs="Calibri"/>
                    <w:color w:val="000000"/>
                    <w:sz w:val="22"/>
                    <w:szCs w:val="22"/>
                    <w:lang w:eastAsia="ja-JP"/>
                  </w:rPr>
                  <w:t>#</w:t>
                </w:r>
              </w:p>
            </w:tc>
            <w:tc>
              <w:tcPr>
                <w:tcW w:w="1132" w:type="dxa"/>
                <w:tcBorders>
                  <w:top w:val="single" w:sz="4" w:space="0" w:color="BFBFBF" w:themeColor="background1" w:themeShade="BF"/>
                  <w:bottom w:val="single" w:sz="4" w:space="0" w:color="808080" w:themeColor="background1" w:themeShade="80"/>
                </w:tcBorders>
                <w:vAlign w:val="bottom"/>
                <w:hideMark/>
              </w:tcPr>
              <w:p w14:paraId="7039BA0A" w14:textId="77777777" w:rsidR="00F675B3" w:rsidRPr="00F675B3" w:rsidRDefault="00F675B3" w:rsidP="00713EDA">
                <w:pPr>
                  <w:spacing w:before="60"/>
                  <w:ind w:left="-62"/>
                  <w:rPr>
                    <w:rFonts w:cs="Calibri"/>
                    <w:color w:val="000000"/>
                    <w:sz w:val="22"/>
                    <w:szCs w:val="22"/>
                    <w:lang w:eastAsia="ja-JP"/>
                  </w:rPr>
                </w:pPr>
                <w:r w:rsidRPr="00F675B3">
                  <w:rPr>
                    <w:rFonts w:cs="Calibri"/>
                    <w:color w:val="000000"/>
                    <w:sz w:val="22"/>
                    <w:szCs w:val="22"/>
                    <w:lang w:eastAsia="ja-JP"/>
                  </w:rPr>
                  <w:t>Prior AAP Total Females</w:t>
                </w:r>
              </w:p>
              <w:p w14:paraId="71A303BF" w14:textId="77777777" w:rsidR="00F675B3" w:rsidRPr="00F675B3" w:rsidRDefault="00F675B3" w:rsidP="00713EDA">
                <w:pPr>
                  <w:spacing w:before="60"/>
                  <w:ind w:left="-62"/>
                  <w:rPr>
                    <w:rFonts w:cs="Calibri"/>
                    <w:color w:val="000000"/>
                    <w:sz w:val="22"/>
                    <w:szCs w:val="22"/>
                    <w:lang w:eastAsia="ja-JP"/>
                  </w:rPr>
                </w:pPr>
                <w:r w:rsidRPr="00F675B3">
                  <w:rPr>
                    <w:rFonts w:cs="Calibri"/>
                    <w:color w:val="000000"/>
                    <w:sz w:val="22"/>
                    <w:szCs w:val="22"/>
                    <w:lang w:eastAsia="ja-JP"/>
                  </w:rPr>
                  <w:t>%</w:t>
                </w:r>
              </w:p>
            </w:tc>
            <w:tc>
              <w:tcPr>
                <w:tcW w:w="1028"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15D3A8CE" w14:textId="77777777" w:rsidR="00F675B3" w:rsidRPr="00F675B3" w:rsidRDefault="00F675B3" w:rsidP="00713EDA">
                <w:pPr>
                  <w:spacing w:before="60"/>
                  <w:ind w:left="-78"/>
                  <w:rPr>
                    <w:rFonts w:cs="Calibri"/>
                    <w:color w:val="000000"/>
                    <w:sz w:val="22"/>
                    <w:szCs w:val="22"/>
                    <w:lang w:eastAsia="ja-JP"/>
                  </w:rPr>
                </w:pPr>
                <w:r w:rsidRPr="00F675B3">
                  <w:rPr>
                    <w:rFonts w:cs="Calibri"/>
                    <w:color w:val="000000"/>
                    <w:sz w:val="22"/>
                    <w:szCs w:val="22"/>
                    <w:lang w:eastAsia="ja-JP"/>
                  </w:rPr>
                  <w:t>Prior AAP Availa-bility Female</w:t>
                </w:r>
              </w:p>
              <w:p w14:paraId="73FFA865" w14:textId="77777777" w:rsidR="00F675B3" w:rsidRPr="00F675B3" w:rsidRDefault="00F675B3" w:rsidP="00713EDA">
                <w:pPr>
                  <w:spacing w:before="60"/>
                  <w:ind w:left="-78"/>
                  <w:rPr>
                    <w:rFonts w:cs="Calibri"/>
                    <w:color w:val="000000"/>
                    <w:sz w:val="22"/>
                    <w:szCs w:val="22"/>
                    <w:lang w:eastAsia="ja-JP"/>
                  </w:rPr>
                </w:pPr>
                <w:r w:rsidRPr="00F675B3">
                  <w:rPr>
                    <w:rFonts w:cs="Calibri"/>
                    <w:color w:val="000000"/>
                    <w:sz w:val="22"/>
                    <w:szCs w:val="22"/>
                    <w:lang w:eastAsia="ja-JP"/>
                  </w:rPr>
                  <w:t>%</w:t>
                </w:r>
              </w:p>
            </w:tc>
            <w:tc>
              <w:tcPr>
                <w:tcW w:w="9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31EC286C" w14:textId="77777777" w:rsidR="00F675B3" w:rsidRPr="00F675B3" w:rsidRDefault="00F675B3" w:rsidP="00713EDA">
                <w:pPr>
                  <w:spacing w:before="60"/>
                  <w:ind w:left="-121" w:right="-106"/>
                  <w:rPr>
                    <w:rFonts w:cs="Calibri"/>
                    <w:color w:val="000000"/>
                    <w:sz w:val="22"/>
                    <w:szCs w:val="22"/>
                    <w:lang w:eastAsia="ja-JP"/>
                  </w:rPr>
                </w:pPr>
                <w:r w:rsidRPr="00F675B3">
                  <w:rPr>
                    <w:rFonts w:cs="Calibri"/>
                    <w:color w:val="000000"/>
                    <w:sz w:val="22"/>
                    <w:szCs w:val="22"/>
                    <w:lang w:eastAsia="ja-JP"/>
                  </w:rPr>
                  <w:t>Total</w:t>
                </w:r>
              </w:p>
              <w:p w14:paraId="4BD78948" w14:textId="77777777" w:rsidR="00F675B3" w:rsidRPr="00F675B3" w:rsidRDefault="00F675B3" w:rsidP="00713EDA">
                <w:pPr>
                  <w:spacing w:before="60"/>
                  <w:ind w:left="-121" w:right="-106"/>
                  <w:rPr>
                    <w:rFonts w:cs="Calibri"/>
                    <w:color w:val="000000"/>
                    <w:sz w:val="22"/>
                    <w:szCs w:val="22"/>
                    <w:lang w:eastAsia="ja-JP"/>
                  </w:rPr>
                </w:pPr>
                <w:r w:rsidRPr="00F675B3">
                  <w:rPr>
                    <w:rFonts w:cs="Calibri"/>
                    <w:color w:val="000000"/>
                    <w:sz w:val="22"/>
                    <w:szCs w:val="22"/>
                    <w:lang w:eastAsia="ja-JP"/>
                  </w:rPr>
                  <w:t>Hires &amp;</w:t>
                </w:r>
              </w:p>
              <w:p w14:paraId="26BA6507" w14:textId="77777777" w:rsidR="00F675B3" w:rsidRPr="00F675B3" w:rsidRDefault="00F675B3" w:rsidP="00713EDA">
                <w:pPr>
                  <w:spacing w:before="60"/>
                  <w:ind w:left="-121" w:right="-106"/>
                  <w:rPr>
                    <w:rFonts w:cs="Calibri"/>
                    <w:color w:val="000000"/>
                    <w:sz w:val="22"/>
                    <w:szCs w:val="22"/>
                    <w:lang w:eastAsia="ja-JP"/>
                  </w:rPr>
                </w:pPr>
                <w:r w:rsidRPr="00F675B3">
                  <w:rPr>
                    <w:rFonts w:cs="Calibri"/>
                    <w:color w:val="000000"/>
                    <w:sz w:val="22"/>
                    <w:szCs w:val="22"/>
                    <w:lang w:eastAsia="ja-JP"/>
                  </w:rPr>
                  <w:t>Promo</w:t>
                </w:r>
              </w:p>
              <w:p w14:paraId="57C27729" w14:textId="77777777" w:rsidR="00F675B3" w:rsidRPr="00F675B3" w:rsidRDefault="00F675B3" w:rsidP="00713EDA">
                <w:pPr>
                  <w:spacing w:before="60"/>
                  <w:ind w:left="-121" w:right="-106"/>
                  <w:rPr>
                    <w:rFonts w:cs="Calibri"/>
                    <w:color w:val="000000"/>
                    <w:sz w:val="22"/>
                    <w:szCs w:val="22"/>
                    <w:lang w:eastAsia="ja-JP"/>
                  </w:rPr>
                </w:pPr>
                <w:r w:rsidRPr="00F675B3">
                  <w:rPr>
                    <w:rFonts w:cs="Calibri"/>
                    <w:color w:val="000000"/>
                    <w:sz w:val="22"/>
                    <w:szCs w:val="22"/>
                    <w:lang w:eastAsia="ja-JP"/>
                  </w:rPr>
                  <w:t>#</w:t>
                </w:r>
              </w:p>
            </w:tc>
            <w:tc>
              <w:tcPr>
                <w:tcW w:w="900" w:type="dxa"/>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5A6253E2" w14:textId="77777777" w:rsidR="00F675B3" w:rsidRPr="00F675B3" w:rsidRDefault="00F675B3" w:rsidP="00713EDA">
                <w:pPr>
                  <w:spacing w:before="60"/>
                  <w:ind w:left="-120" w:right="-106"/>
                  <w:rPr>
                    <w:rFonts w:cs="Calibri"/>
                    <w:b w:val="0"/>
                    <w:color w:val="000000"/>
                    <w:sz w:val="22"/>
                    <w:szCs w:val="22"/>
                    <w:lang w:eastAsia="ja-JP"/>
                  </w:rPr>
                </w:pPr>
                <w:r w:rsidRPr="00F675B3">
                  <w:rPr>
                    <w:rFonts w:cs="Calibri"/>
                    <w:color w:val="000000"/>
                    <w:sz w:val="22"/>
                    <w:szCs w:val="22"/>
                    <w:lang w:eastAsia="ja-JP"/>
                  </w:rPr>
                  <w:t>Total Hired</w:t>
                </w:r>
              </w:p>
              <w:p w14:paraId="0938E5D6" w14:textId="77777777" w:rsidR="00F675B3" w:rsidRPr="00F675B3" w:rsidRDefault="00F675B3" w:rsidP="00713EDA">
                <w:pPr>
                  <w:spacing w:before="60"/>
                  <w:ind w:left="-120" w:right="-106"/>
                  <w:rPr>
                    <w:rFonts w:cs="Calibri"/>
                    <w:color w:val="000000"/>
                    <w:sz w:val="22"/>
                    <w:szCs w:val="22"/>
                    <w:lang w:eastAsia="ja-JP"/>
                  </w:rPr>
                </w:pPr>
                <w:r w:rsidRPr="00F675B3">
                  <w:rPr>
                    <w:rFonts w:cs="Calibri"/>
                    <w:color w:val="000000"/>
                    <w:sz w:val="22"/>
                    <w:szCs w:val="22"/>
                    <w:lang w:eastAsia="ja-JP"/>
                  </w:rPr>
                  <w:t>#</w:t>
                </w:r>
              </w:p>
            </w:tc>
            <w:tc>
              <w:tcPr>
                <w:tcW w:w="810" w:type="dxa"/>
                <w:tcBorders>
                  <w:top w:val="single" w:sz="4" w:space="0" w:color="BFBFBF" w:themeColor="background1" w:themeShade="BF"/>
                  <w:bottom w:val="single" w:sz="4" w:space="0" w:color="808080" w:themeColor="background1" w:themeShade="80"/>
                </w:tcBorders>
                <w:vAlign w:val="bottom"/>
                <w:hideMark/>
              </w:tcPr>
              <w:p w14:paraId="66D60953" w14:textId="77777777" w:rsidR="00F675B3" w:rsidRPr="00F675B3" w:rsidRDefault="00F675B3" w:rsidP="00713EDA">
                <w:pPr>
                  <w:spacing w:before="60"/>
                  <w:ind w:left="-227" w:right="-117"/>
                  <w:rPr>
                    <w:rFonts w:cs="Calibri"/>
                    <w:color w:val="000000"/>
                    <w:sz w:val="22"/>
                    <w:szCs w:val="22"/>
                    <w:lang w:eastAsia="ja-JP"/>
                  </w:rPr>
                </w:pPr>
                <w:r w:rsidRPr="00F675B3">
                  <w:rPr>
                    <w:rFonts w:cs="Calibri"/>
                    <w:color w:val="000000"/>
                    <w:sz w:val="22"/>
                    <w:szCs w:val="22"/>
                    <w:lang w:eastAsia="ja-JP"/>
                  </w:rPr>
                  <w:t>Male Hired</w:t>
                </w:r>
              </w:p>
              <w:p w14:paraId="3C30930A" w14:textId="77777777" w:rsidR="00F675B3" w:rsidRPr="00F675B3" w:rsidRDefault="00F675B3" w:rsidP="00713EDA">
                <w:pPr>
                  <w:spacing w:before="60"/>
                  <w:ind w:left="-227" w:right="-117"/>
                  <w:rPr>
                    <w:rFonts w:cs="Calibri"/>
                    <w:color w:val="000000"/>
                    <w:sz w:val="22"/>
                    <w:szCs w:val="22"/>
                    <w:lang w:eastAsia="ja-JP"/>
                  </w:rPr>
                </w:pPr>
                <w:r w:rsidRPr="00F675B3">
                  <w:rPr>
                    <w:rFonts w:cs="Calibri"/>
                    <w:color w:val="000000"/>
                    <w:sz w:val="22"/>
                    <w:szCs w:val="22"/>
                    <w:lang w:eastAsia="ja-JP"/>
                  </w:rPr>
                  <w:t>#</w:t>
                </w:r>
              </w:p>
            </w:tc>
            <w:tc>
              <w:tcPr>
                <w:tcW w:w="874" w:type="dxa"/>
                <w:tcBorders>
                  <w:top w:val="single" w:sz="4" w:space="0" w:color="BFBFBF" w:themeColor="background1" w:themeShade="BF"/>
                  <w:bottom w:val="single" w:sz="4" w:space="0" w:color="808080" w:themeColor="background1" w:themeShade="80"/>
                </w:tcBorders>
                <w:vAlign w:val="bottom"/>
                <w:hideMark/>
              </w:tcPr>
              <w:p w14:paraId="2E85B0F7" w14:textId="77777777" w:rsidR="00F675B3" w:rsidRPr="00F675B3" w:rsidRDefault="00F675B3" w:rsidP="00713EDA">
                <w:pPr>
                  <w:spacing w:before="60"/>
                  <w:ind w:left="-94" w:right="-154"/>
                  <w:rPr>
                    <w:rFonts w:cs="Calibri"/>
                    <w:color w:val="000000"/>
                    <w:sz w:val="22"/>
                    <w:szCs w:val="22"/>
                    <w:lang w:eastAsia="ja-JP"/>
                  </w:rPr>
                </w:pPr>
                <w:r w:rsidRPr="00F675B3">
                  <w:rPr>
                    <w:rFonts w:cs="Calibri"/>
                    <w:color w:val="000000"/>
                    <w:sz w:val="22"/>
                    <w:szCs w:val="22"/>
                    <w:lang w:eastAsia="ja-JP"/>
                  </w:rPr>
                  <w:t>Females</w:t>
                </w:r>
              </w:p>
              <w:p w14:paraId="59E2AE66" w14:textId="77777777" w:rsidR="00F675B3" w:rsidRPr="00F675B3" w:rsidRDefault="00F675B3" w:rsidP="00713EDA">
                <w:pPr>
                  <w:spacing w:before="60"/>
                  <w:ind w:left="-94" w:right="-154"/>
                  <w:rPr>
                    <w:rFonts w:cs="Calibri"/>
                    <w:color w:val="000000"/>
                    <w:sz w:val="22"/>
                    <w:szCs w:val="22"/>
                    <w:lang w:eastAsia="ja-JP"/>
                  </w:rPr>
                </w:pPr>
                <w:r w:rsidRPr="00F675B3">
                  <w:rPr>
                    <w:rFonts w:cs="Calibri"/>
                    <w:color w:val="000000"/>
                    <w:sz w:val="22"/>
                    <w:szCs w:val="22"/>
                    <w:lang w:eastAsia="ja-JP"/>
                  </w:rPr>
                  <w:t>Hired</w:t>
                </w:r>
              </w:p>
              <w:p w14:paraId="68496182" w14:textId="77777777" w:rsidR="00F675B3" w:rsidRPr="00F675B3" w:rsidRDefault="00F675B3" w:rsidP="00713EDA">
                <w:pPr>
                  <w:spacing w:before="60"/>
                  <w:ind w:left="-94" w:right="-154"/>
                  <w:rPr>
                    <w:rFonts w:cs="Calibri"/>
                    <w:color w:val="000000"/>
                    <w:sz w:val="22"/>
                    <w:szCs w:val="22"/>
                    <w:lang w:eastAsia="ja-JP"/>
                  </w:rPr>
                </w:pPr>
                <w:r w:rsidRPr="00F675B3">
                  <w:rPr>
                    <w:rFonts w:cs="Calibri"/>
                    <w:color w:val="000000"/>
                    <w:sz w:val="22"/>
                    <w:szCs w:val="22"/>
                    <w:lang w:eastAsia="ja-JP"/>
                  </w:rPr>
                  <w:t>#</w:t>
                </w:r>
              </w:p>
            </w:tc>
            <w:tc>
              <w:tcPr>
                <w:tcW w:w="900" w:type="dxa"/>
                <w:tcBorders>
                  <w:top w:val="single" w:sz="4" w:space="0" w:color="BFBFBF" w:themeColor="background1" w:themeShade="BF"/>
                  <w:bottom w:val="single" w:sz="4" w:space="0" w:color="808080" w:themeColor="background1" w:themeShade="80"/>
                </w:tcBorders>
                <w:vAlign w:val="bottom"/>
                <w:hideMark/>
              </w:tcPr>
              <w:p w14:paraId="622EABFD" w14:textId="77777777" w:rsidR="00F675B3" w:rsidRPr="00F675B3" w:rsidRDefault="00F675B3" w:rsidP="00713EDA">
                <w:pPr>
                  <w:spacing w:before="60"/>
                  <w:ind w:left="-57" w:right="-16"/>
                  <w:rPr>
                    <w:rFonts w:cs="Calibri"/>
                    <w:color w:val="000000"/>
                    <w:sz w:val="22"/>
                    <w:szCs w:val="22"/>
                    <w:lang w:eastAsia="ja-JP"/>
                  </w:rPr>
                </w:pPr>
                <w:r w:rsidRPr="00F675B3">
                  <w:rPr>
                    <w:rFonts w:cs="Calibri"/>
                    <w:color w:val="000000"/>
                    <w:sz w:val="22"/>
                    <w:szCs w:val="22"/>
                    <w:lang w:eastAsia="ja-JP"/>
                  </w:rPr>
                  <w:t>Un-known</w:t>
                </w:r>
              </w:p>
              <w:p w14:paraId="3388FB1A" w14:textId="77777777" w:rsidR="00F675B3" w:rsidRPr="00F675B3" w:rsidRDefault="00F675B3" w:rsidP="00713EDA">
                <w:pPr>
                  <w:spacing w:before="60"/>
                  <w:ind w:left="-57" w:right="-16"/>
                  <w:rPr>
                    <w:rFonts w:cs="Calibri"/>
                    <w:color w:val="000000"/>
                    <w:sz w:val="22"/>
                    <w:szCs w:val="22"/>
                    <w:lang w:eastAsia="ja-JP"/>
                  </w:rPr>
                </w:pPr>
                <w:r w:rsidRPr="00F675B3">
                  <w:rPr>
                    <w:rFonts w:cs="Calibri"/>
                    <w:color w:val="000000"/>
                    <w:sz w:val="22"/>
                    <w:szCs w:val="22"/>
                    <w:lang w:eastAsia="ja-JP"/>
                  </w:rPr>
                  <w:t>Hired</w:t>
                </w:r>
              </w:p>
              <w:p w14:paraId="2915E765" w14:textId="77777777" w:rsidR="00F675B3" w:rsidRPr="00F675B3" w:rsidRDefault="00F675B3" w:rsidP="00713EDA">
                <w:pPr>
                  <w:spacing w:before="60"/>
                  <w:ind w:left="-57" w:right="-16"/>
                  <w:rPr>
                    <w:rFonts w:cs="Calibri"/>
                    <w:color w:val="000000"/>
                    <w:sz w:val="22"/>
                    <w:szCs w:val="22"/>
                    <w:lang w:eastAsia="ja-JP"/>
                  </w:rPr>
                </w:pPr>
                <w:r w:rsidRPr="00F675B3">
                  <w:rPr>
                    <w:rFonts w:cs="Calibri"/>
                    <w:color w:val="000000"/>
                    <w:sz w:val="22"/>
                    <w:szCs w:val="22"/>
                    <w:lang w:eastAsia="ja-JP"/>
                  </w:rPr>
                  <w:t>#</w:t>
                </w:r>
              </w:p>
            </w:tc>
            <w:tc>
              <w:tcPr>
                <w:tcW w:w="1080"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485AC417" w14:textId="77777777" w:rsidR="00F675B3" w:rsidRPr="00F675B3" w:rsidRDefault="00F675B3" w:rsidP="00713EDA">
                <w:pPr>
                  <w:spacing w:before="60"/>
                  <w:ind w:left="-142" w:right="-6"/>
                  <w:rPr>
                    <w:rFonts w:cs="Calibri"/>
                    <w:color w:val="000000"/>
                    <w:sz w:val="22"/>
                    <w:szCs w:val="22"/>
                    <w:lang w:eastAsia="ja-JP"/>
                  </w:rPr>
                </w:pPr>
                <w:r w:rsidRPr="00F675B3">
                  <w:rPr>
                    <w:rFonts w:cs="Calibri"/>
                    <w:color w:val="000000"/>
                    <w:sz w:val="22"/>
                    <w:szCs w:val="22"/>
                    <w:lang w:eastAsia="ja-JP"/>
                  </w:rPr>
                  <w:t>Females</w:t>
                </w:r>
              </w:p>
              <w:p w14:paraId="5D217B3F" w14:textId="77777777" w:rsidR="00F675B3" w:rsidRPr="00F675B3" w:rsidRDefault="00F675B3" w:rsidP="00713EDA">
                <w:pPr>
                  <w:spacing w:before="60"/>
                  <w:ind w:left="-142" w:right="-6"/>
                  <w:rPr>
                    <w:rFonts w:cs="Calibri"/>
                    <w:color w:val="000000"/>
                    <w:sz w:val="22"/>
                    <w:szCs w:val="22"/>
                    <w:lang w:eastAsia="ja-JP"/>
                  </w:rPr>
                </w:pPr>
                <w:r w:rsidRPr="00F675B3">
                  <w:rPr>
                    <w:rFonts w:cs="Calibri"/>
                    <w:color w:val="000000"/>
                    <w:sz w:val="22"/>
                    <w:szCs w:val="22"/>
                    <w:lang w:eastAsia="ja-JP"/>
                  </w:rPr>
                  <w:t>Hired</w:t>
                </w:r>
              </w:p>
              <w:p w14:paraId="6882185F" w14:textId="77777777" w:rsidR="00F675B3" w:rsidRPr="00F675B3" w:rsidRDefault="00F675B3" w:rsidP="00713EDA">
                <w:pPr>
                  <w:spacing w:before="60"/>
                  <w:ind w:left="-142" w:right="-6"/>
                  <w:rPr>
                    <w:rFonts w:cs="Calibri"/>
                    <w:color w:val="000000"/>
                    <w:sz w:val="22"/>
                    <w:szCs w:val="22"/>
                    <w:lang w:eastAsia="ja-JP"/>
                  </w:rPr>
                </w:pPr>
                <w:r w:rsidRPr="00F675B3">
                  <w:rPr>
                    <w:rFonts w:cs="Calibri"/>
                    <w:color w:val="000000"/>
                    <w:sz w:val="22"/>
                    <w:szCs w:val="22"/>
                    <w:lang w:eastAsia="ja-JP"/>
                  </w:rPr>
                  <w:t>%</w:t>
                </w:r>
              </w:p>
            </w:tc>
            <w:tc>
              <w:tcPr>
                <w:tcW w:w="81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61EDD159" w14:textId="77777777" w:rsidR="00F675B3" w:rsidRPr="00F675B3" w:rsidRDefault="00F675B3" w:rsidP="00713EDA">
                <w:pPr>
                  <w:spacing w:before="60"/>
                  <w:ind w:left="-77" w:right="-21"/>
                  <w:rPr>
                    <w:rFonts w:cs="Calibri"/>
                    <w:b w:val="0"/>
                    <w:color w:val="000000"/>
                    <w:sz w:val="22"/>
                    <w:szCs w:val="22"/>
                    <w:lang w:eastAsia="ja-JP"/>
                  </w:rPr>
                </w:pPr>
                <w:r w:rsidRPr="00F675B3">
                  <w:rPr>
                    <w:rFonts w:cs="Calibri"/>
                    <w:color w:val="000000"/>
                    <w:sz w:val="22"/>
                    <w:szCs w:val="22"/>
                    <w:lang w:eastAsia="ja-JP"/>
                  </w:rPr>
                  <w:t>Total Promo</w:t>
                </w:r>
              </w:p>
              <w:p w14:paraId="7B851F31" w14:textId="77777777" w:rsidR="00F675B3" w:rsidRPr="00F675B3" w:rsidRDefault="00F675B3" w:rsidP="00713EDA">
                <w:pPr>
                  <w:spacing w:before="60"/>
                  <w:ind w:left="-77" w:right="-21"/>
                  <w:rPr>
                    <w:rFonts w:cs="Calibri"/>
                    <w:color w:val="000000"/>
                    <w:sz w:val="22"/>
                    <w:szCs w:val="22"/>
                    <w:lang w:eastAsia="ja-JP"/>
                  </w:rPr>
                </w:pPr>
                <w:r w:rsidRPr="00F675B3">
                  <w:rPr>
                    <w:rFonts w:cs="Calibri"/>
                    <w:color w:val="000000"/>
                    <w:sz w:val="22"/>
                    <w:szCs w:val="22"/>
                    <w:lang w:eastAsia="ja-JP"/>
                  </w:rPr>
                  <w:t>#</w:t>
                </w:r>
              </w:p>
            </w:tc>
            <w:tc>
              <w:tcPr>
                <w:tcW w:w="810" w:type="dxa"/>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3D0A8F2A" w14:textId="77777777" w:rsidR="00F675B3" w:rsidRPr="00F675B3" w:rsidRDefault="00F675B3" w:rsidP="00713EDA">
                <w:pPr>
                  <w:spacing w:before="60"/>
                  <w:ind w:left="-121"/>
                  <w:rPr>
                    <w:rFonts w:cs="Calibri"/>
                    <w:b w:val="0"/>
                    <w:color w:val="000000"/>
                    <w:sz w:val="22"/>
                    <w:szCs w:val="22"/>
                    <w:lang w:eastAsia="ja-JP"/>
                  </w:rPr>
                </w:pPr>
                <w:r w:rsidRPr="00F675B3">
                  <w:rPr>
                    <w:rFonts w:cs="Calibri"/>
                    <w:color w:val="000000"/>
                    <w:sz w:val="22"/>
                    <w:szCs w:val="22"/>
                    <w:lang w:eastAsia="ja-JP"/>
                  </w:rPr>
                  <w:t>Male Promo</w:t>
                </w:r>
              </w:p>
              <w:p w14:paraId="59231B8B" w14:textId="77777777" w:rsidR="00F675B3" w:rsidRPr="00F675B3" w:rsidRDefault="00F675B3" w:rsidP="00713EDA">
                <w:pPr>
                  <w:spacing w:before="60"/>
                  <w:ind w:left="-121"/>
                  <w:rPr>
                    <w:rFonts w:cs="Calibri"/>
                    <w:b w:val="0"/>
                    <w:color w:val="000000"/>
                    <w:sz w:val="22"/>
                    <w:szCs w:val="22"/>
                    <w:lang w:eastAsia="ja-JP"/>
                  </w:rPr>
                </w:pPr>
                <w:r w:rsidRPr="00F675B3">
                  <w:rPr>
                    <w:rFonts w:cs="Calibri"/>
                    <w:color w:val="000000"/>
                    <w:sz w:val="22"/>
                    <w:szCs w:val="22"/>
                    <w:lang w:eastAsia="ja-JP"/>
                  </w:rPr>
                  <w:t>#</w:t>
                </w:r>
              </w:p>
            </w:tc>
            <w:tc>
              <w:tcPr>
                <w:tcW w:w="847" w:type="dxa"/>
                <w:tcBorders>
                  <w:top w:val="single" w:sz="4" w:space="0" w:color="BFBFBF" w:themeColor="background1" w:themeShade="BF"/>
                  <w:bottom w:val="single" w:sz="4" w:space="0" w:color="808080" w:themeColor="background1" w:themeShade="80"/>
                </w:tcBorders>
                <w:vAlign w:val="bottom"/>
                <w:hideMark/>
              </w:tcPr>
              <w:p w14:paraId="32E482CE" w14:textId="77777777" w:rsidR="00F675B3" w:rsidRPr="00F675B3" w:rsidRDefault="00F675B3" w:rsidP="00713EDA">
                <w:pPr>
                  <w:spacing w:before="60"/>
                  <w:ind w:left="-121" w:right="-107"/>
                  <w:rPr>
                    <w:rFonts w:cs="Calibri"/>
                    <w:b w:val="0"/>
                    <w:color w:val="000000"/>
                    <w:sz w:val="22"/>
                    <w:szCs w:val="22"/>
                    <w:lang w:eastAsia="ja-JP"/>
                  </w:rPr>
                </w:pPr>
                <w:r w:rsidRPr="00F675B3">
                  <w:rPr>
                    <w:rFonts w:cs="Calibri"/>
                    <w:color w:val="000000"/>
                    <w:sz w:val="22"/>
                    <w:szCs w:val="22"/>
                    <w:lang w:eastAsia="ja-JP"/>
                  </w:rPr>
                  <w:t>Females Promo</w:t>
                </w:r>
              </w:p>
              <w:p w14:paraId="037AF47A" w14:textId="77777777" w:rsidR="00F675B3" w:rsidRPr="00F675B3" w:rsidRDefault="00F675B3" w:rsidP="00713EDA">
                <w:pPr>
                  <w:spacing w:before="60"/>
                  <w:ind w:left="-121" w:right="-107"/>
                  <w:rPr>
                    <w:rFonts w:cs="Calibri"/>
                    <w:b w:val="0"/>
                    <w:color w:val="000000"/>
                    <w:sz w:val="22"/>
                    <w:szCs w:val="22"/>
                    <w:lang w:eastAsia="ja-JP"/>
                  </w:rPr>
                </w:pPr>
                <w:r w:rsidRPr="00F675B3">
                  <w:rPr>
                    <w:rFonts w:cs="Calibri"/>
                    <w:color w:val="000000"/>
                    <w:sz w:val="22"/>
                    <w:szCs w:val="22"/>
                    <w:lang w:eastAsia="ja-JP"/>
                  </w:rPr>
                  <w:t>#</w:t>
                </w:r>
              </w:p>
            </w:tc>
            <w:tc>
              <w:tcPr>
                <w:tcW w:w="799" w:type="dxa"/>
                <w:tcBorders>
                  <w:top w:val="single" w:sz="4" w:space="0" w:color="BFBFBF" w:themeColor="background1" w:themeShade="BF"/>
                  <w:bottom w:val="single" w:sz="4" w:space="0" w:color="808080" w:themeColor="background1" w:themeShade="80"/>
                </w:tcBorders>
                <w:vAlign w:val="bottom"/>
                <w:hideMark/>
              </w:tcPr>
              <w:p w14:paraId="1F01A56B" w14:textId="77777777" w:rsidR="00F675B3" w:rsidRPr="00F675B3" w:rsidRDefault="00F675B3" w:rsidP="00713EDA">
                <w:pPr>
                  <w:spacing w:before="60"/>
                  <w:ind w:left="-99"/>
                  <w:rPr>
                    <w:rFonts w:cs="Calibri"/>
                    <w:color w:val="000000"/>
                    <w:sz w:val="22"/>
                    <w:szCs w:val="22"/>
                    <w:lang w:eastAsia="ja-JP"/>
                  </w:rPr>
                </w:pPr>
                <w:r w:rsidRPr="00F675B3">
                  <w:rPr>
                    <w:rFonts w:cs="Calibri"/>
                    <w:color w:val="000000"/>
                    <w:sz w:val="22"/>
                    <w:szCs w:val="22"/>
                    <w:lang w:eastAsia="ja-JP"/>
                  </w:rPr>
                  <w:t>Un-known Promo #</w:t>
                </w:r>
              </w:p>
            </w:tc>
            <w:tc>
              <w:tcPr>
                <w:tcW w:w="1080"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1D33BD16" w14:textId="77777777" w:rsidR="00F675B3" w:rsidRPr="00F675B3" w:rsidRDefault="00F675B3" w:rsidP="00713EDA">
                <w:pPr>
                  <w:spacing w:before="60"/>
                  <w:ind w:left="-141" w:right="-106"/>
                  <w:rPr>
                    <w:rFonts w:cs="Calibri"/>
                    <w:b w:val="0"/>
                    <w:color w:val="000000"/>
                    <w:sz w:val="22"/>
                    <w:szCs w:val="22"/>
                    <w:lang w:eastAsia="ja-JP"/>
                  </w:rPr>
                </w:pPr>
                <w:r w:rsidRPr="00F675B3">
                  <w:rPr>
                    <w:rFonts w:cs="Calibri"/>
                    <w:color w:val="000000"/>
                    <w:sz w:val="22"/>
                    <w:szCs w:val="22"/>
                    <w:lang w:eastAsia="ja-JP"/>
                  </w:rPr>
                  <w:t>Female Promo</w:t>
                </w:r>
              </w:p>
              <w:p w14:paraId="64E9A5D8" w14:textId="77777777" w:rsidR="00F675B3" w:rsidRPr="00F675B3" w:rsidRDefault="00F675B3" w:rsidP="00713EDA">
                <w:pPr>
                  <w:spacing w:before="60"/>
                  <w:ind w:left="-141" w:right="-106"/>
                  <w:rPr>
                    <w:rFonts w:cs="Calibri"/>
                    <w:color w:val="000000"/>
                    <w:sz w:val="22"/>
                    <w:szCs w:val="22"/>
                    <w:lang w:eastAsia="ja-JP"/>
                  </w:rPr>
                </w:pPr>
                <w:r w:rsidRPr="00F675B3">
                  <w:rPr>
                    <w:rFonts w:cs="Calibri"/>
                    <w:color w:val="000000"/>
                    <w:sz w:val="22"/>
                    <w:szCs w:val="22"/>
                    <w:lang w:eastAsia="ja-JP"/>
                  </w:rPr>
                  <w:t>%</w:t>
                </w:r>
              </w:p>
            </w:tc>
            <w:tc>
              <w:tcPr>
                <w:tcW w:w="108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728C39CA" w14:textId="77777777" w:rsidR="00F675B3" w:rsidRPr="00F675B3" w:rsidRDefault="00F675B3" w:rsidP="00713EDA">
                <w:pPr>
                  <w:spacing w:before="60"/>
                  <w:ind w:left="-36"/>
                  <w:rPr>
                    <w:rFonts w:cs="Calibri"/>
                    <w:b w:val="0"/>
                    <w:color w:val="000000"/>
                    <w:sz w:val="22"/>
                    <w:szCs w:val="22"/>
                    <w:lang w:eastAsia="ja-JP"/>
                  </w:rPr>
                </w:pPr>
                <w:r w:rsidRPr="00F675B3">
                  <w:rPr>
                    <w:rFonts w:cs="Calibri"/>
                    <w:color w:val="000000"/>
                    <w:sz w:val="22"/>
                    <w:szCs w:val="22"/>
                    <w:lang w:eastAsia="ja-JP"/>
                  </w:rPr>
                  <w:t>Actual Female Hiring</w:t>
                </w:r>
              </w:p>
              <w:p w14:paraId="0891F0EC" w14:textId="77777777" w:rsidR="00F675B3" w:rsidRPr="00F675B3" w:rsidRDefault="00F675B3" w:rsidP="00713EDA">
                <w:pPr>
                  <w:spacing w:before="60"/>
                  <w:ind w:left="-36"/>
                  <w:rPr>
                    <w:rFonts w:cs="Calibri"/>
                    <w:color w:val="000000"/>
                    <w:sz w:val="22"/>
                    <w:szCs w:val="22"/>
                    <w:lang w:eastAsia="ja-JP"/>
                  </w:rPr>
                </w:pPr>
                <w:r w:rsidRPr="00F675B3">
                  <w:rPr>
                    <w:rFonts w:cs="Calibri"/>
                    <w:color w:val="000000"/>
                    <w:sz w:val="22"/>
                    <w:szCs w:val="22"/>
                    <w:lang w:eastAsia="ja-JP"/>
                  </w:rPr>
                  <w:t>(%)</w:t>
                </w:r>
              </w:p>
            </w:tc>
            <w:tc>
              <w:tcPr>
                <w:tcW w:w="9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61D44EFF" w14:textId="77777777" w:rsidR="00F675B3" w:rsidRPr="00F675B3" w:rsidRDefault="00F675B3" w:rsidP="00713EDA">
                <w:pPr>
                  <w:spacing w:before="60"/>
                  <w:rPr>
                    <w:rFonts w:cs="Calibri"/>
                    <w:color w:val="000000"/>
                    <w:sz w:val="22"/>
                    <w:szCs w:val="22"/>
                    <w:lang w:eastAsia="ja-JP"/>
                  </w:rPr>
                </w:pPr>
                <w:r w:rsidRPr="00F675B3">
                  <w:rPr>
                    <w:rFonts w:cs="Calibri"/>
                    <w:color w:val="000000"/>
                    <w:sz w:val="22"/>
                    <w:szCs w:val="22"/>
                    <w:lang w:eastAsia="ja-JP"/>
                  </w:rPr>
                  <w:t>Female Had Goals in Prior AAP?</w:t>
                </w:r>
              </w:p>
            </w:tc>
            <w:tc>
              <w:tcPr>
                <w:tcW w:w="1401"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BFBFBF" w:themeColor="background1" w:themeShade="BF"/>
                </w:tcBorders>
                <w:vAlign w:val="bottom"/>
                <w:hideMark/>
              </w:tcPr>
              <w:p w14:paraId="28E76E7F" w14:textId="77777777" w:rsidR="00F675B3" w:rsidRPr="00F675B3" w:rsidRDefault="00F675B3" w:rsidP="00713EDA">
                <w:pPr>
                  <w:spacing w:before="60"/>
                  <w:rPr>
                    <w:rFonts w:cs="Calibri"/>
                    <w:color w:val="000000"/>
                    <w:sz w:val="22"/>
                    <w:szCs w:val="22"/>
                    <w:lang w:eastAsia="ja-JP"/>
                  </w:rPr>
                </w:pPr>
                <w:r w:rsidRPr="00F675B3">
                  <w:rPr>
                    <w:rFonts w:cs="Calibri"/>
                    <w:color w:val="000000"/>
                    <w:sz w:val="22"/>
                    <w:szCs w:val="22"/>
                    <w:lang w:eastAsia="ja-JP"/>
                  </w:rPr>
                  <w:t>Female</w:t>
                </w:r>
                <w:r w:rsidRPr="00F675B3">
                  <w:rPr>
                    <w:rFonts w:cs="Calibri"/>
                    <w:color w:val="000000"/>
                    <w:sz w:val="22"/>
                    <w:szCs w:val="22"/>
                    <w:lang w:eastAsia="ja-JP"/>
                  </w:rPr>
                  <w:br/>
                  <w:t>Goal Met?</w:t>
                </w:r>
              </w:p>
            </w:tc>
          </w:tr>
          <w:tr w:rsidR="008F398A" w:rsidRPr="00F675B3" w14:paraId="6ECF2475"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top w:val="single" w:sz="4" w:space="0" w:color="808080" w:themeColor="background1" w:themeShade="80"/>
                  <w:right w:val="single" w:sz="4" w:space="0" w:color="808080" w:themeColor="background1" w:themeShade="80"/>
                </w:tcBorders>
                <w:noWrap/>
                <w:vAlign w:val="center"/>
                <w:hideMark/>
              </w:tcPr>
              <w:p w14:paraId="38A056F7" w14:textId="77777777" w:rsidR="00F675B3" w:rsidRPr="00F675B3" w:rsidRDefault="00F675B3" w:rsidP="00F675B3">
                <w:pPr>
                  <w:spacing w:before="60" w:after="60"/>
                  <w:rPr>
                    <w:rFonts w:cs="Calibri"/>
                    <w:b/>
                    <w:bCs/>
                    <w:color w:val="000000"/>
                    <w:sz w:val="22"/>
                    <w:szCs w:val="22"/>
                    <w:lang w:eastAsia="ja-JP"/>
                  </w:rPr>
                </w:pPr>
                <w:r w:rsidRPr="00F675B3">
                  <w:rPr>
                    <w:rFonts w:cs="Calibri"/>
                    <w:b/>
                    <w:bCs/>
                    <w:color w:val="000000"/>
                    <w:sz w:val="22"/>
                    <w:szCs w:val="22"/>
                    <w:lang w:eastAsia="ja-JP"/>
                  </w:rPr>
                  <w:t>Officials and</w:t>
                </w:r>
              </w:p>
              <w:p w14:paraId="7A3511AD" w14:textId="77777777" w:rsidR="00F675B3" w:rsidRPr="00F675B3" w:rsidRDefault="00F675B3" w:rsidP="00F675B3">
                <w:pPr>
                  <w:spacing w:before="60" w:after="60"/>
                  <w:rPr>
                    <w:rFonts w:cs="Calibri"/>
                    <w:b/>
                    <w:bCs/>
                    <w:color w:val="000000"/>
                    <w:sz w:val="22"/>
                    <w:szCs w:val="22"/>
                    <w:lang w:eastAsia="ja-JP"/>
                  </w:rPr>
                </w:pPr>
                <w:r w:rsidRPr="00F675B3">
                  <w:rPr>
                    <w:rFonts w:cs="Calibri"/>
                    <w:b/>
                    <w:bCs/>
                    <w:color w:val="000000"/>
                    <w:sz w:val="22"/>
                    <w:szCs w:val="22"/>
                    <w:lang w:eastAsia="ja-JP"/>
                  </w:rPr>
                  <w:t>Administrators</w:t>
                </w:r>
              </w:p>
            </w:tc>
            <w:tc>
              <w:tcPr>
                <w:tcW w:w="1080" w:type="dxa"/>
                <w:tcBorders>
                  <w:top w:val="single" w:sz="4" w:space="0" w:color="808080" w:themeColor="background1" w:themeShade="80"/>
                  <w:left w:val="single" w:sz="4" w:space="0" w:color="808080" w:themeColor="background1" w:themeShade="80"/>
                  <w:right w:val="single" w:sz="4" w:space="0" w:color="A6A6A6" w:themeColor="background1" w:themeShade="A6"/>
                </w:tcBorders>
                <w:noWrap/>
                <w:vAlign w:val="bottom"/>
              </w:tcPr>
              <w:p w14:paraId="60F412C8" w14:textId="7D6A3708"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18</w:t>
                </w:r>
              </w:p>
            </w:tc>
            <w:tc>
              <w:tcPr>
                <w:tcW w:w="900" w:type="dxa"/>
                <w:tcBorders>
                  <w:top w:val="single" w:sz="4" w:space="0" w:color="808080" w:themeColor="background1" w:themeShade="80"/>
                  <w:left w:val="single" w:sz="4" w:space="0" w:color="A6A6A6" w:themeColor="background1" w:themeShade="A6"/>
                </w:tcBorders>
                <w:noWrap/>
                <w:vAlign w:val="bottom"/>
              </w:tcPr>
              <w:p w14:paraId="0E816318" w14:textId="6ECE184D"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tcBorders>
                  <w:top w:val="single" w:sz="4" w:space="0" w:color="808080" w:themeColor="background1" w:themeShade="80"/>
                </w:tcBorders>
                <w:noWrap/>
                <w:vAlign w:val="bottom"/>
              </w:tcPr>
              <w:p w14:paraId="14C33A6E" w14:textId="73873F7A"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top w:val="single" w:sz="4" w:space="0" w:color="808080" w:themeColor="background1" w:themeShade="80"/>
                  <w:right w:val="single" w:sz="4" w:space="0" w:color="808080" w:themeColor="background1" w:themeShade="80"/>
                </w:tcBorders>
                <w:noWrap/>
                <w:vAlign w:val="bottom"/>
              </w:tcPr>
              <w:p w14:paraId="20A555F8" w14:textId="269B0EC1"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01DFD3EE" w14:textId="2591B717"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top w:val="single" w:sz="4" w:space="0" w:color="808080" w:themeColor="background1" w:themeShade="80"/>
                  <w:left w:val="single" w:sz="4" w:space="0" w:color="808080" w:themeColor="background1" w:themeShade="80"/>
                </w:tcBorders>
                <w:noWrap/>
                <w:vAlign w:val="bottom"/>
              </w:tcPr>
              <w:p w14:paraId="02D1F3DB" w14:textId="6229B0F0"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top w:val="single" w:sz="4" w:space="0" w:color="808080" w:themeColor="background1" w:themeShade="80"/>
                </w:tcBorders>
                <w:noWrap/>
                <w:vAlign w:val="bottom"/>
              </w:tcPr>
              <w:p w14:paraId="4B84DA59" w14:textId="7475E13E"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74" w:type="dxa"/>
                <w:tcBorders>
                  <w:top w:val="single" w:sz="4" w:space="0" w:color="808080" w:themeColor="background1" w:themeShade="80"/>
                </w:tcBorders>
                <w:noWrap/>
                <w:vAlign w:val="bottom"/>
              </w:tcPr>
              <w:p w14:paraId="42B9653D" w14:textId="694F039A"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top w:val="single" w:sz="4" w:space="0" w:color="808080" w:themeColor="background1" w:themeShade="80"/>
                </w:tcBorders>
                <w:noWrap/>
                <w:vAlign w:val="bottom"/>
              </w:tcPr>
              <w:p w14:paraId="5D6DB059" w14:textId="174A235C"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top w:val="single" w:sz="4" w:space="0" w:color="808080" w:themeColor="background1" w:themeShade="80"/>
                  <w:right w:val="single" w:sz="4" w:space="0" w:color="808080" w:themeColor="background1" w:themeShade="80"/>
                </w:tcBorders>
                <w:noWrap/>
                <w:vAlign w:val="bottom"/>
              </w:tcPr>
              <w:p w14:paraId="54132258" w14:textId="123B2FEE"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7D1965E7" w14:textId="03AA7716"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top w:val="single" w:sz="4" w:space="0" w:color="808080" w:themeColor="background1" w:themeShade="80"/>
                  <w:left w:val="single" w:sz="4" w:space="0" w:color="808080" w:themeColor="background1" w:themeShade="80"/>
                </w:tcBorders>
                <w:noWrap/>
                <w:vAlign w:val="bottom"/>
              </w:tcPr>
              <w:p w14:paraId="52674A40" w14:textId="3DA72E41"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47" w:type="dxa"/>
                <w:tcBorders>
                  <w:top w:val="single" w:sz="4" w:space="0" w:color="808080" w:themeColor="background1" w:themeShade="80"/>
                </w:tcBorders>
                <w:noWrap/>
                <w:vAlign w:val="bottom"/>
              </w:tcPr>
              <w:p w14:paraId="5F98527D" w14:textId="51A65458"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799" w:type="dxa"/>
                <w:tcBorders>
                  <w:top w:val="single" w:sz="4" w:space="0" w:color="808080" w:themeColor="background1" w:themeShade="80"/>
                </w:tcBorders>
                <w:noWrap/>
                <w:vAlign w:val="bottom"/>
              </w:tcPr>
              <w:p w14:paraId="71A16C0F" w14:textId="74FEA0E9" w:rsidR="00F675B3" w:rsidRPr="00F675B3" w:rsidRDefault="00F2231E" w:rsidP="00F2231E">
                <w:pPr>
                  <w:spacing w:before="60" w:after="60"/>
                  <w:ind w:leftChars="-20" w:left="5" w:hangingChars="22" w:hanging="53"/>
                  <w:jc w:val="right"/>
                  <w:rPr>
                    <w:rFonts w:cs="Calibri"/>
                    <w:color w:val="000000"/>
                    <w:sz w:val="22"/>
                    <w:szCs w:val="22"/>
                    <w:lang w:eastAsia="ja-JP"/>
                  </w:rPr>
                </w:pPr>
                <w:r>
                  <w:rPr>
                    <w:rFonts w:cs="Calibri"/>
                  </w:rPr>
                  <w:t>&lt;10</w:t>
                </w:r>
              </w:p>
            </w:tc>
            <w:tc>
              <w:tcPr>
                <w:tcW w:w="1080" w:type="dxa"/>
                <w:tcBorders>
                  <w:top w:val="single" w:sz="4" w:space="0" w:color="808080" w:themeColor="background1" w:themeShade="80"/>
                  <w:right w:val="single" w:sz="4" w:space="0" w:color="808080" w:themeColor="background1" w:themeShade="80"/>
                </w:tcBorders>
                <w:noWrap/>
                <w:vAlign w:val="bottom"/>
              </w:tcPr>
              <w:p w14:paraId="58BB75CE" w14:textId="67700EE4"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8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2AA35181" w14:textId="50F83198"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top w:val="single" w:sz="4" w:space="0" w:color="808080" w:themeColor="background1" w:themeShade="80"/>
                  <w:left w:val="single" w:sz="4" w:space="0" w:color="808080" w:themeColor="background1" w:themeShade="80"/>
                  <w:right w:val="single" w:sz="4" w:space="0" w:color="808080" w:themeColor="background1" w:themeShade="80"/>
                </w:tcBorders>
                <w:vAlign w:val="bottom"/>
              </w:tcPr>
              <w:p w14:paraId="567A8A65" w14:textId="5C937C38" w:rsidR="00F675B3" w:rsidRPr="00F675B3" w:rsidRDefault="00F2231E" w:rsidP="00F675B3">
                <w:pPr>
                  <w:spacing w:before="60" w:after="60"/>
                  <w:jc w:val="center"/>
                  <w:rPr>
                    <w:sz w:val="22"/>
                    <w:szCs w:val="22"/>
                  </w:rPr>
                </w:pPr>
                <w:r>
                  <w:rPr>
                    <w:rFonts w:cs="Calibri"/>
                  </w:rPr>
                  <w:t>Yes</w:t>
                </w:r>
              </w:p>
            </w:tc>
            <w:tc>
              <w:tcPr>
                <w:tcW w:w="1401" w:type="dxa"/>
                <w:tcBorders>
                  <w:top w:val="single" w:sz="4" w:space="0" w:color="808080" w:themeColor="background1" w:themeShade="80"/>
                  <w:left w:val="single" w:sz="4" w:space="0" w:color="808080" w:themeColor="background1" w:themeShade="80"/>
                </w:tcBorders>
                <w:vAlign w:val="bottom"/>
              </w:tcPr>
              <w:p w14:paraId="361C17F0" w14:textId="21114EAE" w:rsidR="00F675B3" w:rsidRPr="00F675B3" w:rsidRDefault="00F2231E" w:rsidP="00F675B3">
                <w:pPr>
                  <w:jc w:val="center"/>
                  <w:rPr>
                    <w:rFonts w:cs="Calibri"/>
                    <w:color w:val="000000"/>
                    <w:sz w:val="22"/>
                  </w:rPr>
                </w:pPr>
                <w:r>
                  <w:rPr>
                    <w:rFonts w:cs="Calibri"/>
                  </w:rPr>
                  <w:t>Yes</w:t>
                </w:r>
              </w:p>
            </w:tc>
          </w:tr>
          <w:tr w:rsidR="008F398A" w:rsidRPr="00F675B3" w14:paraId="03956CA7"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1BB68747" w14:textId="77777777" w:rsidR="00F675B3" w:rsidRPr="00F675B3" w:rsidRDefault="00F675B3" w:rsidP="00F675B3">
                <w:pPr>
                  <w:spacing w:before="60" w:after="60"/>
                  <w:rPr>
                    <w:rFonts w:cs="Calibri"/>
                    <w:b/>
                    <w:bCs/>
                    <w:color w:val="000000"/>
                    <w:sz w:val="22"/>
                    <w:szCs w:val="22"/>
                    <w:lang w:eastAsia="ja-JP"/>
                  </w:rPr>
                </w:pPr>
                <w:r w:rsidRPr="00F675B3">
                  <w:rPr>
                    <w:rFonts w:cs="Calibri"/>
                    <w:b/>
                    <w:bCs/>
                    <w:color w:val="000000"/>
                    <w:sz w:val="22"/>
                    <w:szCs w:val="22"/>
                    <w:lang w:eastAsia="ja-JP"/>
                  </w:rPr>
                  <w:t>Professionals</w:t>
                </w:r>
              </w:p>
            </w:tc>
            <w:tc>
              <w:tcPr>
                <w:tcW w:w="1080" w:type="dxa"/>
                <w:tcBorders>
                  <w:left w:val="single" w:sz="4" w:space="0" w:color="808080" w:themeColor="background1" w:themeShade="80"/>
                  <w:right w:val="single" w:sz="4" w:space="0" w:color="A6A6A6" w:themeColor="background1" w:themeShade="A6"/>
                </w:tcBorders>
                <w:noWrap/>
                <w:vAlign w:val="bottom"/>
              </w:tcPr>
              <w:p w14:paraId="4470827D" w14:textId="300436FD"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101</w:t>
                </w:r>
              </w:p>
            </w:tc>
            <w:tc>
              <w:tcPr>
                <w:tcW w:w="900" w:type="dxa"/>
                <w:tcBorders>
                  <w:left w:val="single" w:sz="4" w:space="0" w:color="A6A6A6" w:themeColor="background1" w:themeShade="A6"/>
                </w:tcBorders>
                <w:noWrap/>
                <w:vAlign w:val="bottom"/>
              </w:tcPr>
              <w:p w14:paraId="2B4ACB21" w14:textId="2CBE5038"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67</w:t>
                </w:r>
              </w:p>
            </w:tc>
            <w:tc>
              <w:tcPr>
                <w:tcW w:w="1132" w:type="dxa"/>
                <w:noWrap/>
                <w:vAlign w:val="bottom"/>
              </w:tcPr>
              <w:p w14:paraId="6F5F8308" w14:textId="1C1832B0"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66.34%</w:t>
                </w:r>
              </w:p>
            </w:tc>
            <w:tc>
              <w:tcPr>
                <w:tcW w:w="1028" w:type="dxa"/>
                <w:tcBorders>
                  <w:right w:val="single" w:sz="4" w:space="0" w:color="808080" w:themeColor="background1" w:themeShade="80"/>
                </w:tcBorders>
                <w:noWrap/>
                <w:vAlign w:val="bottom"/>
              </w:tcPr>
              <w:p w14:paraId="3E32C623" w14:textId="675D4235"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60.17%</w:t>
                </w:r>
              </w:p>
            </w:tc>
            <w:tc>
              <w:tcPr>
                <w:tcW w:w="900" w:type="dxa"/>
                <w:tcBorders>
                  <w:left w:val="single" w:sz="4" w:space="0" w:color="808080" w:themeColor="background1" w:themeShade="80"/>
                  <w:right w:val="single" w:sz="4" w:space="0" w:color="808080" w:themeColor="background1" w:themeShade="80"/>
                </w:tcBorders>
                <w:noWrap/>
                <w:vAlign w:val="bottom"/>
              </w:tcPr>
              <w:p w14:paraId="3CE80CD9" w14:textId="7FC1D4E6"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42</w:t>
                </w:r>
              </w:p>
            </w:tc>
            <w:tc>
              <w:tcPr>
                <w:tcW w:w="900" w:type="dxa"/>
                <w:tcBorders>
                  <w:left w:val="single" w:sz="4" w:space="0" w:color="808080" w:themeColor="background1" w:themeShade="80"/>
                </w:tcBorders>
                <w:noWrap/>
                <w:vAlign w:val="bottom"/>
              </w:tcPr>
              <w:p w14:paraId="2D41BC65" w14:textId="4A11801A"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30</w:t>
                </w:r>
              </w:p>
            </w:tc>
            <w:tc>
              <w:tcPr>
                <w:tcW w:w="810" w:type="dxa"/>
                <w:noWrap/>
                <w:vAlign w:val="bottom"/>
              </w:tcPr>
              <w:p w14:paraId="4DE5472E" w14:textId="1C6C4BBA"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74" w:type="dxa"/>
                <w:noWrap/>
                <w:vAlign w:val="bottom"/>
              </w:tcPr>
              <w:p w14:paraId="6FE89D67" w14:textId="01A1CFBA"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21</w:t>
                </w:r>
              </w:p>
            </w:tc>
            <w:tc>
              <w:tcPr>
                <w:tcW w:w="900" w:type="dxa"/>
                <w:noWrap/>
                <w:vAlign w:val="bottom"/>
              </w:tcPr>
              <w:p w14:paraId="49EB759F" w14:textId="37AACC0B"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690C42AE" w14:textId="2E6281B0"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70.00%</w:t>
                </w:r>
              </w:p>
            </w:tc>
            <w:tc>
              <w:tcPr>
                <w:tcW w:w="810" w:type="dxa"/>
                <w:tcBorders>
                  <w:left w:val="single" w:sz="4" w:space="0" w:color="808080" w:themeColor="background1" w:themeShade="80"/>
                  <w:right w:val="single" w:sz="4" w:space="0" w:color="808080" w:themeColor="background1" w:themeShade="80"/>
                </w:tcBorders>
                <w:noWrap/>
                <w:vAlign w:val="bottom"/>
              </w:tcPr>
              <w:p w14:paraId="1666F8F6" w14:textId="14160B04"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12</w:t>
                </w:r>
              </w:p>
            </w:tc>
            <w:tc>
              <w:tcPr>
                <w:tcW w:w="810" w:type="dxa"/>
                <w:tcBorders>
                  <w:left w:val="single" w:sz="4" w:space="0" w:color="808080" w:themeColor="background1" w:themeShade="80"/>
                </w:tcBorders>
                <w:noWrap/>
                <w:vAlign w:val="bottom"/>
              </w:tcPr>
              <w:p w14:paraId="0769B07D" w14:textId="2CB15645"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47" w:type="dxa"/>
                <w:noWrap/>
                <w:vAlign w:val="bottom"/>
              </w:tcPr>
              <w:p w14:paraId="7CA46AF2" w14:textId="2A47694A"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799" w:type="dxa"/>
                <w:noWrap/>
                <w:vAlign w:val="bottom"/>
              </w:tcPr>
              <w:p w14:paraId="4AA7C751" w14:textId="109EF5A8"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21963C94" w14:textId="3D42E33B" w:rsidR="00F675B3" w:rsidRPr="00F675B3" w:rsidRDefault="00F2231E" w:rsidP="00F2231E">
                <w:pPr>
                  <w:spacing w:before="60" w:after="60"/>
                  <w:ind w:leftChars="-10" w:hangingChars="10" w:hanging="24"/>
                  <w:jc w:val="right"/>
                  <w:rPr>
                    <w:rFonts w:cs="Calibri"/>
                    <w:color w:val="000000"/>
                    <w:sz w:val="22"/>
                    <w:szCs w:val="22"/>
                    <w:lang w:eastAsia="ja-JP"/>
                  </w:rPr>
                </w:pPr>
                <w:r>
                  <w:rPr>
                    <w:rFonts w:cs="Calibri"/>
                  </w:rPr>
                  <w:t>**.**%</w:t>
                </w:r>
              </w:p>
            </w:tc>
            <w:tc>
              <w:tcPr>
                <w:tcW w:w="1080" w:type="dxa"/>
                <w:tcBorders>
                  <w:left w:val="single" w:sz="4" w:space="0" w:color="808080" w:themeColor="background1" w:themeShade="80"/>
                  <w:right w:val="single" w:sz="4" w:space="0" w:color="808080" w:themeColor="background1" w:themeShade="80"/>
                </w:tcBorders>
                <w:noWrap/>
                <w:vAlign w:val="bottom"/>
              </w:tcPr>
              <w:p w14:paraId="1B9EBE8D" w14:textId="4A1426EC"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69.05%</w:t>
                </w:r>
              </w:p>
            </w:tc>
            <w:tc>
              <w:tcPr>
                <w:tcW w:w="900" w:type="dxa"/>
                <w:tcBorders>
                  <w:left w:val="single" w:sz="4" w:space="0" w:color="808080" w:themeColor="background1" w:themeShade="80"/>
                  <w:right w:val="single" w:sz="4" w:space="0" w:color="808080" w:themeColor="background1" w:themeShade="80"/>
                </w:tcBorders>
                <w:vAlign w:val="bottom"/>
              </w:tcPr>
              <w:p w14:paraId="3400F752" w14:textId="0226196F" w:rsidR="00F675B3" w:rsidRPr="00F675B3" w:rsidRDefault="00F2231E" w:rsidP="00F675B3">
                <w:pPr>
                  <w:spacing w:before="60" w:after="60"/>
                  <w:jc w:val="center"/>
                  <w:rPr>
                    <w:sz w:val="22"/>
                    <w:szCs w:val="22"/>
                  </w:rPr>
                </w:pPr>
                <w:r>
                  <w:rPr>
                    <w:rFonts w:cs="Calibri"/>
                  </w:rPr>
                  <w:t>-</w:t>
                </w:r>
              </w:p>
            </w:tc>
            <w:tc>
              <w:tcPr>
                <w:tcW w:w="1401" w:type="dxa"/>
                <w:tcBorders>
                  <w:left w:val="single" w:sz="4" w:space="0" w:color="808080" w:themeColor="background1" w:themeShade="80"/>
                </w:tcBorders>
                <w:vAlign w:val="bottom"/>
              </w:tcPr>
              <w:p w14:paraId="241CE54C" w14:textId="0AAA67CE" w:rsidR="00F675B3" w:rsidRPr="00F675B3" w:rsidRDefault="00F2231E" w:rsidP="00F675B3">
                <w:pPr>
                  <w:spacing w:before="60" w:after="60"/>
                  <w:jc w:val="center"/>
                  <w:rPr>
                    <w:rFonts w:cs="Calibri"/>
                    <w:color w:val="000000"/>
                    <w:sz w:val="22"/>
                    <w:szCs w:val="22"/>
                    <w:lang w:eastAsia="ja-JP"/>
                  </w:rPr>
                </w:pPr>
                <w:r>
                  <w:rPr>
                    <w:rFonts w:cs="Calibri"/>
                  </w:rPr>
                  <w:t>-</w:t>
                </w:r>
              </w:p>
            </w:tc>
          </w:tr>
          <w:tr w:rsidR="008F398A" w:rsidRPr="00F675B3" w14:paraId="53A39A1C"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1676068E" w14:textId="77777777" w:rsidR="00F675B3" w:rsidRPr="00F675B3" w:rsidRDefault="00F675B3" w:rsidP="00F675B3">
                <w:pPr>
                  <w:spacing w:before="60" w:after="60"/>
                  <w:rPr>
                    <w:rFonts w:cs="Calibri"/>
                    <w:b/>
                    <w:bCs/>
                    <w:color w:val="000000"/>
                    <w:sz w:val="22"/>
                    <w:szCs w:val="22"/>
                    <w:lang w:eastAsia="ja-JP"/>
                  </w:rPr>
                </w:pPr>
                <w:r w:rsidRPr="00F675B3">
                  <w:rPr>
                    <w:rFonts w:cs="Calibri"/>
                    <w:b/>
                    <w:bCs/>
                    <w:color w:val="000000"/>
                    <w:sz w:val="22"/>
                    <w:szCs w:val="22"/>
                    <w:lang w:eastAsia="ja-JP"/>
                  </w:rPr>
                  <w:t>Technicians</w:t>
                </w:r>
              </w:p>
            </w:tc>
            <w:tc>
              <w:tcPr>
                <w:tcW w:w="1080" w:type="dxa"/>
                <w:tcBorders>
                  <w:left w:val="single" w:sz="4" w:space="0" w:color="808080" w:themeColor="background1" w:themeShade="80"/>
                  <w:right w:val="single" w:sz="4" w:space="0" w:color="A6A6A6" w:themeColor="background1" w:themeShade="A6"/>
                </w:tcBorders>
                <w:noWrap/>
                <w:vAlign w:val="bottom"/>
              </w:tcPr>
              <w:p w14:paraId="48E63ECA" w14:textId="465D1152"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900" w:type="dxa"/>
                <w:tcBorders>
                  <w:left w:val="single" w:sz="4" w:space="0" w:color="A6A6A6" w:themeColor="background1" w:themeShade="A6"/>
                </w:tcBorders>
                <w:noWrap/>
                <w:vAlign w:val="bottom"/>
              </w:tcPr>
              <w:p w14:paraId="4403B6FB" w14:textId="7B6E4C32"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5D8F8EBA" w14:textId="516E0DC7" w:rsidR="00F675B3" w:rsidRPr="00F675B3" w:rsidRDefault="00F2231E" w:rsidP="00F2231E">
                <w:pPr>
                  <w:spacing w:before="60" w:after="60"/>
                  <w:ind w:left="-295" w:firstLineChars="130" w:firstLine="312"/>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676363B6" w14:textId="06136FA0"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6AF53DC4" w14:textId="32AE08EB"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tcBorders>
                <w:noWrap/>
                <w:vAlign w:val="bottom"/>
              </w:tcPr>
              <w:p w14:paraId="5D4F83AF" w14:textId="5998F743"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4E7BB79A" w14:textId="5C52A1A6"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74" w:type="dxa"/>
                <w:noWrap/>
                <w:vAlign w:val="bottom"/>
              </w:tcPr>
              <w:p w14:paraId="7B3F5F6A" w14:textId="6910551D"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493C68DB" w14:textId="329E2462"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2D8F836F" w14:textId="77E69E30"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75B2060C" w14:textId="654F886D"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499EFA90" w14:textId="3731BA81"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47" w:type="dxa"/>
                <w:noWrap/>
                <w:vAlign w:val="bottom"/>
              </w:tcPr>
              <w:p w14:paraId="72FF380E" w14:textId="09CCB8D7"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799" w:type="dxa"/>
                <w:noWrap/>
                <w:vAlign w:val="bottom"/>
              </w:tcPr>
              <w:p w14:paraId="441677CF" w14:textId="0DDBB8A5"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2CFF0A74" w14:textId="41474FAF"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80" w:type="dxa"/>
                <w:tcBorders>
                  <w:left w:val="single" w:sz="4" w:space="0" w:color="808080" w:themeColor="background1" w:themeShade="80"/>
                  <w:right w:val="single" w:sz="4" w:space="0" w:color="808080" w:themeColor="background1" w:themeShade="80"/>
                </w:tcBorders>
                <w:noWrap/>
                <w:vAlign w:val="bottom"/>
              </w:tcPr>
              <w:p w14:paraId="4F40DE34" w14:textId="67C8B9D3"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vAlign w:val="bottom"/>
              </w:tcPr>
              <w:p w14:paraId="06995779" w14:textId="1A8DB7E9" w:rsidR="00F675B3" w:rsidRPr="00F675B3" w:rsidRDefault="00F2231E" w:rsidP="00F675B3">
                <w:pPr>
                  <w:spacing w:before="60" w:after="60"/>
                  <w:jc w:val="center"/>
                  <w:rPr>
                    <w:sz w:val="22"/>
                    <w:szCs w:val="22"/>
                  </w:rPr>
                </w:pPr>
                <w:r>
                  <w:rPr>
                    <w:rFonts w:cs="Calibri"/>
                  </w:rPr>
                  <w:t>-</w:t>
                </w:r>
              </w:p>
            </w:tc>
            <w:tc>
              <w:tcPr>
                <w:tcW w:w="1401" w:type="dxa"/>
                <w:tcBorders>
                  <w:left w:val="single" w:sz="4" w:space="0" w:color="808080" w:themeColor="background1" w:themeShade="80"/>
                </w:tcBorders>
                <w:vAlign w:val="bottom"/>
              </w:tcPr>
              <w:p w14:paraId="43BD639F" w14:textId="49D51A78" w:rsidR="00F675B3" w:rsidRPr="00F675B3" w:rsidRDefault="00F2231E" w:rsidP="00F675B3">
                <w:pPr>
                  <w:spacing w:before="60" w:after="60"/>
                  <w:jc w:val="center"/>
                  <w:rPr>
                    <w:rFonts w:cs="Calibri"/>
                    <w:color w:val="000000"/>
                    <w:sz w:val="22"/>
                    <w:szCs w:val="22"/>
                    <w:lang w:eastAsia="ja-JP"/>
                  </w:rPr>
                </w:pPr>
                <w:r>
                  <w:rPr>
                    <w:rFonts w:cs="Calibri"/>
                  </w:rPr>
                  <w:t>-</w:t>
                </w:r>
              </w:p>
            </w:tc>
          </w:tr>
          <w:tr w:rsidR="008F398A" w:rsidRPr="00F675B3" w14:paraId="58E4148D"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465C0BB9" w14:textId="77777777" w:rsidR="00F675B3" w:rsidRPr="00F675B3" w:rsidRDefault="00F675B3" w:rsidP="00F675B3">
                <w:pPr>
                  <w:spacing w:before="60" w:after="60"/>
                  <w:rPr>
                    <w:rFonts w:cs="Calibri"/>
                    <w:b/>
                    <w:bCs/>
                    <w:color w:val="000000"/>
                    <w:sz w:val="22"/>
                    <w:szCs w:val="22"/>
                    <w:lang w:eastAsia="ja-JP"/>
                  </w:rPr>
                </w:pPr>
                <w:r w:rsidRPr="00F675B3">
                  <w:rPr>
                    <w:rFonts w:cs="Calibri"/>
                    <w:b/>
                    <w:bCs/>
                    <w:color w:val="000000"/>
                    <w:sz w:val="22"/>
                    <w:szCs w:val="22"/>
                    <w:lang w:eastAsia="ja-JP"/>
                  </w:rPr>
                  <w:t>Protective Services: Non-sworn</w:t>
                </w:r>
              </w:p>
            </w:tc>
            <w:tc>
              <w:tcPr>
                <w:tcW w:w="1080" w:type="dxa"/>
                <w:tcBorders>
                  <w:left w:val="single" w:sz="4" w:space="0" w:color="808080" w:themeColor="background1" w:themeShade="80"/>
                  <w:right w:val="single" w:sz="4" w:space="0" w:color="A6A6A6" w:themeColor="background1" w:themeShade="A6"/>
                </w:tcBorders>
                <w:noWrap/>
                <w:vAlign w:val="bottom"/>
              </w:tcPr>
              <w:p w14:paraId="543A9318" w14:textId="0F65499C"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900" w:type="dxa"/>
                <w:tcBorders>
                  <w:left w:val="single" w:sz="4" w:space="0" w:color="A6A6A6" w:themeColor="background1" w:themeShade="A6"/>
                </w:tcBorders>
                <w:noWrap/>
                <w:vAlign w:val="bottom"/>
              </w:tcPr>
              <w:p w14:paraId="6629E638" w14:textId="3BC59B3F"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7071DEC3" w14:textId="26E194DB"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5B7BD8AC" w14:textId="37186EA6"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393425D0" w14:textId="3F59AF05"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tcBorders>
                <w:noWrap/>
                <w:vAlign w:val="bottom"/>
              </w:tcPr>
              <w:p w14:paraId="209B628C" w14:textId="6E9C2F0D"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0420615D" w14:textId="78C5F690"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74" w:type="dxa"/>
                <w:noWrap/>
                <w:vAlign w:val="bottom"/>
              </w:tcPr>
              <w:p w14:paraId="6943F1B8" w14:textId="5D90E16E"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6E9CFDE0" w14:textId="1A252130"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17C47902" w14:textId="1D76FB51"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6762F44D" w14:textId="789413D6"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5A431F1D" w14:textId="63C9E889"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47" w:type="dxa"/>
                <w:noWrap/>
                <w:vAlign w:val="bottom"/>
              </w:tcPr>
              <w:p w14:paraId="5C0D8003" w14:textId="53EAA9E8"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799" w:type="dxa"/>
                <w:noWrap/>
                <w:vAlign w:val="bottom"/>
              </w:tcPr>
              <w:p w14:paraId="0CF4E330" w14:textId="6C8516D3"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29BC51BA" w14:textId="48C98BEC"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80" w:type="dxa"/>
                <w:tcBorders>
                  <w:left w:val="single" w:sz="4" w:space="0" w:color="808080" w:themeColor="background1" w:themeShade="80"/>
                  <w:right w:val="single" w:sz="4" w:space="0" w:color="808080" w:themeColor="background1" w:themeShade="80"/>
                </w:tcBorders>
                <w:noWrap/>
                <w:vAlign w:val="bottom"/>
              </w:tcPr>
              <w:p w14:paraId="38980345" w14:textId="7709AC88"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vAlign w:val="bottom"/>
              </w:tcPr>
              <w:p w14:paraId="3AC23879" w14:textId="492CC867" w:rsidR="00F675B3" w:rsidRPr="00F675B3" w:rsidRDefault="00F2231E" w:rsidP="00F675B3">
                <w:pPr>
                  <w:spacing w:before="60" w:after="60"/>
                  <w:jc w:val="center"/>
                  <w:rPr>
                    <w:rFonts w:cs="Calibri"/>
                    <w:color w:val="000000"/>
                    <w:sz w:val="22"/>
                    <w:szCs w:val="22"/>
                    <w:lang w:eastAsia="ja-JP"/>
                  </w:rPr>
                </w:pPr>
                <w:r>
                  <w:rPr>
                    <w:rFonts w:cs="Calibri"/>
                  </w:rPr>
                  <w:t>-</w:t>
                </w:r>
              </w:p>
            </w:tc>
            <w:tc>
              <w:tcPr>
                <w:tcW w:w="1401" w:type="dxa"/>
                <w:tcBorders>
                  <w:left w:val="single" w:sz="4" w:space="0" w:color="808080" w:themeColor="background1" w:themeShade="80"/>
                </w:tcBorders>
                <w:vAlign w:val="bottom"/>
              </w:tcPr>
              <w:p w14:paraId="47FD3B98" w14:textId="5610FFF1" w:rsidR="00F675B3" w:rsidRPr="00F675B3" w:rsidRDefault="00F2231E" w:rsidP="00F675B3">
                <w:pPr>
                  <w:spacing w:before="60" w:after="60"/>
                  <w:jc w:val="center"/>
                  <w:rPr>
                    <w:rFonts w:cs="Calibri"/>
                    <w:color w:val="000000"/>
                    <w:sz w:val="22"/>
                    <w:szCs w:val="22"/>
                    <w:lang w:eastAsia="ja-JP"/>
                  </w:rPr>
                </w:pPr>
                <w:r>
                  <w:rPr>
                    <w:rFonts w:cs="Calibri"/>
                  </w:rPr>
                  <w:t>-</w:t>
                </w:r>
              </w:p>
            </w:tc>
          </w:tr>
          <w:tr w:rsidR="008F398A" w:rsidRPr="00F675B3" w14:paraId="4F0D5BF1"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40F5595D" w14:textId="77777777" w:rsidR="00F675B3" w:rsidRPr="00F675B3" w:rsidRDefault="00F675B3" w:rsidP="00F675B3">
                <w:pPr>
                  <w:spacing w:before="60" w:after="60"/>
                  <w:rPr>
                    <w:rFonts w:cs="Calibri"/>
                    <w:b/>
                    <w:bCs/>
                    <w:color w:val="000000"/>
                    <w:sz w:val="22"/>
                    <w:szCs w:val="22"/>
                    <w:lang w:eastAsia="ja-JP"/>
                  </w:rPr>
                </w:pPr>
                <w:r w:rsidRPr="00F675B3">
                  <w:rPr>
                    <w:rFonts w:cs="Calibri"/>
                    <w:b/>
                    <w:bCs/>
                    <w:color w:val="000000"/>
                    <w:sz w:val="22"/>
                    <w:szCs w:val="22"/>
                    <w:lang w:eastAsia="ja-JP"/>
                  </w:rPr>
                  <w:t>Paraprofessionals</w:t>
                </w:r>
              </w:p>
            </w:tc>
            <w:tc>
              <w:tcPr>
                <w:tcW w:w="1080" w:type="dxa"/>
                <w:tcBorders>
                  <w:left w:val="single" w:sz="4" w:space="0" w:color="808080" w:themeColor="background1" w:themeShade="80"/>
                  <w:right w:val="single" w:sz="4" w:space="0" w:color="A6A6A6" w:themeColor="background1" w:themeShade="A6"/>
                </w:tcBorders>
                <w:noWrap/>
                <w:vAlign w:val="bottom"/>
              </w:tcPr>
              <w:p w14:paraId="1F720D18" w14:textId="6537A94C"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24</w:t>
                </w:r>
              </w:p>
            </w:tc>
            <w:tc>
              <w:tcPr>
                <w:tcW w:w="900" w:type="dxa"/>
                <w:tcBorders>
                  <w:left w:val="single" w:sz="4" w:space="0" w:color="A6A6A6" w:themeColor="background1" w:themeShade="A6"/>
                </w:tcBorders>
                <w:noWrap/>
                <w:vAlign w:val="bottom"/>
              </w:tcPr>
              <w:p w14:paraId="756D100E" w14:textId="2366C644"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14</w:t>
                </w:r>
              </w:p>
            </w:tc>
            <w:tc>
              <w:tcPr>
                <w:tcW w:w="1132" w:type="dxa"/>
                <w:noWrap/>
                <w:vAlign w:val="bottom"/>
              </w:tcPr>
              <w:p w14:paraId="740DEE15" w14:textId="38D0E9A2"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58.33%</w:t>
                </w:r>
              </w:p>
            </w:tc>
            <w:tc>
              <w:tcPr>
                <w:tcW w:w="1028" w:type="dxa"/>
                <w:tcBorders>
                  <w:right w:val="single" w:sz="4" w:space="0" w:color="808080" w:themeColor="background1" w:themeShade="80"/>
                </w:tcBorders>
                <w:noWrap/>
                <w:vAlign w:val="bottom"/>
              </w:tcPr>
              <w:p w14:paraId="5573855A" w14:textId="419FB7E7"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63.17%</w:t>
                </w:r>
              </w:p>
            </w:tc>
            <w:tc>
              <w:tcPr>
                <w:tcW w:w="900" w:type="dxa"/>
                <w:tcBorders>
                  <w:left w:val="single" w:sz="4" w:space="0" w:color="808080" w:themeColor="background1" w:themeShade="80"/>
                  <w:right w:val="single" w:sz="4" w:space="0" w:color="808080" w:themeColor="background1" w:themeShade="80"/>
                </w:tcBorders>
                <w:noWrap/>
                <w:vAlign w:val="bottom"/>
              </w:tcPr>
              <w:p w14:paraId="4BCFB2EC" w14:textId="275F00C5"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21</w:t>
                </w:r>
              </w:p>
            </w:tc>
            <w:tc>
              <w:tcPr>
                <w:tcW w:w="900" w:type="dxa"/>
                <w:tcBorders>
                  <w:left w:val="single" w:sz="4" w:space="0" w:color="808080" w:themeColor="background1" w:themeShade="80"/>
                </w:tcBorders>
                <w:noWrap/>
                <w:vAlign w:val="bottom"/>
              </w:tcPr>
              <w:p w14:paraId="7A0FF0C8" w14:textId="02AD55F8"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21</w:t>
                </w:r>
              </w:p>
            </w:tc>
            <w:tc>
              <w:tcPr>
                <w:tcW w:w="810" w:type="dxa"/>
                <w:noWrap/>
                <w:vAlign w:val="bottom"/>
              </w:tcPr>
              <w:p w14:paraId="50951BD2" w14:textId="4EC7BABF"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74" w:type="dxa"/>
                <w:noWrap/>
                <w:vAlign w:val="bottom"/>
              </w:tcPr>
              <w:p w14:paraId="0359282D" w14:textId="5F541F4F"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12</w:t>
                </w:r>
              </w:p>
            </w:tc>
            <w:tc>
              <w:tcPr>
                <w:tcW w:w="900" w:type="dxa"/>
                <w:noWrap/>
                <w:vAlign w:val="bottom"/>
              </w:tcPr>
              <w:p w14:paraId="0E66F482" w14:textId="3941F616"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1EBECE82" w14:textId="328A8269"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57.14%</w:t>
                </w:r>
              </w:p>
            </w:tc>
            <w:tc>
              <w:tcPr>
                <w:tcW w:w="810" w:type="dxa"/>
                <w:tcBorders>
                  <w:left w:val="single" w:sz="4" w:space="0" w:color="808080" w:themeColor="background1" w:themeShade="80"/>
                  <w:right w:val="single" w:sz="4" w:space="0" w:color="808080" w:themeColor="background1" w:themeShade="80"/>
                </w:tcBorders>
                <w:noWrap/>
                <w:vAlign w:val="bottom"/>
              </w:tcPr>
              <w:p w14:paraId="19051C4F" w14:textId="06B9B683"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741BB652" w14:textId="1D9B7431"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47" w:type="dxa"/>
                <w:noWrap/>
                <w:vAlign w:val="bottom"/>
              </w:tcPr>
              <w:p w14:paraId="662E6DC2" w14:textId="6FC542E8"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799" w:type="dxa"/>
                <w:noWrap/>
                <w:vAlign w:val="bottom"/>
              </w:tcPr>
              <w:p w14:paraId="1E35A2FD" w14:textId="7DA4A694"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0ABA92E3" w14:textId="309775FA"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80" w:type="dxa"/>
                <w:tcBorders>
                  <w:left w:val="single" w:sz="4" w:space="0" w:color="808080" w:themeColor="background1" w:themeShade="80"/>
                  <w:right w:val="single" w:sz="4" w:space="0" w:color="808080" w:themeColor="background1" w:themeShade="80"/>
                </w:tcBorders>
                <w:noWrap/>
                <w:vAlign w:val="bottom"/>
              </w:tcPr>
              <w:p w14:paraId="32A1D32D" w14:textId="3D95B530"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57.14%</w:t>
                </w:r>
              </w:p>
            </w:tc>
            <w:tc>
              <w:tcPr>
                <w:tcW w:w="900" w:type="dxa"/>
                <w:tcBorders>
                  <w:left w:val="single" w:sz="4" w:space="0" w:color="808080" w:themeColor="background1" w:themeShade="80"/>
                  <w:right w:val="single" w:sz="4" w:space="0" w:color="808080" w:themeColor="background1" w:themeShade="80"/>
                </w:tcBorders>
                <w:vAlign w:val="bottom"/>
              </w:tcPr>
              <w:p w14:paraId="052F2E7B" w14:textId="3354C336" w:rsidR="00F675B3" w:rsidRPr="00F675B3" w:rsidRDefault="00F2231E" w:rsidP="00F675B3">
                <w:pPr>
                  <w:spacing w:before="60" w:after="60"/>
                  <w:jc w:val="center"/>
                  <w:rPr>
                    <w:rFonts w:cs="Calibri"/>
                    <w:color w:val="000000"/>
                    <w:sz w:val="22"/>
                    <w:szCs w:val="22"/>
                    <w:lang w:eastAsia="ja-JP"/>
                  </w:rPr>
                </w:pPr>
                <w:r>
                  <w:rPr>
                    <w:rFonts w:cs="Calibri"/>
                  </w:rPr>
                  <w:t>Yes</w:t>
                </w:r>
              </w:p>
            </w:tc>
            <w:tc>
              <w:tcPr>
                <w:tcW w:w="1401" w:type="dxa"/>
                <w:tcBorders>
                  <w:left w:val="single" w:sz="4" w:space="0" w:color="808080" w:themeColor="background1" w:themeShade="80"/>
                </w:tcBorders>
                <w:vAlign w:val="bottom"/>
              </w:tcPr>
              <w:p w14:paraId="7E16E2F2" w14:textId="55D1C11D" w:rsidR="00F675B3" w:rsidRPr="00F675B3" w:rsidRDefault="00F2231E" w:rsidP="00F675B3">
                <w:pPr>
                  <w:spacing w:before="60" w:after="60"/>
                  <w:jc w:val="center"/>
                  <w:rPr>
                    <w:rFonts w:cs="Calibri"/>
                    <w:color w:val="000000"/>
                    <w:sz w:val="22"/>
                    <w:szCs w:val="22"/>
                    <w:lang w:eastAsia="ja-JP"/>
                  </w:rPr>
                </w:pPr>
                <w:r>
                  <w:rPr>
                    <w:rFonts w:cs="Calibri"/>
                  </w:rPr>
                  <w:t>No</w:t>
                </w:r>
              </w:p>
            </w:tc>
          </w:tr>
          <w:tr w:rsidR="008F398A" w:rsidRPr="00F675B3" w14:paraId="43CC064D"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4E8D1A78" w14:textId="77777777" w:rsidR="00F675B3" w:rsidRPr="00F675B3" w:rsidRDefault="00F675B3" w:rsidP="00F675B3">
                <w:pPr>
                  <w:spacing w:before="60" w:after="60"/>
                  <w:rPr>
                    <w:rFonts w:cs="Calibri"/>
                    <w:b/>
                    <w:bCs/>
                    <w:color w:val="000000"/>
                    <w:sz w:val="22"/>
                    <w:szCs w:val="22"/>
                    <w:lang w:eastAsia="ja-JP"/>
                  </w:rPr>
                </w:pPr>
                <w:r w:rsidRPr="00F675B3">
                  <w:rPr>
                    <w:rFonts w:cs="Calibri"/>
                    <w:b/>
                    <w:bCs/>
                    <w:color w:val="000000"/>
                    <w:sz w:val="22"/>
                    <w:szCs w:val="22"/>
                    <w:lang w:eastAsia="ja-JP"/>
                  </w:rPr>
                  <w:t>Administrative Support</w:t>
                </w:r>
              </w:p>
            </w:tc>
            <w:tc>
              <w:tcPr>
                <w:tcW w:w="1080" w:type="dxa"/>
                <w:tcBorders>
                  <w:left w:val="single" w:sz="4" w:space="0" w:color="808080" w:themeColor="background1" w:themeShade="80"/>
                  <w:right w:val="single" w:sz="4" w:space="0" w:color="A6A6A6" w:themeColor="background1" w:themeShade="A6"/>
                </w:tcBorders>
                <w:noWrap/>
                <w:vAlign w:val="bottom"/>
              </w:tcPr>
              <w:p w14:paraId="163D5958" w14:textId="6AEA4ED9"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56</w:t>
                </w:r>
              </w:p>
            </w:tc>
            <w:tc>
              <w:tcPr>
                <w:tcW w:w="900" w:type="dxa"/>
                <w:tcBorders>
                  <w:left w:val="single" w:sz="4" w:space="0" w:color="A6A6A6" w:themeColor="background1" w:themeShade="A6"/>
                </w:tcBorders>
                <w:noWrap/>
                <w:vAlign w:val="bottom"/>
              </w:tcPr>
              <w:p w14:paraId="4A994016" w14:textId="39DFC874"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48</w:t>
                </w:r>
              </w:p>
            </w:tc>
            <w:tc>
              <w:tcPr>
                <w:tcW w:w="1132" w:type="dxa"/>
                <w:noWrap/>
                <w:vAlign w:val="bottom"/>
              </w:tcPr>
              <w:p w14:paraId="743C71E4" w14:textId="5919DA17"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85.71%</w:t>
                </w:r>
              </w:p>
            </w:tc>
            <w:tc>
              <w:tcPr>
                <w:tcW w:w="1028" w:type="dxa"/>
                <w:tcBorders>
                  <w:right w:val="single" w:sz="4" w:space="0" w:color="808080" w:themeColor="background1" w:themeShade="80"/>
                </w:tcBorders>
                <w:noWrap/>
                <w:vAlign w:val="bottom"/>
              </w:tcPr>
              <w:p w14:paraId="4DEA393B" w14:textId="4FD076ED"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65.78%</w:t>
                </w:r>
              </w:p>
            </w:tc>
            <w:tc>
              <w:tcPr>
                <w:tcW w:w="900" w:type="dxa"/>
                <w:tcBorders>
                  <w:left w:val="single" w:sz="4" w:space="0" w:color="808080" w:themeColor="background1" w:themeShade="80"/>
                  <w:right w:val="single" w:sz="4" w:space="0" w:color="808080" w:themeColor="background1" w:themeShade="80"/>
                </w:tcBorders>
                <w:noWrap/>
                <w:vAlign w:val="bottom"/>
              </w:tcPr>
              <w:p w14:paraId="2DA25A96" w14:textId="0B6F4262"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21</w:t>
                </w:r>
              </w:p>
            </w:tc>
            <w:tc>
              <w:tcPr>
                <w:tcW w:w="900" w:type="dxa"/>
                <w:tcBorders>
                  <w:left w:val="single" w:sz="4" w:space="0" w:color="808080" w:themeColor="background1" w:themeShade="80"/>
                </w:tcBorders>
                <w:noWrap/>
                <w:vAlign w:val="bottom"/>
              </w:tcPr>
              <w:p w14:paraId="4879F147" w14:textId="46526CBD"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15</w:t>
                </w:r>
              </w:p>
            </w:tc>
            <w:tc>
              <w:tcPr>
                <w:tcW w:w="810" w:type="dxa"/>
                <w:noWrap/>
                <w:vAlign w:val="bottom"/>
              </w:tcPr>
              <w:p w14:paraId="092A00E5" w14:textId="63225EE8"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74" w:type="dxa"/>
                <w:noWrap/>
                <w:vAlign w:val="bottom"/>
              </w:tcPr>
              <w:p w14:paraId="2B710B56" w14:textId="389FD8BA"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12</w:t>
                </w:r>
              </w:p>
            </w:tc>
            <w:tc>
              <w:tcPr>
                <w:tcW w:w="900" w:type="dxa"/>
                <w:noWrap/>
                <w:vAlign w:val="bottom"/>
              </w:tcPr>
              <w:p w14:paraId="2ACCBA49" w14:textId="674A275E"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0B134668" w14:textId="22D52C26"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80.00%</w:t>
                </w:r>
              </w:p>
            </w:tc>
            <w:tc>
              <w:tcPr>
                <w:tcW w:w="810" w:type="dxa"/>
                <w:tcBorders>
                  <w:left w:val="single" w:sz="4" w:space="0" w:color="808080" w:themeColor="background1" w:themeShade="80"/>
                  <w:right w:val="single" w:sz="4" w:space="0" w:color="808080" w:themeColor="background1" w:themeShade="80"/>
                </w:tcBorders>
                <w:noWrap/>
                <w:vAlign w:val="bottom"/>
              </w:tcPr>
              <w:p w14:paraId="7D80CCFC" w14:textId="670B6FF7"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5144CB25" w14:textId="3CD33F7B"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47" w:type="dxa"/>
                <w:noWrap/>
                <w:vAlign w:val="bottom"/>
              </w:tcPr>
              <w:p w14:paraId="57321DFC" w14:textId="0F3728FA"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799" w:type="dxa"/>
                <w:noWrap/>
                <w:vAlign w:val="bottom"/>
              </w:tcPr>
              <w:p w14:paraId="38B53AB1" w14:textId="522BC9BF"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1B997298" w14:textId="74E796CD"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80" w:type="dxa"/>
                <w:tcBorders>
                  <w:left w:val="single" w:sz="4" w:space="0" w:color="808080" w:themeColor="background1" w:themeShade="80"/>
                  <w:right w:val="single" w:sz="4" w:space="0" w:color="808080" w:themeColor="background1" w:themeShade="80"/>
                </w:tcBorders>
                <w:noWrap/>
                <w:vAlign w:val="bottom"/>
              </w:tcPr>
              <w:p w14:paraId="68CDDFF9" w14:textId="73911E52"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76.19%</w:t>
                </w:r>
              </w:p>
            </w:tc>
            <w:tc>
              <w:tcPr>
                <w:tcW w:w="900" w:type="dxa"/>
                <w:tcBorders>
                  <w:left w:val="single" w:sz="4" w:space="0" w:color="808080" w:themeColor="background1" w:themeShade="80"/>
                  <w:right w:val="single" w:sz="4" w:space="0" w:color="808080" w:themeColor="background1" w:themeShade="80"/>
                </w:tcBorders>
                <w:vAlign w:val="bottom"/>
              </w:tcPr>
              <w:p w14:paraId="3D163A7C" w14:textId="214526B4" w:rsidR="00F675B3" w:rsidRPr="00F675B3" w:rsidRDefault="00F2231E" w:rsidP="00F675B3">
                <w:pPr>
                  <w:spacing w:before="60" w:after="60"/>
                  <w:jc w:val="center"/>
                  <w:rPr>
                    <w:rFonts w:cs="Calibri"/>
                    <w:color w:val="000000"/>
                    <w:sz w:val="22"/>
                    <w:szCs w:val="22"/>
                    <w:lang w:eastAsia="ja-JP"/>
                  </w:rPr>
                </w:pPr>
                <w:r>
                  <w:rPr>
                    <w:rFonts w:cs="Calibri"/>
                  </w:rPr>
                  <w:t>-</w:t>
                </w:r>
              </w:p>
            </w:tc>
            <w:tc>
              <w:tcPr>
                <w:tcW w:w="1401" w:type="dxa"/>
                <w:tcBorders>
                  <w:left w:val="single" w:sz="4" w:space="0" w:color="808080" w:themeColor="background1" w:themeShade="80"/>
                </w:tcBorders>
                <w:vAlign w:val="bottom"/>
              </w:tcPr>
              <w:p w14:paraId="18CE7786" w14:textId="74EA850E" w:rsidR="00F675B3" w:rsidRPr="00F675B3" w:rsidRDefault="00F2231E" w:rsidP="00F675B3">
                <w:pPr>
                  <w:spacing w:before="60" w:after="60"/>
                  <w:jc w:val="center"/>
                  <w:rPr>
                    <w:rFonts w:cs="Calibri"/>
                    <w:color w:val="000000"/>
                    <w:sz w:val="22"/>
                    <w:szCs w:val="22"/>
                    <w:lang w:eastAsia="ja-JP"/>
                  </w:rPr>
                </w:pPr>
                <w:r>
                  <w:rPr>
                    <w:rFonts w:cs="Calibri"/>
                  </w:rPr>
                  <w:t>-</w:t>
                </w:r>
              </w:p>
            </w:tc>
          </w:tr>
          <w:tr w:rsidR="008F398A" w:rsidRPr="00F675B3" w14:paraId="01285853"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051AA1C6" w14:textId="77777777" w:rsidR="00F675B3" w:rsidRPr="00F675B3" w:rsidRDefault="00F675B3" w:rsidP="00F675B3">
                <w:pPr>
                  <w:spacing w:before="60" w:after="60"/>
                  <w:rPr>
                    <w:rFonts w:cs="Calibri"/>
                    <w:b/>
                    <w:bCs/>
                    <w:color w:val="000000"/>
                    <w:sz w:val="22"/>
                    <w:szCs w:val="22"/>
                    <w:lang w:eastAsia="ja-JP"/>
                  </w:rPr>
                </w:pPr>
                <w:r w:rsidRPr="00F675B3">
                  <w:rPr>
                    <w:rFonts w:cs="Calibri"/>
                    <w:b/>
                    <w:bCs/>
                    <w:color w:val="000000"/>
                    <w:sz w:val="22"/>
                    <w:szCs w:val="22"/>
                    <w:lang w:eastAsia="ja-JP"/>
                  </w:rPr>
                  <w:t>Skilled Craft</w:t>
                </w:r>
              </w:p>
            </w:tc>
            <w:tc>
              <w:tcPr>
                <w:tcW w:w="1080" w:type="dxa"/>
                <w:tcBorders>
                  <w:left w:val="single" w:sz="4" w:space="0" w:color="808080" w:themeColor="background1" w:themeShade="80"/>
                  <w:right w:val="single" w:sz="4" w:space="0" w:color="A6A6A6" w:themeColor="background1" w:themeShade="A6"/>
                </w:tcBorders>
                <w:noWrap/>
                <w:vAlign w:val="bottom"/>
              </w:tcPr>
              <w:p w14:paraId="69BCEEB0" w14:textId="63FF56BB"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900" w:type="dxa"/>
                <w:tcBorders>
                  <w:left w:val="single" w:sz="4" w:space="0" w:color="A6A6A6" w:themeColor="background1" w:themeShade="A6"/>
                </w:tcBorders>
                <w:noWrap/>
                <w:vAlign w:val="bottom"/>
              </w:tcPr>
              <w:p w14:paraId="101DB3E7" w14:textId="55AF2C75"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5E8B4FDA" w14:textId="3C496D41"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21833B1C" w14:textId="67F12DE7"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427F5DA4" w14:textId="2A7AE836"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tcBorders>
                <w:noWrap/>
                <w:vAlign w:val="bottom"/>
              </w:tcPr>
              <w:p w14:paraId="2B382676" w14:textId="482B2BAB"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24283417" w14:textId="3B3726F9"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74" w:type="dxa"/>
                <w:noWrap/>
                <w:vAlign w:val="bottom"/>
              </w:tcPr>
              <w:p w14:paraId="35632B2D" w14:textId="4DDEEEDB"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387C2880" w14:textId="7C7E1D93"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0E2A9776" w14:textId="0D417E53"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13013EFF" w14:textId="2497FB9D"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31DA67CC" w14:textId="759C781E"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47" w:type="dxa"/>
                <w:noWrap/>
                <w:vAlign w:val="bottom"/>
              </w:tcPr>
              <w:p w14:paraId="22CCC890" w14:textId="0EB91F0C"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799" w:type="dxa"/>
                <w:noWrap/>
                <w:vAlign w:val="bottom"/>
              </w:tcPr>
              <w:p w14:paraId="253712C8" w14:textId="6EE8C47B"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4CD84DA9" w14:textId="72C69A91"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80" w:type="dxa"/>
                <w:tcBorders>
                  <w:left w:val="single" w:sz="4" w:space="0" w:color="808080" w:themeColor="background1" w:themeShade="80"/>
                  <w:right w:val="single" w:sz="4" w:space="0" w:color="808080" w:themeColor="background1" w:themeShade="80"/>
                </w:tcBorders>
                <w:noWrap/>
                <w:vAlign w:val="bottom"/>
              </w:tcPr>
              <w:p w14:paraId="21281F6B" w14:textId="48249E7E"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vAlign w:val="bottom"/>
              </w:tcPr>
              <w:p w14:paraId="1B4A093D" w14:textId="3FE11E51" w:rsidR="00F675B3" w:rsidRPr="00F675B3" w:rsidRDefault="00F2231E" w:rsidP="00F675B3">
                <w:pPr>
                  <w:spacing w:before="60" w:after="60"/>
                  <w:jc w:val="center"/>
                  <w:rPr>
                    <w:rFonts w:cs="Calibri"/>
                    <w:color w:val="000000"/>
                    <w:sz w:val="22"/>
                    <w:szCs w:val="22"/>
                    <w:lang w:eastAsia="ja-JP"/>
                  </w:rPr>
                </w:pPr>
                <w:r>
                  <w:rPr>
                    <w:rFonts w:cs="Calibri"/>
                  </w:rPr>
                  <w:t>-</w:t>
                </w:r>
              </w:p>
            </w:tc>
            <w:tc>
              <w:tcPr>
                <w:tcW w:w="1401" w:type="dxa"/>
                <w:tcBorders>
                  <w:left w:val="single" w:sz="4" w:space="0" w:color="808080" w:themeColor="background1" w:themeShade="80"/>
                </w:tcBorders>
                <w:vAlign w:val="bottom"/>
              </w:tcPr>
              <w:p w14:paraId="025139F0" w14:textId="3A54DB66" w:rsidR="00F675B3" w:rsidRPr="00F675B3" w:rsidRDefault="00F2231E" w:rsidP="00F675B3">
                <w:pPr>
                  <w:spacing w:before="60" w:after="60"/>
                  <w:jc w:val="center"/>
                  <w:rPr>
                    <w:rFonts w:cs="Calibri"/>
                    <w:color w:val="000000"/>
                    <w:sz w:val="22"/>
                    <w:szCs w:val="22"/>
                    <w:lang w:eastAsia="ja-JP"/>
                  </w:rPr>
                </w:pPr>
                <w:r>
                  <w:rPr>
                    <w:rFonts w:cs="Calibri"/>
                  </w:rPr>
                  <w:t>-</w:t>
                </w:r>
              </w:p>
            </w:tc>
          </w:tr>
          <w:tr w:rsidR="008F398A" w:rsidRPr="00F675B3" w14:paraId="50BAB9C6"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hideMark/>
              </w:tcPr>
              <w:p w14:paraId="03D11B1C" w14:textId="77777777" w:rsidR="00F675B3" w:rsidRPr="00F675B3" w:rsidRDefault="00F675B3" w:rsidP="00F675B3">
                <w:pPr>
                  <w:spacing w:before="60" w:after="60"/>
                  <w:rPr>
                    <w:rFonts w:cs="Calibri"/>
                    <w:b/>
                    <w:bCs/>
                    <w:color w:val="000000"/>
                    <w:sz w:val="22"/>
                    <w:szCs w:val="22"/>
                    <w:lang w:eastAsia="ja-JP"/>
                  </w:rPr>
                </w:pPr>
                <w:r w:rsidRPr="00F675B3">
                  <w:rPr>
                    <w:rFonts w:cs="Calibri"/>
                    <w:b/>
                    <w:bCs/>
                    <w:color w:val="000000"/>
                    <w:sz w:val="22"/>
                    <w:szCs w:val="22"/>
                    <w:lang w:eastAsia="ja-JP"/>
                  </w:rPr>
                  <w:t>Service Maintenance</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bottom"/>
              </w:tcPr>
              <w:p w14:paraId="0809B911" w14:textId="6471A6F4"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20</w:t>
                </w:r>
              </w:p>
            </w:tc>
            <w:tc>
              <w:tcPr>
                <w:tcW w:w="900" w:type="dxa"/>
                <w:tcBorders>
                  <w:left w:val="single" w:sz="4" w:space="0" w:color="A6A6A6" w:themeColor="background1" w:themeShade="A6"/>
                  <w:bottom w:val="single" w:sz="4" w:space="0" w:color="808080" w:themeColor="background1" w:themeShade="80"/>
                </w:tcBorders>
                <w:noWrap/>
                <w:vAlign w:val="bottom"/>
              </w:tcPr>
              <w:p w14:paraId="780D74DB" w14:textId="771EC2BE"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tcBorders>
                  <w:bottom w:val="single" w:sz="4" w:space="0" w:color="808080" w:themeColor="background1" w:themeShade="80"/>
                </w:tcBorders>
                <w:noWrap/>
                <w:vAlign w:val="bottom"/>
              </w:tcPr>
              <w:p w14:paraId="3748E3FC" w14:textId="7221E6A3"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bottom w:val="single" w:sz="4" w:space="0" w:color="808080" w:themeColor="background1" w:themeShade="80"/>
                  <w:right w:val="single" w:sz="4" w:space="0" w:color="808080" w:themeColor="background1" w:themeShade="80"/>
                </w:tcBorders>
                <w:noWrap/>
                <w:vAlign w:val="bottom"/>
              </w:tcPr>
              <w:p w14:paraId="025F124B" w14:textId="1999DF8C"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144D6F43" w14:textId="3F21B9BA"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13</w:t>
                </w:r>
              </w:p>
            </w:tc>
            <w:tc>
              <w:tcPr>
                <w:tcW w:w="900" w:type="dxa"/>
                <w:tcBorders>
                  <w:left w:val="single" w:sz="4" w:space="0" w:color="808080" w:themeColor="background1" w:themeShade="80"/>
                  <w:bottom w:val="single" w:sz="4" w:space="0" w:color="808080" w:themeColor="background1" w:themeShade="80"/>
                </w:tcBorders>
                <w:noWrap/>
                <w:vAlign w:val="bottom"/>
              </w:tcPr>
              <w:p w14:paraId="79B210AA" w14:textId="0BDEF36F"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12</w:t>
                </w:r>
              </w:p>
            </w:tc>
            <w:tc>
              <w:tcPr>
                <w:tcW w:w="810" w:type="dxa"/>
                <w:tcBorders>
                  <w:bottom w:val="single" w:sz="4" w:space="0" w:color="808080" w:themeColor="background1" w:themeShade="80"/>
                </w:tcBorders>
                <w:noWrap/>
                <w:vAlign w:val="bottom"/>
              </w:tcPr>
              <w:p w14:paraId="3F364ADC" w14:textId="032D9B28"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74" w:type="dxa"/>
                <w:tcBorders>
                  <w:bottom w:val="single" w:sz="4" w:space="0" w:color="808080" w:themeColor="background1" w:themeShade="80"/>
                </w:tcBorders>
                <w:noWrap/>
                <w:vAlign w:val="bottom"/>
              </w:tcPr>
              <w:p w14:paraId="20E2B290" w14:textId="07A5F8FE"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33E91395" w14:textId="054DE93E"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0FA109BB" w14:textId="18F9A624"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FFF132A" w14:textId="3C676742"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bottom w:val="single" w:sz="4" w:space="0" w:color="808080" w:themeColor="background1" w:themeShade="80"/>
                </w:tcBorders>
                <w:noWrap/>
                <w:vAlign w:val="bottom"/>
              </w:tcPr>
              <w:p w14:paraId="678F0FFE" w14:textId="65F11A0D"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47" w:type="dxa"/>
                <w:tcBorders>
                  <w:bottom w:val="single" w:sz="4" w:space="0" w:color="808080" w:themeColor="background1" w:themeShade="80"/>
                </w:tcBorders>
                <w:noWrap/>
                <w:vAlign w:val="bottom"/>
              </w:tcPr>
              <w:p w14:paraId="76656607" w14:textId="6D816513"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799" w:type="dxa"/>
                <w:tcBorders>
                  <w:bottom w:val="single" w:sz="4" w:space="0" w:color="808080" w:themeColor="background1" w:themeShade="80"/>
                </w:tcBorders>
                <w:noWrap/>
                <w:vAlign w:val="bottom"/>
              </w:tcPr>
              <w:p w14:paraId="2B0803D2" w14:textId="180F6983"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6D874AB4" w14:textId="224F97BD"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8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7A49DD2A" w14:textId="627CFCA2"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7EB6852C" w14:textId="6FF4BDEC" w:rsidR="00F675B3" w:rsidRPr="00F675B3" w:rsidRDefault="00F2231E" w:rsidP="00F675B3">
                <w:pPr>
                  <w:spacing w:before="60" w:after="60"/>
                  <w:jc w:val="center"/>
                  <w:rPr>
                    <w:rFonts w:cs="Calibri"/>
                    <w:color w:val="000000"/>
                    <w:sz w:val="22"/>
                    <w:szCs w:val="22"/>
                    <w:lang w:eastAsia="ja-JP"/>
                  </w:rPr>
                </w:pPr>
                <w:r>
                  <w:rPr>
                    <w:rFonts w:cs="Calibri"/>
                  </w:rPr>
                  <w:t>-</w:t>
                </w:r>
              </w:p>
            </w:tc>
            <w:tc>
              <w:tcPr>
                <w:tcW w:w="1401" w:type="dxa"/>
                <w:tcBorders>
                  <w:left w:val="single" w:sz="4" w:space="0" w:color="808080" w:themeColor="background1" w:themeShade="80"/>
                  <w:bottom w:val="single" w:sz="4" w:space="0" w:color="808080" w:themeColor="background1" w:themeShade="80"/>
                </w:tcBorders>
                <w:vAlign w:val="bottom"/>
              </w:tcPr>
              <w:p w14:paraId="3B1FDEFF" w14:textId="1B26F63B" w:rsidR="00F675B3" w:rsidRPr="00F675B3" w:rsidRDefault="00F2231E" w:rsidP="00F675B3">
                <w:pPr>
                  <w:spacing w:before="60" w:after="60"/>
                  <w:jc w:val="center"/>
                  <w:rPr>
                    <w:rFonts w:cs="Calibri"/>
                    <w:color w:val="000000"/>
                    <w:sz w:val="22"/>
                    <w:szCs w:val="22"/>
                    <w:lang w:eastAsia="ja-JP"/>
                  </w:rPr>
                </w:pPr>
                <w:r>
                  <w:rPr>
                    <w:rFonts w:cs="Calibri"/>
                  </w:rPr>
                  <w:t>-</w:t>
                </w:r>
              </w:p>
            </w:tc>
          </w:tr>
          <w:tr w:rsidR="008F398A" w:rsidRPr="00F675B3" w14:paraId="467001EF"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tcPr>
              <w:p w14:paraId="2675B24E" w14:textId="77777777" w:rsidR="00F675B3" w:rsidRPr="00F675B3" w:rsidRDefault="00F675B3" w:rsidP="00F675B3">
                <w:pPr>
                  <w:spacing w:before="60" w:after="60"/>
                  <w:rPr>
                    <w:rFonts w:cs="Calibri"/>
                    <w:b/>
                    <w:bCs/>
                    <w:color w:val="000000"/>
                    <w:sz w:val="22"/>
                    <w:szCs w:val="22"/>
                    <w:lang w:eastAsia="ja-JP"/>
                  </w:rPr>
                </w:pPr>
                <w:r w:rsidRPr="00F675B3">
                  <w:rPr>
                    <w:rFonts w:cs="Calibri"/>
                    <w:b/>
                    <w:bCs/>
                    <w:color w:val="000000"/>
                    <w:sz w:val="22"/>
                    <w:szCs w:val="22"/>
                    <w:lang w:eastAsia="ja-JP"/>
                  </w:rPr>
                  <w:t>Faculty – Temporary</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bottom"/>
              </w:tcPr>
              <w:p w14:paraId="0C4617DB" w14:textId="40C0F3B3"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105</w:t>
                </w:r>
              </w:p>
            </w:tc>
            <w:tc>
              <w:tcPr>
                <w:tcW w:w="900" w:type="dxa"/>
                <w:tcBorders>
                  <w:left w:val="single" w:sz="4" w:space="0" w:color="A6A6A6" w:themeColor="background1" w:themeShade="A6"/>
                  <w:bottom w:val="single" w:sz="4" w:space="0" w:color="808080" w:themeColor="background1" w:themeShade="80"/>
                </w:tcBorders>
                <w:noWrap/>
                <w:vAlign w:val="bottom"/>
              </w:tcPr>
              <w:p w14:paraId="780DE4E7" w14:textId="4551F1B2"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57</w:t>
                </w:r>
              </w:p>
            </w:tc>
            <w:tc>
              <w:tcPr>
                <w:tcW w:w="1132" w:type="dxa"/>
                <w:tcBorders>
                  <w:bottom w:val="single" w:sz="4" w:space="0" w:color="808080" w:themeColor="background1" w:themeShade="80"/>
                </w:tcBorders>
                <w:noWrap/>
                <w:vAlign w:val="bottom"/>
              </w:tcPr>
              <w:p w14:paraId="48136289" w14:textId="73B20111"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54.29%</w:t>
                </w:r>
              </w:p>
            </w:tc>
            <w:tc>
              <w:tcPr>
                <w:tcW w:w="1028" w:type="dxa"/>
                <w:tcBorders>
                  <w:bottom w:val="single" w:sz="4" w:space="0" w:color="808080" w:themeColor="background1" w:themeShade="80"/>
                  <w:right w:val="single" w:sz="4" w:space="0" w:color="808080" w:themeColor="background1" w:themeShade="80"/>
                </w:tcBorders>
                <w:noWrap/>
                <w:vAlign w:val="bottom"/>
              </w:tcPr>
              <w:p w14:paraId="2AB7FBE9" w14:textId="0EDFED5A"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48.29%</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6F47E0D3" w14:textId="3FA1590E"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94</w:t>
                </w:r>
              </w:p>
            </w:tc>
            <w:tc>
              <w:tcPr>
                <w:tcW w:w="900" w:type="dxa"/>
                <w:tcBorders>
                  <w:left w:val="single" w:sz="4" w:space="0" w:color="808080" w:themeColor="background1" w:themeShade="80"/>
                  <w:bottom w:val="single" w:sz="4" w:space="0" w:color="808080" w:themeColor="background1" w:themeShade="80"/>
                </w:tcBorders>
                <w:noWrap/>
                <w:vAlign w:val="bottom"/>
              </w:tcPr>
              <w:p w14:paraId="3388EDEC" w14:textId="2BE2533E"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94</w:t>
                </w:r>
              </w:p>
            </w:tc>
            <w:tc>
              <w:tcPr>
                <w:tcW w:w="810" w:type="dxa"/>
                <w:tcBorders>
                  <w:bottom w:val="single" w:sz="4" w:space="0" w:color="808080" w:themeColor="background1" w:themeShade="80"/>
                </w:tcBorders>
                <w:noWrap/>
                <w:vAlign w:val="bottom"/>
              </w:tcPr>
              <w:p w14:paraId="271C4689" w14:textId="24A02D3E"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44</w:t>
                </w:r>
              </w:p>
            </w:tc>
            <w:tc>
              <w:tcPr>
                <w:tcW w:w="874" w:type="dxa"/>
                <w:tcBorders>
                  <w:bottom w:val="single" w:sz="4" w:space="0" w:color="808080" w:themeColor="background1" w:themeShade="80"/>
                </w:tcBorders>
                <w:noWrap/>
                <w:vAlign w:val="bottom"/>
              </w:tcPr>
              <w:p w14:paraId="02CABA68" w14:textId="2FF47473"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49</w:t>
                </w:r>
              </w:p>
            </w:tc>
            <w:tc>
              <w:tcPr>
                <w:tcW w:w="900" w:type="dxa"/>
                <w:tcBorders>
                  <w:bottom w:val="single" w:sz="4" w:space="0" w:color="808080" w:themeColor="background1" w:themeShade="80"/>
                </w:tcBorders>
                <w:noWrap/>
                <w:vAlign w:val="bottom"/>
              </w:tcPr>
              <w:p w14:paraId="365DE9F2" w14:textId="502419D9"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4BE4AB4D" w14:textId="14006AE8"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52.13%</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1E8C9745" w14:textId="6F120E49"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bottom w:val="single" w:sz="4" w:space="0" w:color="808080" w:themeColor="background1" w:themeShade="80"/>
                </w:tcBorders>
                <w:noWrap/>
                <w:vAlign w:val="bottom"/>
              </w:tcPr>
              <w:p w14:paraId="1293F3EE" w14:textId="22BAF5B7"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47" w:type="dxa"/>
                <w:tcBorders>
                  <w:bottom w:val="single" w:sz="4" w:space="0" w:color="808080" w:themeColor="background1" w:themeShade="80"/>
                </w:tcBorders>
                <w:noWrap/>
                <w:vAlign w:val="bottom"/>
              </w:tcPr>
              <w:p w14:paraId="5101BE56" w14:textId="7971363C"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799" w:type="dxa"/>
                <w:tcBorders>
                  <w:bottom w:val="single" w:sz="4" w:space="0" w:color="808080" w:themeColor="background1" w:themeShade="80"/>
                </w:tcBorders>
                <w:noWrap/>
                <w:vAlign w:val="bottom"/>
              </w:tcPr>
              <w:p w14:paraId="4AEFD104" w14:textId="073A83F3"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6D32763E" w14:textId="6AE4C755"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8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43EF2907" w14:textId="65C001B6"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52.13%</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4905B8CD" w14:textId="120E8A72" w:rsidR="00F675B3" w:rsidRPr="00F675B3" w:rsidRDefault="00F2231E" w:rsidP="00F675B3">
                <w:pPr>
                  <w:spacing w:before="60" w:after="60"/>
                  <w:jc w:val="center"/>
                  <w:rPr>
                    <w:rFonts w:cs="Calibri"/>
                    <w:color w:val="000000"/>
                    <w:sz w:val="22"/>
                    <w:szCs w:val="22"/>
                    <w:lang w:eastAsia="ja-JP"/>
                  </w:rPr>
                </w:pPr>
                <w:r>
                  <w:rPr>
                    <w:rFonts w:cs="Calibri"/>
                  </w:rPr>
                  <w:t>-</w:t>
                </w:r>
              </w:p>
            </w:tc>
            <w:tc>
              <w:tcPr>
                <w:tcW w:w="1401" w:type="dxa"/>
                <w:tcBorders>
                  <w:left w:val="single" w:sz="4" w:space="0" w:color="808080" w:themeColor="background1" w:themeShade="80"/>
                  <w:bottom w:val="single" w:sz="4" w:space="0" w:color="808080" w:themeColor="background1" w:themeShade="80"/>
                </w:tcBorders>
                <w:vAlign w:val="bottom"/>
              </w:tcPr>
              <w:p w14:paraId="7B8F6058" w14:textId="52E1FD65" w:rsidR="00F675B3" w:rsidRPr="00F675B3" w:rsidRDefault="00F2231E" w:rsidP="00F675B3">
                <w:pPr>
                  <w:spacing w:before="60" w:after="60"/>
                  <w:jc w:val="center"/>
                  <w:rPr>
                    <w:rFonts w:cs="Calibri"/>
                    <w:color w:val="000000"/>
                    <w:sz w:val="22"/>
                    <w:szCs w:val="22"/>
                    <w:lang w:eastAsia="ja-JP"/>
                  </w:rPr>
                </w:pPr>
                <w:r>
                  <w:rPr>
                    <w:rFonts w:cs="Calibri"/>
                  </w:rPr>
                  <w:t>-</w:t>
                </w:r>
              </w:p>
            </w:tc>
          </w:tr>
          <w:tr w:rsidR="008F398A" w:rsidRPr="00F675B3" w14:paraId="591CD1B5"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tcPr>
              <w:p w14:paraId="5207124D" w14:textId="77777777" w:rsidR="00F675B3" w:rsidRPr="00F675B3" w:rsidRDefault="00F675B3" w:rsidP="00F675B3">
                <w:pPr>
                  <w:spacing w:before="60" w:after="60"/>
                  <w:rPr>
                    <w:rFonts w:cs="Calibri"/>
                    <w:b/>
                    <w:bCs/>
                    <w:color w:val="000000"/>
                    <w:sz w:val="22"/>
                    <w:szCs w:val="22"/>
                    <w:lang w:eastAsia="ja-JP"/>
                  </w:rPr>
                </w:pPr>
                <w:r w:rsidRPr="00F675B3">
                  <w:rPr>
                    <w:rFonts w:cs="Calibri"/>
                    <w:b/>
                    <w:bCs/>
                    <w:color w:val="000000"/>
                    <w:sz w:val="22"/>
                    <w:szCs w:val="22"/>
                    <w:lang w:eastAsia="ja-JP"/>
                  </w:rPr>
                  <w:lastRenderedPageBreak/>
                  <w:t>Faculty – Probationary</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bottom"/>
              </w:tcPr>
              <w:p w14:paraId="74560410" w14:textId="42C2FE8E"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14</w:t>
                </w:r>
              </w:p>
            </w:tc>
            <w:tc>
              <w:tcPr>
                <w:tcW w:w="900" w:type="dxa"/>
                <w:tcBorders>
                  <w:left w:val="single" w:sz="4" w:space="0" w:color="A6A6A6" w:themeColor="background1" w:themeShade="A6"/>
                  <w:bottom w:val="single" w:sz="4" w:space="0" w:color="808080" w:themeColor="background1" w:themeShade="80"/>
                </w:tcBorders>
                <w:noWrap/>
                <w:vAlign w:val="bottom"/>
              </w:tcPr>
              <w:p w14:paraId="22E6CFD4" w14:textId="4DAC78E2"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tcBorders>
                  <w:bottom w:val="single" w:sz="4" w:space="0" w:color="808080" w:themeColor="background1" w:themeShade="80"/>
                </w:tcBorders>
                <w:noWrap/>
                <w:vAlign w:val="bottom"/>
              </w:tcPr>
              <w:p w14:paraId="0BBFAECB" w14:textId="6CA65422"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bottom w:val="single" w:sz="4" w:space="0" w:color="808080" w:themeColor="background1" w:themeShade="80"/>
                  <w:right w:val="single" w:sz="4" w:space="0" w:color="808080" w:themeColor="background1" w:themeShade="80"/>
                </w:tcBorders>
                <w:noWrap/>
                <w:vAlign w:val="bottom"/>
              </w:tcPr>
              <w:p w14:paraId="53A14CC1" w14:textId="43F69AFB"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6E0A6BFD" w14:textId="66A4681F"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bottom w:val="single" w:sz="4" w:space="0" w:color="808080" w:themeColor="background1" w:themeShade="80"/>
                </w:tcBorders>
                <w:noWrap/>
                <w:vAlign w:val="bottom"/>
              </w:tcPr>
              <w:p w14:paraId="20DDCDFC" w14:textId="4C3B5E67"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783406CC" w14:textId="1CA179E6"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74" w:type="dxa"/>
                <w:tcBorders>
                  <w:bottom w:val="single" w:sz="4" w:space="0" w:color="808080" w:themeColor="background1" w:themeShade="80"/>
                </w:tcBorders>
                <w:noWrap/>
                <w:vAlign w:val="bottom"/>
              </w:tcPr>
              <w:p w14:paraId="7EF5C088" w14:textId="79CE3648"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34E82E7F" w14:textId="77055E2A"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4A4C992D" w14:textId="23FA74C2"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779D216B" w14:textId="5A5E07EC"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bottom w:val="single" w:sz="4" w:space="0" w:color="808080" w:themeColor="background1" w:themeShade="80"/>
                </w:tcBorders>
                <w:noWrap/>
                <w:vAlign w:val="bottom"/>
              </w:tcPr>
              <w:p w14:paraId="62181069" w14:textId="6462D395"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47" w:type="dxa"/>
                <w:tcBorders>
                  <w:bottom w:val="single" w:sz="4" w:space="0" w:color="808080" w:themeColor="background1" w:themeShade="80"/>
                </w:tcBorders>
                <w:noWrap/>
                <w:vAlign w:val="bottom"/>
              </w:tcPr>
              <w:p w14:paraId="503A86CD" w14:textId="3E5BD5B8"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799" w:type="dxa"/>
                <w:tcBorders>
                  <w:bottom w:val="single" w:sz="4" w:space="0" w:color="808080" w:themeColor="background1" w:themeShade="80"/>
                </w:tcBorders>
                <w:noWrap/>
                <w:vAlign w:val="bottom"/>
              </w:tcPr>
              <w:p w14:paraId="70524D92" w14:textId="6422BE78"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2076D7D9" w14:textId="23F1FE80"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8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0A43526A" w14:textId="15BD4679"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53BD50EC" w14:textId="19455EDC" w:rsidR="00F675B3" w:rsidRPr="00F675B3" w:rsidRDefault="00F2231E" w:rsidP="00F675B3">
                <w:pPr>
                  <w:spacing w:before="60" w:after="60"/>
                  <w:jc w:val="center"/>
                  <w:rPr>
                    <w:rFonts w:cs="Calibri"/>
                    <w:color w:val="000000"/>
                    <w:sz w:val="22"/>
                    <w:szCs w:val="22"/>
                    <w:lang w:eastAsia="ja-JP"/>
                  </w:rPr>
                </w:pPr>
                <w:r>
                  <w:rPr>
                    <w:rFonts w:cs="Calibri"/>
                  </w:rPr>
                  <w:t>-</w:t>
                </w:r>
              </w:p>
            </w:tc>
            <w:tc>
              <w:tcPr>
                <w:tcW w:w="1401" w:type="dxa"/>
                <w:tcBorders>
                  <w:left w:val="single" w:sz="4" w:space="0" w:color="808080" w:themeColor="background1" w:themeShade="80"/>
                  <w:bottom w:val="single" w:sz="4" w:space="0" w:color="808080" w:themeColor="background1" w:themeShade="80"/>
                </w:tcBorders>
                <w:vAlign w:val="bottom"/>
              </w:tcPr>
              <w:p w14:paraId="20D65237" w14:textId="1554DBAA" w:rsidR="00F675B3" w:rsidRPr="00F675B3" w:rsidRDefault="00F2231E" w:rsidP="00F675B3">
                <w:pPr>
                  <w:spacing w:before="60" w:after="60"/>
                  <w:jc w:val="center"/>
                  <w:rPr>
                    <w:rFonts w:cs="Calibri"/>
                    <w:color w:val="000000"/>
                    <w:sz w:val="22"/>
                    <w:szCs w:val="22"/>
                    <w:lang w:eastAsia="ja-JP"/>
                  </w:rPr>
                </w:pPr>
                <w:r>
                  <w:rPr>
                    <w:rFonts w:cs="Calibri"/>
                  </w:rPr>
                  <w:t>-</w:t>
                </w:r>
              </w:p>
            </w:tc>
          </w:tr>
          <w:tr w:rsidR="008F398A" w:rsidRPr="00F675B3" w14:paraId="54CA9B64"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tcPr>
              <w:p w14:paraId="41A602C4" w14:textId="77777777" w:rsidR="00F675B3" w:rsidRPr="00F675B3" w:rsidRDefault="00F675B3" w:rsidP="00F675B3">
                <w:pPr>
                  <w:spacing w:before="60" w:after="60"/>
                  <w:rPr>
                    <w:rFonts w:cs="Calibri"/>
                    <w:b/>
                    <w:bCs/>
                    <w:color w:val="000000"/>
                    <w:sz w:val="22"/>
                    <w:szCs w:val="22"/>
                    <w:lang w:eastAsia="ja-JP"/>
                  </w:rPr>
                </w:pPr>
                <w:r w:rsidRPr="00F675B3">
                  <w:rPr>
                    <w:rFonts w:cs="Calibri"/>
                    <w:b/>
                    <w:bCs/>
                    <w:color w:val="000000"/>
                    <w:sz w:val="22"/>
                    <w:szCs w:val="22"/>
                    <w:lang w:eastAsia="ja-JP"/>
                  </w:rPr>
                  <w:t>Faculty – Unlimited</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bottom"/>
              </w:tcPr>
              <w:p w14:paraId="18C4F644" w14:textId="737BD602"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125</w:t>
                </w:r>
              </w:p>
            </w:tc>
            <w:tc>
              <w:tcPr>
                <w:tcW w:w="900" w:type="dxa"/>
                <w:tcBorders>
                  <w:left w:val="single" w:sz="4" w:space="0" w:color="A6A6A6" w:themeColor="background1" w:themeShade="A6"/>
                  <w:bottom w:val="single" w:sz="4" w:space="0" w:color="808080" w:themeColor="background1" w:themeShade="80"/>
                </w:tcBorders>
                <w:noWrap/>
                <w:vAlign w:val="bottom"/>
              </w:tcPr>
              <w:p w14:paraId="5728591B" w14:textId="70CDEEFA" w:rsidR="00F675B3" w:rsidRPr="00F675B3" w:rsidRDefault="00F2231E" w:rsidP="00F2231E">
                <w:pPr>
                  <w:spacing w:before="60" w:after="60"/>
                  <w:ind w:left="-540" w:right="74" w:firstLineChars="100" w:firstLine="240"/>
                  <w:jc w:val="right"/>
                  <w:rPr>
                    <w:rFonts w:cs="Calibri"/>
                    <w:color w:val="000000"/>
                    <w:sz w:val="22"/>
                    <w:szCs w:val="22"/>
                    <w:lang w:eastAsia="ja-JP"/>
                  </w:rPr>
                </w:pPr>
                <w:r>
                  <w:rPr>
                    <w:rFonts w:cs="Calibri"/>
                  </w:rPr>
                  <w:t>81</w:t>
                </w:r>
              </w:p>
            </w:tc>
            <w:tc>
              <w:tcPr>
                <w:tcW w:w="1132" w:type="dxa"/>
                <w:tcBorders>
                  <w:bottom w:val="single" w:sz="4" w:space="0" w:color="808080" w:themeColor="background1" w:themeShade="80"/>
                </w:tcBorders>
                <w:noWrap/>
                <w:vAlign w:val="bottom"/>
              </w:tcPr>
              <w:p w14:paraId="41EF48CF" w14:textId="2755EE86"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64.80%</w:t>
                </w:r>
              </w:p>
            </w:tc>
            <w:tc>
              <w:tcPr>
                <w:tcW w:w="1028" w:type="dxa"/>
                <w:tcBorders>
                  <w:bottom w:val="single" w:sz="4" w:space="0" w:color="808080" w:themeColor="background1" w:themeShade="80"/>
                  <w:right w:val="single" w:sz="4" w:space="0" w:color="808080" w:themeColor="background1" w:themeShade="80"/>
                </w:tcBorders>
                <w:noWrap/>
                <w:vAlign w:val="bottom"/>
              </w:tcPr>
              <w:p w14:paraId="13C90B89" w14:textId="26AC4E58"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47.80%</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2CC548C" w14:textId="3B463A45"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bottom w:val="single" w:sz="4" w:space="0" w:color="808080" w:themeColor="background1" w:themeShade="80"/>
                </w:tcBorders>
                <w:noWrap/>
                <w:vAlign w:val="bottom"/>
              </w:tcPr>
              <w:p w14:paraId="13D4472B" w14:textId="10363AAB"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51BAFAF6" w14:textId="0B755E2F"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74" w:type="dxa"/>
                <w:tcBorders>
                  <w:bottom w:val="single" w:sz="4" w:space="0" w:color="808080" w:themeColor="background1" w:themeShade="80"/>
                </w:tcBorders>
                <w:noWrap/>
                <w:vAlign w:val="bottom"/>
              </w:tcPr>
              <w:p w14:paraId="0D3A8E01" w14:textId="30AADD0F"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1A667FA7" w14:textId="25EF53D4"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693BE17D" w14:textId="696FBB83"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39465E9D" w14:textId="7E798613"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bottom w:val="single" w:sz="4" w:space="0" w:color="808080" w:themeColor="background1" w:themeShade="80"/>
                </w:tcBorders>
                <w:noWrap/>
                <w:vAlign w:val="bottom"/>
              </w:tcPr>
              <w:p w14:paraId="5BA87D95" w14:textId="17197FEA"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47" w:type="dxa"/>
                <w:tcBorders>
                  <w:bottom w:val="single" w:sz="4" w:space="0" w:color="808080" w:themeColor="background1" w:themeShade="80"/>
                </w:tcBorders>
                <w:noWrap/>
                <w:vAlign w:val="bottom"/>
              </w:tcPr>
              <w:p w14:paraId="69E6A115" w14:textId="484CF4F8"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799" w:type="dxa"/>
                <w:tcBorders>
                  <w:bottom w:val="single" w:sz="4" w:space="0" w:color="808080" w:themeColor="background1" w:themeShade="80"/>
                </w:tcBorders>
                <w:noWrap/>
                <w:vAlign w:val="bottom"/>
              </w:tcPr>
              <w:p w14:paraId="4FBE884E" w14:textId="4B5EBA71"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5B8004D5" w14:textId="0C234D8E"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8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94639D1" w14:textId="41630585" w:rsidR="00F675B3" w:rsidRPr="00F675B3"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7624E9FA" w14:textId="0ED79D5B" w:rsidR="00F675B3" w:rsidRPr="00F675B3" w:rsidRDefault="00F2231E" w:rsidP="00F675B3">
                <w:pPr>
                  <w:spacing w:before="60" w:after="60"/>
                  <w:jc w:val="center"/>
                  <w:rPr>
                    <w:rFonts w:cs="Calibri"/>
                    <w:color w:val="000000"/>
                    <w:sz w:val="22"/>
                    <w:szCs w:val="22"/>
                    <w:lang w:eastAsia="ja-JP"/>
                  </w:rPr>
                </w:pPr>
                <w:r>
                  <w:rPr>
                    <w:rFonts w:cs="Calibri"/>
                  </w:rPr>
                  <w:t>-</w:t>
                </w:r>
              </w:p>
            </w:tc>
            <w:tc>
              <w:tcPr>
                <w:tcW w:w="1401" w:type="dxa"/>
                <w:tcBorders>
                  <w:left w:val="single" w:sz="4" w:space="0" w:color="808080" w:themeColor="background1" w:themeShade="80"/>
                  <w:bottom w:val="single" w:sz="4" w:space="0" w:color="808080" w:themeColor="background1" w:themeShade="80"/>
                </w:tcBorders>
                <w:vAlign w:val="bottom"/>
              </w:tcPr>
              <w:p w14:paraId="013120F9" w14:textId="00BC5DF7" w:rsidR="00F675B3" w:rsidRPr="00F675B3" w:rsidRDefault="00F2231E" w:rsidP="00F675B3">
                <w:pPr>
                  <w:spacing w:before="60" w:after="60"/>
                  <w:jc w:val="center"/>
                  <w:rPr>
                    <w:rFonts w:cs="Calibri"/>
                    <w:color w:val="000000"/>
                    <w:sz w:val="22"/>
                    <w:szCs w:val="22"/>
                    <w:lang w:eastAsia="ja-JP"/>
                  </w:rPr>
                </w:pPr>
                <w:r>
                  <w:rPr>
                    <w:rFonts w:cs="Calibri"/>
                  </w:rPr>
                  <w:t>-</w:t>
                </w:r>
              </w:p>
            </w:tc>
          </w:tr>
          <w:tr w:rsidR="004372B1" w:rsidRPr="00F675B3" w14:paraId="0836D155"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top w:val="single" w:sz="4" w:space="0" w:color="808080" w:themeColor="background1" w:themeShade="80"/>
                  <w:right w:val="single" w:sz="4" w:space="0" w:color="808080" w:themeColor="background1" w:themeShade="80"/>
                </w:tcBorders>
                <w:noWrap/>
                <w:vAlign w:val="center"/>
                <w:hideMark/>
              </w:tcPr>
              <w:p w14:paraId="7BB8283D" w14:textId="77777777" w:rsidR="00F675B3" w:rsidRPr="00F675B3" w:rsidRDefault="00F675B3" w:rsidP="00F675B3">
                <w:pPr>
                  <w:spacing w:before="60" w:after="60"/>
                  <w:jc w:val="center"/>
                  <w:rPr>
                    <w:rFonts w:cs="Calibri"/>
                    <w:b/>
                    <w:bCs/>
                    <w:color w:val="000000"/>
                    <w:sz w:val="22"/>
                    <w:szCs w:val="22"/>
                    <w:lang w:eastAsia="ja-JP"/>
                  </w:rPr>
                </w:pPr>
                <w:r w:rsidRPr="00F675B3">
                  <w:rPr>
                    <w:rFonts w:cs="Calibri"/>
                    <w:b/>
                    <w:bCs/>
                    <w:color w:val="000000"/>
                    <w:sz w:val="22"/>
                    <w:szCs w:val="22"/>
                    <w:lang w:eastAsia="ja-JP"/>
                  </w:rPr>
                  <w:t>Total</w:t>
                </w:r>
              </w:p>
            </w:tc>
            <w:tc>
              <w:tcPr>
                <w:tcW w:w="1080" w:type="dxa"/>
                <w:tcBorders>
                  <w:top w:val="single" w:sz="4" w:space="0" w:color="808080" w:themeColor="background1" w:themeShade="80"/>
                  <w:left w:val="single" w:sz="4" w:space="0" w:color="808080" w:themeColor="background1" w:themeShade="80"/>
                  <w:right w:val="single" w:sz="4" w:space="0" w:color="A6A6A6" w:themeColor="background1" w:themeShade="A6"/>
                </w:tcBorders>
                <w:noWrap/>
                <w:vAlign w:val="bottom"/>
              </w:tcPr>
              <w:p w14:paraId="62EC9A74" w14:textId="38376BF8" w:rsidR="00F675B3" w:rsidRPr="00F675B3" w:rsidRDefault="00F2231E" w:rsidP="00F2231E">
                <w:pPr>
                  <w:spacing w:before="60" w:after="60"/>
                  <w:ind w:left="-540" w:right="74" w:firstLineChars="100" w:firstLine="241"/>
                  <w:jc w:val="right"/>
                  <w:rPr>
                    <w:rFonts w:cs="Calibri"/>
                    <w:color w:val="000000"/>
                    <w:sz w:val="22"/>
                    <w:szCs w:val="22"/>
                    <w:lang w:eastAsia="ja-JP"/>
                  </w:rPr>
                </w:pPr>
                <w:r>
                  <w:rPr>
                    <w:rFonts w:cs="Calibri"/>
                    <w:b/>
                    <w:bCs/>
                  </w:rPr>
                  <w:t>467</w:t>
                </w:r>
              </w:p>
            </w:tc>
            <w:tc>
              <w:tcPr>
                <w:tcW w:w="900" w:type="dxa"/>
                <w:tcBorders>
                  <w:top w:val="single" w:sz="4" w:space="0" w:color="808080" w:themeColor="background1" w:themeShade="80"/>
                  <w:left w:val="single" w:sz="4" w:space="0" w:color="A6A6A6" w:themeColor="background1" w:themeShade="A6"/>
                </w:tcBorders>
                <w:noWrap/>
                <w:vAlign w:val="bottom"/>
              </w:tcPr>
              <w:p w14:paraId="29EE3C5E" w14:textId="4135E3AF" w:rsidR="00F675B3" w:rsidRPr="00F675B3" w:rsidRDefault="00F2231E" w:rsidP="00F2231E">
                <w:pPr>
                  <w:spacing w:before="60" w:after="60"/>
                  <w:ind w:left="-540" w:right="74" w:firstLineChars="100" w:firstLine="241"/>
                  <w:jc w:val="right"/>
                  <w:rPr>
                    <w:rFonts w:cs="Calibri"/>
                    <w:color w:val="000000"/>
                    <w:sz w:val="22"/>
                    <w:szCs w:val="22"/>
                    <w:lang w:eastAsia="ja-JP"/>
                  </w:rPr>
                </w:pPr>
                <w:r>
                  <w:rPr>
                    <w:rFonts w:cs="Calibri"/>
                    <w:b/>
                    <w:bCs/>
                  </w:rPr>
                  <w:t>289</w:t>
                </w:r>
              </w:p>
            </w:tc>
            <w:tc>
              <w:tcPr>
                <w:tcW w:w="1132" w:type="dxa"/>
                <w:tcBorders>
                  <w:top w:val="single" w:sz="4" w:space="0" w:color="808080" w:themeColor="background1" w:themeShade="80"/>
                </w:tcBorders>
                <w:noWrap/>
                <w:vAlign w:val="bottom"/>
              </w:tcPr>
              <w:p w14:paraId="338EAF07" w14:textId="4B6C7B34" w:rsidR="00F675B3" w:rsidRPr="00F675B3" w:rsidRDefault="00F2231E" w:rsidP="00F2231E">
                <w:pPr>
                  <w:spacing w:before="60" w:after="60"/>
                  <w:ind w:left="-540" w:firstLineChars="100" w:firstLine="241"/>
                  <w:jc w:val="right"/>
                  <w:rPr>
                    <w:rFonts w:cs="Calibri"/>
                    <w:color w:val="000000"/>
                    <w:sz w:val="22"/>
                    <w:szCs w:val="22"/>
                    <w:lang w:eastAsia="ja-JP"/>
                  </w:rPr>
                </w:pPr>
                <w:r>
                  <w:rPr>
                    <w:rFonts w:cs="Calibri"/>
                    <w:b/>
                    <w:bCs/>
                  </w:rPr>
                  <w:t>61.88%</w:t>
                </w:r>
              </w:p>
            </w:tc>
            <w:tc>
              <w:tcPr>
                <w:tcW w:w="1028" w:type="dxa"/>
                <w:tcBorders>
                  <w:top w:val="single" w:sz="4" w:space="0" w:color="808080" w:themeColor="background1" w:themeShade="80"/>
                  <w:right w:val="single" w:sz="4" w:space="0" w:color="808080" w:themeColor="background1" w:themeShade="80"/>
                </w:tcBorders>
                <w:shd w:val="clear" w:color="auto" w:fill="000000" w:themeFill="text1"/>
                <w:noWrap/>
                <w:vAlign w:val="center"/>
                <w:hideMark/>
              </w:tcPr>
              <w:p w14:paraId="03DD60F6" w14:textId="77777777" w:rsidR="00F675B3" w:rsidRPr="00F675B3" w:rsidRDefault="00F675B3" w:rsidP="00F675B3">
                <w:pPr>
                  <w:spacing w:before="60" w:after="60"/>
                  <w:ind w:left="-540" w:firstLineChars="100" w:firstLine="220"/>
                  <w:jc w:val="right"/>
                  <w:rPr>
                    <w:rFonts w:cs="Calibri"/>
                    <w:color w:val="000000" w:themeColor="text1"/>
                    <w:sz w:val="22"/>
                    <w:szCs w:val="22"/>
                    <w:lang w:eastAsia="ja-JP"/>
                  </w:rPr>
                </w:pPr>
                <w:r w:rsidRPr="00F675B3">
                  <w:rPr>
                    <w:rFonts w:cs="Calibri"/>
                    <w:color w:val="000000" w:themeColor="text1"/>
                    <w:sz w:val="22"/>
                    <w:szCs w:val="22"/>
                    <w:lang w:eastAsia="ja-JP"/>
                  </w:rPr>
                  <w:t>Blank</w:t>
                </w:r>
              </w:p>
            </w:tc>
            <w:tc>
              <w:tcPr>
                <w:tcW w:w="9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5EDD606F" w14:textId="1AD3F40F" w:rsidR="00F675B3" w:rsidRPr="00F675B3" w:rsidRDefault="00F2231E" w:rsidP="00F2231E">
                <w:pPr>
                  <w:spacing w:before="60" w:after="60"/>
                  <w:ind w:left="-540" w:firstLineChars="100" w:firstLine="241"/>
                  <w:jc w:val="right"/>
                  <w:rPr>
                    <w:rFonts w:cs="Calibri"/>
                    <w:sz w:val="22"/>
                    <w:szCs w:val="22"/>
                    <w:lang w:eastAsia="ja-JP"/>
                  </w:rPr>
                </w:pPr>
                <w:r>
                  <w:rPr>
                    <w:rFonts w:cs="Calibri"/>
                    <w:b/>
                    <w:bCs/>
                  </w:rPr>
                  <w:t>211</w:t>
                </w:r>
              </w:p>
            </w:tc>
            <w:tc>
              <w:tcPr>
                <w:tcW w:w="900" w:type="dxa"/>
                <w:tcBorders>
                  <w:top w:val="single" w:sz="4" w:space="0" w:color="808080" w:themeColor="background1" w:themeShade="80"/>
                  <w:left w:val="single" w:sz="4" w:space="0" w:color="808080" w:themeColor="background1" w:themeShade="80"/>
                </w:tcBorders>
                <w:noWrap/>
                <w:vAlign w:val="bottom"/>
              </w:tcPr>
              <w:p w14:paraId="6DC95C76" w14:textId="5046AA08" w:rsidR="00F675B3" w:rsidRPr="00F675B3" w:rsidRDefault="00F2231E" w:rsidP="00F2231E">
                <w:pPr>
                  <w:spacing w:before="60" w:after="60"/>
                  <w:ind w:left="-540" w:firstLineChars="100" w:firstLine="241"/>
                  <w:jc w:val="right"/>
                  <w:rPr>
                    <w:rFonts w:cs="Calibri"/>
                    <w:sz w:val="22"/>
                    <w:szCs w:val="22"/>
                    <w:lang w:eastAsia="ja-JP"/>
                  </w:rPr>
                </w:pPr>
                <w:r>
                  <w:rPr>
                    <w:rFonts w:cs="Calibri"/>
                    <w:b/>
                    <w:bCs/>
                  </w:rPr>
                  <w:t>189</w:t>
                </w:r>
              </w:p>
            </w:tc>
            <w:tc>
              <w:tcPr>
                <w:tcW w:w="810" w:type="dxa"/>
                <w:tcBorders>
                  <w:top w:val="single" w:sz="4" w:space="0" w:color="808080" w:themeColor="background1" w:themeShade="80"/>
                </w:tcBorders>
                <w:noWrap/>
                <w:vAlign w:val="bottom"/>
              </w:tcPr>
              <w:p w14:paraId="60ED0869" w14:textId="41F5D2CB" w:rsidR="00F675B3" w:rsidRPr="00F675B3" w:rsidRDefault="00F2231E" w:rsidP="00F2231E">
                <w:pPr>
                  <w:spacing w:before="60" w:after="60"/>
                  <w:ind w:left="-540" w:firstLineChars="100" w:firstLine="241"/>
                  <w:jc w:val="right"/>
                  <w:rPr>
                    <w:rFonts w:cs="Calibri"/>
                    <w:sz w:val="22"/>
                    <w:szCs w:val="22"/>
                    <w:lang w:eastAsia="ja-JP"/>
                  </w:rPr>
                </w:pPr>
                <w:r>
                  <w:rPr>
                    <w:rFonts w:cs="Calibri"/>
                    <w:b/>
                    <w:bCs/>
                  </w:rPr>
                  <w:t>76</w:t>
                </w:r>
              </w:p>
            </w:tc>
            <w:tc>
              <w:tcPr>
                <w:tcW w:w="874" w:type="dxa"/>
                <w:tcBorders>
                  <w:top w:val="single" w:sz="4" w:space="0" w:color="808080" w:themeColor="background1" w:themeShade="80"/>
                </w:tcBorders>
                <w:noWrap/>
                <w:vAlign w:val="bottom"/>
              </w:tcPr>
              <w:p w14:paraId="00689391" w14:textId="0EA48014" w:rsidR="00F675B3" w:rsidRPr="00F675B3" w:rsidRDefault="00F2231E" w:rsidP="00F2231E">
                <w:pPr>
                  <w:spacing w:before="60" w:after="60"/>
                  <w:ind w:left="-540" w:firstLineChars="100" w:firstLine="241"/>
                  <w:jc w:val="right"/>
                  <w:rPr>
                    <w:rFonts w:cs="Calibri"/>
                    <w:sz w:val="22"/>
                    <w:szCs w:val="22"/>
                    <w:lang w:eastAsia="ja-JP"/>
                  </w:rPr>
                </w:pPr>
                <w:r>
                  <w:rPr>
                    <w:rFonts w:cs="Calibri"/>
                    <w:b/>
                    <w:bCs/>
                  </w:rPr>
                  <w:t>112</w:t>
                </w:r>
              </w:p>
            </w:tc>
            <w:tc>
              <w:tcPr>
                <w:tcW w:w="900" w:type="dxa"/>
                <w:tcBorders>
                  <w:top w:val="single" w:sz="4" w:space="0" w:color="808080" w:themeColor="background1" w:themeShade="80"/>
                </w:tcBorders>
                <w:noWrap/>
                <w:vAlign w:val="bottom"/>
              </w:tcPr>
              <w:p w14:paraId="46F1D8F9" w14:textId="57D239EF" w:rsidR="00F675B3" w:rsidRPr="00F675B3" w:rsidRDefault="00F2231E" w:rsidP="00F2231E">
                <w:pPr>
                  <w:spacing w:before="60" w:after="60"/>
                  <w:ind w:left="-540" w:firstLineChars="100" w:firstLine="241"/>
                  <w:jc w:val="right"/>
                  <w:rPr>
                    <w:rFonts w:cs="Calibri"/>
                    <w:sz w:val="22"/>
                    <w:szCs w:val="22"/>
                    <w:lang w:eastAsia="ja-JP"/>
                  </w:rPr>
                </w:pPr>
                <w:r>
                  <w:rPr>
                    <w:rFonts w:cs="Calibri"/>
                    <w:b/>
                    <w:bCs/>
                  </w:rPr>
                  <w:t>&lt;10</w:t>
                </w:r>
              </w:p>
            </w:tc>
            <w:tc>
              <w:tcPr>
                <w:tcW w:w="1080" w:type="dxa"/>
                <w:tcBorders>
                  <w:top w:val="single" w:sz="4" w:space="0" w:color="808080" w:themeColor="background1" w:themeShade="80"/>
                  <w:right w:val="single" w:sz="4" w:space="0" w:color="808080" w:themeColor="background1" w:themeShade="80"/>
                </w:tcBorders>
                <w:noWrap/>
                <w:vAlign w:val="bottom"/>
              </w:tcPr>
              <w:p w14:paraId="471DA43F" w14:textId="37056848" w:rsidR="00F675B3" w:rsidRPr="00F675B3" w:rsidRDefault="00F2231E" w:rsidP="00F2231E">
                <w:pPr>
                  <w:spacing w:before="60" w:after="60"/>
                  <w:ind w:left="-540" w:firstLineChars="100" w:firstLine="241"/>
                  <w:jc w:val="right"/>
                  <w:rPr>
                    <w:rFonts w:cs="Calibri"/>
                    <w:sz w:val="22"/>
                    <w:szCs w:val="22"/>
                    <w:lang w:eastAsia="ja-JP"/>
                  </w:rPr>
                </w:pPr>
                <w:r>
                  <w:rPr>
                    <w:rFonts w:cs="Calibri"/>
                    <w:b/>
                    <w:bCs/>
                  </w:rPr>
                  <w:t>59.26%</w:t>
                </w: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5732DA4E" w14:textId="657E5F8E" w:rsidR="00F675B3" w:rsidRPr="00F675B3" w:rsidRDefault="00F2231E" w:rsidP="00F2231E">
                <w:pPr>
                  <w:spacing w:before="60" w:after="60"/>
                  <w:ind w:left="-540" w:firstLineChars="100" w:firstLine="241"/>
                  <w:jc w:val="right"/>
                  <w:rPr>
                    <w:rFonts w:cs="Calibri"/>
                    <w:sz w:val="22"/>
                    <w:szCs w:val="22"/>
                    <w:lang w:eastAsia="ja-JP"/>
                  </w:rPr>
                </w:pPr>
                <w:r>
                  <w:rPr>
                    <w:rFonts w:cs="Calibri"/>
                    <w:b/>
                    <w:bCs/>
                  </w:rPr>
                  <w:t>22</w:t>
                </w:r>
              </w:p>
            </w:tc>
            <w:tc>
              <w:tcPr>
                <w:tcW w:w="810" w:type="dxa"/>
                <w:tcBorders>
                  <w:top w:val="single" w:sz="4" w:space="0" w:color="808080" w:themeColor="background1" w:themeShade="80"/>
                  <w:left w:val="single" w:sz="4" w:space="0" w:color="808080" w:themeColor="background1" w:themeShade="80"/>
                </w:tcBorders>
                <w:noWrap/>
                <w:vAlign w:val="bottom"/>
              </w:tcPr>
              <w:p w14:paraId="54EDBEDF" w14:textId="3C24BCC7" w:rsidR="00F675B3" w:rsidRPr="00F675B3" w:rsidRDefault="00F2231E" w:rsidP="00F2231E">
                <w:pPr>
                  <w:spacing w:before="60" w:after="60"/>
                  <w:ind w:left="-540" w:firstLineChars="100" w:firstLine="241"/>
                  <w:jc w:val="right"/>
                  <w:rPr>
                    <w:rFonts w:cs="Calibri"/>
                    <w:sz w:val="22"/>
                    <w:szCs w:val="22"/>
                    <w:lang w:eastAsia="ja-JP"/>
                  </w:rPr>
                </w:pPr>
                <w:r>
                  <w:rPr>
                    <w:rFonts w:cs="Calibri"/>
                    <w:b/>
                    <w:bCs/>
                  </w:rPr>
                  <w:t>&lt;10</w:t>
                </w:r>
              </w:p>
            </w:tc>
            <w:tc>
              <w:tcPr>
                <w:tcW w:w="847" w:type="dxa"/>
                <w:tcBorders>
                  <w:top w:val="single" w:sz="4" w:space="0" w:color="808080" w:themeColor="background1" w:themeShade="80"/>
                </w:tcBorders>
                <w:noWrap/>
                <w:vAlign w:val="bottom"/>
              </w:tcPr>
              <w:p w14:paraId="3FC0575D" w14:textId="686AF13D" w:rsidR="00F675B3" w:rsidRPr="00F675B3" w:rsidRDefault="00F2231E" w:rsidP="00F2231E">
                <w:pPr>
                  <w:spacing w:before="60" w:after="60"/>
                  <w:ind w:left="-540" w:firstLineChars="100" w:firstLine="241"/>
                  <w:jc w:val="right"/>
                  <w:rPr>
                    <w:rFonts w:cs="Calibri"/>
                    <w:sz w:val="22"/>
                    <w:szCs w:val="22"/>
                    <w:lang w:eastAsia="ja-JP"/>
                  </w:rPr>
                </w:pPr>
                <w:r>
                  <w:rPr>
                    <w:rFonts w:cs="Calibri"/>
                    <w:b/>
                    <w:bCs/>
                  </w:rPr>
                  <w:t>13</w:t>
                </w:r>
              </w:p>
            </w:tc>
            <w:tc>
              <w:tcPr>
                <w:tcW w:w="799" w:type="dxa"/>
                <w:tcBorders>
                  <w:top w:val="single" w:sz="4" w:space="0" w:color="808080" w:themeColor="background1" w:themeShade="80"/>
                </w:tcBorders>
                <w:noWrap/>
                <w:vAlign w:val="bottom"/>
              </w:tcPr>
              <w:p w14:paraId="50E46945" w14:textId="69B58DEB" w:rsidR="00F675B3" w:rsidRPr="00F675B3" w:rsidRDefault="00F2231E" w:rsidP="00F2231E">
                <w:pPr>
                  <w:spacing w:before="60" w:after="60"/>
                  <w:ind w:left="-540" w:firstLineChars="100" w:firstLine="241"/>
                  <w:jc w:val="right"/>
                  <w:rPr>
                    <w:rFonts w:cs="Calibri"/>
                    <w:sz w:val="22"/>
                    <w:szCs w:val="22"/>
                    <w:lang w:eastAsia="ja-JP"/>
                  </w:rPr>
                </w:pPr>
                <w:r>
                  <w:rPr>
                    <w:rFonts w:cs="Calibri"/>
                    <w:b/>
                    <w:bCs/>
                  </w:rPr>
                  <w:t>&lt;10</w:t>
                </w:r>
              </w:p>
            </w:tc>
            <w:tc>
              <w:tcPr>
                <w:tcW w:w="1080" w:type="dxa"/>
                <w:tcBorders>
                  <w:top w:val="single" w:sz="4" w:space="0" w:color="808080" w:themeColor="background1" w:themeShade="80"/>
                  <w:right w:val="single" w:sz="4" w:space="0" w:color="808080" w:themeColor="background1" w:themeShade="80"/>
                </w:tcBorders>
                <w:noWrap/>
                <w:vAlign w:val="bottom"/>
              </w:tcPr>
              <w:p w14:paraId="65A757C7" w14:textId="75126BA0" w:rsidR="00F675B3" w:rsidRPr="00F675B3" w:rsidRDefault="00F2231E" w:rsidP="00F2231E">
                <w:pPr>
                  <w:spacing w:before="60" w:after="60"/>
                  <w:ind w:left="-540" w:firstLineChars="100" w:firstLine="241"/>
                  <w:jc w:val="right"/>
                  <w:rPr>
                    <w:rFonts w:cs="Calibri"/>
                    <w:sz w:val="22"/>
                    <w:szCs w:val="22"/>
                    <w:lang w:eastAsia="ja-JP"/>
                  </w:rPr>
                </w:pPr>
                <w:r>
                  <w:rPr>
                    <w:rFonts w:cs="Calibri"/>
                    <w:b/>
                    <w:bCs/>
                  </w:rPr>
                  <w:t>59.09%</w:t>
                </w:r>
              </w:p>
            </w:tc>
            <w:tc>
              <w:tcPr>
                <w:tcW w:w="1080" w:type="dxa"/>
                <w:tcBorders>
                  <w:top w:val="single" w:sz="4" w:space="0" w:color="808080" w:themeColor="background1" w:themeShade="80"/>
                  <w:left w:val="single" w:sz="4" w:space="0" w:color="808080" w:themeColor="background1" w:themeShade="80"/>
                  <w:right w:val="single" w:sz="4" w:space="0" w:color="000000" w:themeColor="text1"/>
                </w:tcBorders>
                <w:shd w:val="clear" w:color="auto" w:fill="000000" w:themeFill="text1"/>
                <w:noWrap/>
                <w:vAlign w:val="center"/>
              </w:tcPr>
              <w:p w14:paraId="5FDF53B8" w14:textId="77777777" w:rsidR="00F675B3" w:rsidRPr="00F675B3" w:rsidRDefault="00F675B3" w:rsidP="00F675B3">
                <w:pPr>
                  <w:spacing w:before="60" w:after="60"/>
                  <w:ind w:left="-540" w:firstLineChars="100" w:firstLine="220"/>
                  <w:jc w:val="center"/>
                  <w:rPr>
                    <w:rFonts w:cs="Calibri"/>
                    <w:color w:val="000000" w:themeColor="text1"/>
                    <w:sz w:val="22"/>
                    <w:szCs w:val="22"/>
                    <w:lang w:eastAsia="ja-JP"/>
                  </w:rPr>
                </w:pPr>
                <w:r w:rsidRPr="00F675B3">
                  <w:rPr>
                    <w:rFonts w:cs="Calibri"/>
                    <w:color w:val="000000" w:themeColor="text1"/>
                    <w:sz w:val="22"/>
                    <w:szCs w:val="22"/>
                    <w:lang w:eastAsia="ja-JP"/>
                  </w:rPr>
                  <w:t>Blank</w:t>
                </w:r>
              </w:p>
            </w:tc>
            <w:tc>
              <w:tcPr>
                <w:tcW w:w="900" w:type="dxa"/>
                <w:tcBorders>
                  <w:top w:val="single" w:sz="4" w:space="0" w:color="808080" w:themeColor="background1" w:themeShade="80"/>
                  <w:left w:val="single" w:sz="4" w:space="0" w:color="000000" w:themeColor="text1"/>
                  <w:right w:val="single" w:sz="4" w:space="0" w:color="000000" w:themeColor="text1"/>
                </w:tcBorders>
                <w:shd w:val="clear" w:color="auto" w:fill="000000" w:themeFill="text1"/>
                <w:vAlign w:val="center"/>
              </w:tcPr>
              <w:p w14:paraId="159B9F4D" w14:textId="77777777" w:rsidR="00F675B3" w:rsidRPr="00F675B3" w:rsidRDefault="00F675B3" w:rsidP="00F675B3">
                <w:pPr>
                  <w:spacing w:before="60" w:after="60"/>
                  <w:jc w:val="center"/>
                  <w:rPr>
                    <w:rFonts w:cs="Calibri"/>
                    <w:color w:val="000000" w:themeColor="text1"/>
                    <w:sz w:val="22"/>
                    <w:szCs w:val="22"/>
                    <w:lang w:eastAsia="ja-JP"/>
                  </w:rPr>
                </w:pPr>
                <w:r w:rsidRPr="00F675B3">
                  <w:rPr>
                    <w:rFonts w:cs="Calibri"/>
                    <w:color w:val="000000" w:themeColor="text1"/>
                    <w:sz w:val="22"/>
                    <w:szCs w:val="22"/>
                    <w:lang w:eastAsia="ja-JP"/>
                  </w:rPr>
                  <w:t>Blank</w:t>
                </w:r>
              </w:p>
            </w:tc>
            <w:tc>
              <w:tcPr>
                <w:tcW w:w="1401" w:type="dxa"/>
                <w:tcBorders>
                  <w:top w:val="single" w:sz="4" w:space="0" w:color="808080" w:themeColor="background1" w:themeShade="80"/>
                  <w:left w:val="single" w:sz="4" w:space="0" w:color="000000" w:themeColor="text1"/>
                </w:tcBorders>
                <w:shd w:val="clear" w:color="auto" w:fill="000000" w:themeFill="text1"/>
                <w:vAlign w:val="center"/>
              </w:tcPr>
              <w:p w14:paraId="0E3AFE34" w14:textId="77777777" w:rsidR="00F675B3" w:rsidRPr="00F675B3" w:rsidRDefault="00F675B3" w:rsidP="00F675B3">
                <w:pPr>
                  <w:spacing w:before="60" w:after="60"/>
                  <w:ind w:left="-13"/>
                  <w:jc w:val="center"/>
                  <w:rPr>
                    <w:rFonts w:cs="Calibri"/>
                    <w:color w:val="000000" w:themeColor="text1"/>
                    <w:sz w:val="22"/>
                    <w:szCs w:val="22"/>
                    <w:lang w:eastAsia="ja-JP"/>
                  </w:rPr>
                </w:pPr>
                <w:r w:rsidRPr="00F675B3">
                  <w:rPr>
                    <w:rFonts w:cs="Calibri"/>
                    <w:color w:val="000000" w:themeColor="text1"/>
                    <w:sz w:val="22"/>
                    <w:szCs w:val="22"/>
                    <w:lang w:eastAsia="ja-JP"/>
                  </w:rPr>
                  <w:t>Blank</w:t>
                </w:r>
              </w:p>
            </w:tc>
          </w:tr>
        </w:tbl>
        <w:p w14:paraId="1276CF44" w14:textId="2C9C0F88" w:rsidR="00F675B3" w:rsidRPr="005558CA" w:rsidRDefault="00F675B3" w:rsidP="006E634F">
          <w:pPr>
            <w:rPr>
              <w:bCs/>
              <w:color w:val="FFFFFF" w:themeColor="background1"/>
            </w:rPr>
            <w:sectPr w:rsidR="00F675B3" w:rsidRPr="005558CA" w:rsidSect="00C70803">
              <w:pgSz w:w="20160" w:h="12240" w:orient="landscape" w:code="5"/>
              <w:pgMar w:top="1080" w:right="1080" w:bottom="907" w:left="1080" w:header="0" w:footer="245" w:gutter="0"/>
              <w:cols w:space="720"/>
              <w:titlePg/>
              <w:docGrid w:linePitch="326"/>
            </w:sectPr>
          </w:pPr>
        </w:p>
        <w:p w14:paraId="543DB0AF" w14:textId="77777777" w:rsidR="008F3C83" w:rsidRDefault="005E7CC4" w:rsidP="008F3C83">
          <w:pPr>
            <w:ind w:left="-720"/>
            <w:rPr>
              <w:b/>
              <w:bCs/>
              <w:color w:val="003865"/>
            </w:rPr>
          </w:pPr>
          <w:r w:rsidRPr="006E634F">
            <w:rPr>
              <w:b/>
              <w:bCs/>
              <w:color w:val="003865"/>
            </w:rPr>
            <w:lastRenderedPageBreak/>
            <w:t>Racial/Ethnic Minorities</w:t>
          </w:r>
        </w:p>
        <w:p w14:paraId="3DF19C52" w14:textId="69EBA4CF" w:rsidR="00EA719A" w:rsidRPr="00EA719A" w:rsidRDefault="00EA719A" w:rsidP="008F3C83">
          <w:pPr>
            <w:ind w:left="-720"/>
            <w:rPr>
              <w:b/>
              <w:bCs/>
              <w:color w:val="003865"/>
            </w:rPr>
          </w:pPr>
          <w:r w:rsidRPr="00EA719A">
            <w:rPr>
              <w:rFonts w:ascii="Aptos" w:eastAsia="Times New Roman" w:hAnsi="Aptos" w:cs="Times New Roman"/>
              <w:color w:val="000000"/>
              <w:szCs w:val="24"/>
            </w:rPr>
            <w:t>This report shows that ARCC hiring is improving. In the period covered by this progress report, 20% of the newly hired were individuals belonging to racial minorities. Achieving 20% representation in this category would align with the demographics of the college's student body and the broader community.</w:t>
          </w:r>
          <w:r w:rsidR="0022732E">
            <w:rPr>
              <w:b/>
              <w:bCs/>
              <w:color w:val="003865"/>
            </w:rPr>
            <w:t xml:space="preserve"> </w:t>
          </w:r>
          <w:r w:rsidRPr="00EA719A">
            <w:rPr>
              <w:rFonts w:ascii="Aptos" w:eastAsia="Times New Roman" w:hAnsi="Aptos" w:cs="Times New Roman"/>
              <w:color w:val="000000"/>
              <w:szCs w:val="24"/>
            </w:rPr>
            <w:t>However, underutilization is present in the faculty probationary category. The underutilization will be corrected once the three-year probationary period each faculty in this category must complete before becoming an unlimited faculty.</w:t>
          </w:r>
        </w:p>
        <w:p w14:paraId="691A6EFD" w14:textId="77777777" w:rsidR="00EA719A" w:rsidRPr="00EA719A" w:rsidRDefault="00EA719A" w:rsidP="00EA719A">
          <w:pPr>
            <w:ind w:left="-720"/>
            <w:rPr>
              <w:b/>
              <w:bCs/>
              <w:color w:val="C00000"/>
            </w:rPr>
          </w:pPr>
        </w:p>
        <w:p w14:paraId="47BF9155" w14:textId="76862E79" w:rsidR="00843BD6" w:rsidRDefault="004D2CEE" w:rsidP="00E767FF">
          <w:pPr>
            <w:ind w:left="-720"/>
          </w:pPr>
          <w:r>
            <w:rPr>
              <w:b/>
              <w:bCs/>
            </w:rPr>
            <w:t xml:space="preserve">Progress Towards Goals Report: </w:t>
          </w:r>
          <w:r>
            <w:rPr>
              <w:b/>
              <w:bCs/>
            </w:rPr>
            <w:tab/>
          </w:r>
          <w:r w:rsidR="00843BD6">
            <w:rPr>
              <w:b/>
              <w:bCs/>
            </w:rPr>
            <w:t>Racial/Ethnic Minorities</w:t>
          </w:r>
          <w:r w:rsidR="00843BD6">
            <w:t xml:space="preserve"> (note: Promo = promotion; </w:t>
          </w:r>
          <w:r w:rsidR="009F57CD">
            <w:t>REM</w:t>
          </w:r>
          <w:r w:rsidR="00843BD6">
            <w:t xml:space="preserve"> = Racial/Ethnic Minorities)</w:t>
          </w:r>
          <w:r>
            <w:tab/>
          </w:r>
          <w:r w:rsidRPr="000D18DB">
            <w:rPr>
              <w:b/>
            </w:rPr>
            <w:t>Date Range:</w:t>
          </w:r>
          <w:r>
            <w:t xml:space="preserve"> 04/01/2022-03/31/2024</w:t>
          </w:r>
          <w:r w:rsidR="00767756">
            <w:t>u</w:t>
          </w:r>
        </w:p>
        <w:tbl>
          <w:tblPr>
            <w:tblStyle w:val="TableGrid1"/>
            <w:tblW w:w="19401" w:type="dxa"/>
            <w:tblInd w:w="-725" w:type="dxa"/>
            <w:tblLook w:val="04A0" w:firstRow="1" w:lastRow="0" w:firstColumn="1" w:lastColumn="0" w:noHBand="0" w:noVBand="1"/>
          </w:tblPr>
          <w:tblGrid>
            <w:gridCol w:w="2070"/>
            <w:gridCol w:w="1080"/>
            <w:gridCol w:w="900"/>
            <w:gridCol w:w="1132"/>
            <w:gridCol w:w="1028"/>
            <w:gridCol w:w="900"/>
            <w:gridCol w:w="900"/>
            <w:gridCol w:w="810"/>
            <w:gridCol w:w="810"/>
            <w:gridCol w:w="900"/>
            <w:gridCol w:w="1080"/>
            <w:gridCol w:w="810"/>
            <w:gridCol w:w="810"/>
            <w:gridCol w:w="810"/>
            <w:gridCol w:w="900"/>
            <w:gridCol w:w="1117"/>
            <w:gridCol w:w="1133"/>
            <w:gridCol w:w="968"/>
            <w:gridCol w:w="1243"/>
          </w:tblGrid>
          <w:tr w:rsidR="008F398A" w:rsidRPr="009A2D9A" w14:paraId="00838C97" w14:textId="77777777" w:rsidTr="00856C50">
            <w:trPr>
              <w:cnfStyle w:val="100000000000" w:firstRow="1" w:lastRow="0" w:firstColumn="0" w:lastColumn="0" w:oddVBand="0" w:evenVBand="0" w:oddHBand="0" w:evenHBand="0" w:firstRowFirstColumn="0" w:firstRowLastColumn="0" w:lastRowFirstColumn="0" w:lastRowLastColumn="0"/>
              <w:trHeight w:val="1332"/>
            </w:trPr>
            <w:tc>
              <w:tcPr>
                <w:tcW w:w="2070"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808080" w:themeColor="background1" w:themeShade="80"/>
                </w:tcBorders>
                <w:noWrap/>
                <w:vAlign w:val="bottom"/>
                <w:hideMark/>
              </w:tcPr>
              <w:p w14:paraId="1B373BDA" w14:textId="77777777" w:rsidR="00843BD6" w:rsidRPr="00274192" w:rsidRDefault="00843BD6" w:rsidP="00713EDA">
                <w:pPr>
                  <w:ind w:right="-117"/>
                  <w:rPr>
                    <w:rFonts w:cs="Calibri"/>
                    <w:color w:val="000000"/>
                    <w:sz w:val="22"/>
                    <w:szCs w:val="22"/>
                    <w:lang w:eastAsia="ja-JP"/>
                  </w:rPr>
                </w:pPr>
                <w:r w:rsidRPr="00274192">
                  <w:rPr>
                    <w:rFonts w:cs="Calibri"/>
                    <w:color w:val="000000"/>
                    <w:sz w:val="22"/>
                    <w:szCs w:val="22"/>
                    <w:lang w:eastAsia="ja-JP"/>
                  </w:rPr>
                  <w:t>Job Category</w:t>
                </w:r>
              </w:p>
            </w:tc>
            <w:tc>
              <w:tcPr>
                <w:tcW w:w="108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A6A6A6" w:themeColor="background1" w:themeShade="A6"/>
                </w:tcBorders>
                <w:vAlign w:val="bottom"/>
                <w:hideMark/>
              </w:tcPr>
              <w:p w14:paraId="30FFE919" w14:textId="77777777" w:rsidR="00843BD6" w:rsidRPr="00274192" w:rsidRDefault="00843BD6" w:rsidP="00713EDA">
                <w:pPr>
                  <w:spacing w:before="60"/>
                  <w:ind w:left="-110" w:right="-105"/>
                  <w:rPr>
                    <w:rFonts w:cs="Calibri"/>
                    <w:color w:val="000000"/>
                    <w:sz w:val="22"/>
                    <w:szCs w:val="22"/>
                    <w:lang w:eastAsia="ja-JP"/>
                  </w:rPr>
                </w:pPr>
                <w:r w:rsidRPr="00274192">
                  <w:rPr>
                    <w:rFonts w:cs="Calibri"/>
                    <w:color w:val="000000"/>
                    <w:sz w:val="22"/>
                    <w:szCs w:val="22"/>
                    <w:lang w:eastAsia="ja-JP"/>
                  </w:rPr>
                  <w:t>Prior</w:t>
                </w:r>
              </w:p>
              <w:p w14:paraId="649E21D2" w14:textId="77777777" w:rsidR="00843BD6" w:rsidRPr="00274192" w:rsidRDefault="00843BD6" w:rsidP="00713EDA">
                <w:pPr>
                  <w:spacing w:before="60"/>
                  <w:ind w:left="-110" w:right="-105"/>
                  <w:rPr>
                    <w:rFonts w:cs="Calibri"/>
                    <w:color w:val="000000"/>
                    <w:sz w:val="22"/>
                    <w:szCs w:val="22"/>
                    <w:lang w:eastAsia="ja-JP"/>
                  </w:rPr>
                </w:pPr>
                <w:r w:rsidRPr="00274192">
                  <w:rPr>
                    <w:rFonts w:cs="Calibri"/>
                    <w:color w:val="000000"/>
                    <w:sz w:val="22"/>
                    <w:szCs w:val="22"/>
                    <w:lang w:eastAsia="ja-JP"/>
                  </w:rPr>
                  <w:t>AAP</w:t>
                </w:r>
              </w:p>
              <w:p w14:paraId="218468E8" w14:textId="77777777" w:rsidR="00843BD6" w:rsidRDefault="00843BD6" w:rsidP="00713EDA">
                <w:pPr>
                  <w:spacing w:before="60"/>
                  <w:ind w:left="-110" w:right="-105"/>
                  <w:rPr>
                    <w:rFonts w:cs="Calibri"/>
                    <w:b w:val="0"/>
                    <w:color w:val="000000"/>
                    <w:sz w:val="22"/>
                    <w:szCs w:val="22"/>
                    <w:lang w:eastAsia="ja-JP"/>
                  </w:rPr>
                </w:pPr>
                <w:r w:rsidRPr="00274192">
                  <w:rPr>
                    <w:rFonts w:cs="Calibri"/>
                    <w:color w:val="000000"/>
                    <w:sz w:val="22"/>
                    <w:szCs w:val="22"/>
                    <w:lang w:eastAsia="ja-JP"/>
                  </w:rPr>
                  <w:t>Total Employee</w:t>
                </w:r>
              </w:p>
              <w:p w14:paraId="6FB94A2B" w14:textId="77777777" w:rsidR="00843BD6" w:rsidRPr="007B6A4D" w:rsidRDefault="00843BD6" w:rsidP="00713EDA">
                <w:pPr>
                  <w:spacing w:before="60"/>
                  <w:ind w:left="-110" w:right="-105"/>
                  <w:rPr>
                    <w:rFonts w:cs="Calibri"/>
                    <w:b w:val="0"/>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A6A6A6" w:themeColor="background1" w:themeShade="A6"/>
                  <w:bottom w:val="single" w:sz="4" w:space="0" w:color="808080" w:themeColor="background1" w:themeShade="80"/>
                </w:tcBorders>
                <w:vAlign w:val="bottom"/>
                <w:hideMark/>
              </w:tcPr>
              <w:p w14:paraId="325F552C" w14:textId="77777777" w:rsidR="00843BD6" w:rsidRDefault="00843BD6" w:rsidP="00713EDA">
                <w:pPr>
                  <w:spacing w:before="60"/>
                  <w:ind w:left="-126" w:right="-53"/>
                  <w:rPr>
                    <w:rFonts w:cs="Calibri"/>
                    <w:b w:val="0"/>
                    <w:color w:val="000000"/>
                    <w:sz w:val="22"/>
                    <w:szCs w:val="22"/>
                    <w:lang w:eastAsia="ja-JP"/>
                  </w:rPr>
                </w:pPr>
                <w:r w:rsidRPr="00274192">
                  <w:rPr>
                    <w:rFonts w:cs="Calibri"/>
                    <w:color w:val="000000"/>
                    <w:sz w:val="22"/>
                    <w:szCs w:val="22"/>
                    <w:lang w:eastAsia="ja-JP"/>
                  </w:rPr>
                  <w:t>Prior</w:t>
                </w:r>
              </w:p>
              <w:p w14:paraId="0E535513" w14:textId="77777777" w:rsidR="00843BD6" w:rsidRDefault="00843BD6" w:rsidP="00713EDA">
                <w:pPr>
                  <w:spacing w:before="60"/>
                  <w:ind w:left="-126" w:right="-53"/>
                  <w:rPr>
                    <w:rFonts w:cs="Calibri"/>
                    <w:b w:val="0"/>
                    <w:color w:val="000000"/>
                    <w:sz w:val="22"/>
                    <w:szCs w:val="22"/>
                    <w:lang w:eastAsia="ja-JP"/>
                  </w:rPr>
                </w:pPr>
                <w:r w:rsidRPr="00274192">
                  <w:rPr>
                    <w:rFonts w:cs="Calibri"/>
                    <w:color w:val="000000"/>
                    <w:sz w:val="22"/>
                    <w:szCs w:val="22"/>
                    <w:lang w:eastAsia="ja-JP"/>
                  </w:rPr>
                  <w:t>AAP</w:t>
                </w:r>
              </w:p>
              <w:p w14:paraId="2DF37672" w14:textId="4ED0BFB8" w:rsidR="00843BD6" w:rsidRDefault="00843BD6" w:rsidP="00713EDA">
                <w:pPr>
                  <w:spacing w:before="60"/>
                  <w:ind w:left="-126" w:right="-53"/>
                  <w:rPr>
                    <w:rFonts w:cs="Calibri"/>
                    <w:b w:val="0"/>
                    <w:color w:val="000000"/>
                    <w:sz w:val="22"/>
                    <w:szCs w:val="22"/>
                    <w:lang w:eastAsia="ja-JP"/>
                  </w:rPr>
                </w:pPr>
                <w:r w:rsidRPr="00274192">
                  <w:rPr>
                    <w:rFonts w:cs="Calibri"/>
                    <w:color w:val="000000"/>
                    <w:sz w:val="22"/>
                    <w:szCs w:val="22"/>
                    <w:lang w:eastAsia="ja-JP"/>
                  </w:rPr>
                  <w:t xml:space="preserve">Total </w:t>
                </w:r>
                <w:r w:rsidR="009F57CD">
                  <w:rPr>
                    <w:rFonts w:cs="Calibri"/>
                    <w:color w:val="000000"/>
                    <w:sz w:val="22"/>
                    <w:szCs w:val="22"/>
                    <w:lang w:eastAsia="ja-JP"/>
                  </w:rPr>
                  <w:t>REM</w:t>
                </w:r>
              </w:p>
              <w:p w14:paraId="7013C442" w14:textId="77777777" w:rsidR="00843BD6" w:rsidRPr="00274192" w:rsidRDefault="00843BD6" w:rsidP="00713EDA">
                <w:pPr>
                  <w:spacing w:before="60"/>
                  <w:ind w:left="-126" w:right="-53"/>
                  <w:rPr>
                    <w:rFonts w:cs="Calibri"/>
                    <w:color w:val="000000"/>
                    <w:sz w:val="22"/>
                    <w:szCs w:val="22"/>
                    <w:lang w:eastAsia="ja-JP"/>
                  </w:rPr>
                </w:pPr>
                <w:r w:rsidRPr="00274192">
                  <w:rPr>
                    <w:rFonts w:cs="Calibri"/>
                    <w:color w:val="000000"/>
                    <w:sz w:val="22"/>
                    <w:szCs w:val="22"/>
                    <w:lang w:eastAsia="ja-JP"/>
                  </w:rPr>
                  <w:t>#</w:t>
                </w:r>
              </w:p>
            </w:tc>
            <w:tc>
              <w:tcPr>
                <w:tcW w:w="1132" w:type="dxa"/>
                <w:tcBorders>
                  <w:top w:val="single" w:sz="4" w:space="0" w:color="BFBFBF" w:themeColor="background1" w:themeShade="BF"/>
                  <w:bottom w:val="single" w:sz="4" w:space="0" w:color="808080" w:themeColor="background1" w:themeShade="80"/>
                </w:tcBorders>
                <w:vAlign w:val="bottom"/>
                <w:hideMark/>
              </w:tcPr>
              <w:p w14:paraId="415D17CE" w14:textId="3AFCC704" w:rsidR="00843BD6" w:rsidRPr="00274192" w:rsidRDefault="00843BD6" w:rsidP="00713EDA">
                <w:pPr>
                  <w:spacing w:before="60"/>
                  <w:ind w:left="-62"/>
                  <w:rPr>
                    <w:rFonts w:cs="Calibri"/>
                    <w:color w:val="000000"/>
                    <w:sz w:val="22"/>
                    <w:szCs w:val="22"/>
                    <w:lang w:eastAsia="ja-JP"/>
                  </w:rPr>
                </w:pPr>
                <w:r w:rsidRPr="00274192">
                  <w:rPr>
                    <w:rFonts w:cs="Calibri"/>
                    <w:color w:val="000000"/>
                    <w:sz w:val="22"/>
                    <w:szCs w:val="22"/>
                    <w:lang w:eastAsia="ja-JP"/>
                  </w:rPr>
                  <w:t xml:space="preserve">Prior AAP Total </w:t>
                </w:r>
                <w:r w:rsidR="009F57CD">
                  <w:rPr>
                    <w:rFonts w:cs="Calibri"/>
                    <w:color w:val="000000"/>
                    <w:sz w:val="22"/>
                    <w:szCs w:val="22"/>
                    <w:lang w:eastAsia="ja-JP"/>
                  </w:rPr>
                  <w:t>REM</w:t>
                </w:r>
              </w:p>
              <w:p w14:paraId="2B670F2E" w14:textId="77777777" w:rsidR="00843BD6" w:rsidRPr="00274192" w:rsidRDefault="00843BD6" w:rsidP="00713EDA">
                <w:pPr>
                  <w:spacing w:before="60"/>
                  <w:ind w:left="-62"/>
                  <w:rPr>
                    <w:rFonts w:cs="Calibri"/>
                    <w:color w:val="000000"/>
                    <w:sz w:val="22"/>
                    <w:szCs w:val="22"/>
                    <w:lang w:eastAsia="ja-JP"/>
                  </w:rPr>
                </w:pPr>
                <w:r w:rsidRPr="00274192">
                  <w:rPr>
                    <w:rFonts w:cs="Calibri"/>
                    <w:color w:val="000000"/>
                    <w:sz w:val="22"/>
                    <w:szCs w:val="22"/>
                    <w:lang w:eastAsia="ja-JP"/>
                  </w:rPr>
                  <w:t>%</w:t>
                </w:r>
              </w:p>
            </w:tc>
            <w:tc>
              <w:tcPr>
                <w:tcW w:w="1028"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2BBE2D48" w14:textId="729EBFBA" w:rsidR="00843BD6" w:rsidRPr="00274192" w:rsidRDefault="00843BD6" w:rsidP="00713EDA">
                <w:pPr>
                  <w:spacing w:before="60"/>
                  <w:ind w:left="-78"/>
                  <w:rPr>
                    <w:rFonts w:cs="Calibri"/>
                    <w:color w:val="000000"/>
                    <w:sz w:val="22"/>
                    <w:szCs w:val="22"/>
                    <w:lang w:eastAsia="ja-JP"/>
                  </w:rPr>
                </w:pPr>
                <w:r w:rsidRPr="00274192">
                  <w:rPr>
                    <w:rFonts w:cs="Calibri"/>
                    <w:color w:val="000000"/>
                    <w:sz w:val="22"/>
                    <w:szCs w:val="22"/>
                    <w:lang w:eastAsia="ja-JP"/>
                  </w:rPr>
                  <w:t xml:space="preserve">Prior AAP Availa-bility </w:t>
                </w:r>
                <w:r w:rsidR="009F57CD">
                  <w:rPr>
                    <w:rFonts w:cs="Calibri"/>
                    <w:color w:val="000000"/>
                    <w:sz w:val="22"/>
                    <w:szCs w:val="22"/>
                    <w:lang w:eastAsia="ja-JP"/>
                  </w:rPr>
                  <w:t>REM</w:t>
                </w:r>
              </w:p>
              <w:p w14:paraId="39DBE744" w14:textId="77777777" w:rsidR="00843BD6" w:rsidRPr="00274192" w:rsidRDefault="00843BD6" w:rsidP="00713EDA">
                <w:pPr>
                  <w:spacing w:before="60"/>
                  <w:ind w:left="-78"/>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4443F9D0" w14:textId="77777777" w:rsidR="00843BD6" w:rsidRPr="00274192" w:rsidRDefault="00843BD6" w:rsidP="00713EDA">
                <w:pPr>
                  <w:spacing w:before="60"/>
                  <w:ind w:left="-121" w:right="-106"/>
                  <w:rPr>
                    <w:rFonts w:cs="Calibri"/>
                    <w:color w:val="000000"/>
                    <w:sz w:val="22"/>
                    <w:szCs w:val="22"/>
                    <w:lang w:eastAsia="ja-JP"/>
                  </w:rPr>
                </w:pPr>
                <w:r w:rsidRPr="00274192">
                  <w:rPr>
                    <w:rFonts w:cs="Calibri"/>
                    <w:color w:val="000000"/>
                    <w:sz w:val="22"/>
                    <w:szCs w:val="22"/>
                    <w:lang w:eastAsia="ja-JP"/>
                  </w:rPr>
                  <w:t>Total</w:t>
                </w:r>
              </w:p>
              <w:p w14:paraId="7ED37FCB" w14:textId="77777777" w:rsidR="00843BD6" w:rsidRPr="00274192" w:rsidRDefault="00843BD6" w:rsidP="00713EDA">
                <w:pPr>
                  <w:spacing w:before="60"/>
                  <w:ind w:left="-121" w:right="-106"/>
                  <w:rPr>
                    <w:rFonts w:cs="Calibri"/>
                    <w:color w:val="000000"/>
                    <w:sz w:val="22"/>
                    <w:szCs w:val="22"/>
                    <w:lang w:eastAsia="ja-JP"/>
                  </w:rPr>
                </w:pPr>
                <w:r w:rsidRPr="00274192">
                  <w:rPr>
                    <w:rFonts w:cs="Calibri"/>
                    <w:color w:val="000000"/>
                    <w:sz w:val="22"/>
                    <w:szCs w:val="22"/>
                    <w:lang w:eastAsia="ja-JP"/>
                  </w:rPr>
                  <w:t>Hires &amp;</w:t>
                </w:r>
              </w:p>
              <w:p w14:paraId="12DA89C8" w14:textId="77777777" w:rsidR="00843BD6" w:rsidRPr="00274192" w:rsidRDefault="00843BD6" w:rsidP="00713EDA">
                <w:pPr>
                  <w:spacing w:before="60"/>
                  <w:ind w:left="-121" w:right="-106"/>
                  <w:rPr>
                    <w:rFonts w:cs="Calibri"/>
                    <w:color w:val="000000"/>
                    <w:sz w:val="22"/>
                    <w:szCs w:val="22"/>
                    <w:lang w:eastAsia="ja-JP"/>
                  </w:rPr>
                </w:pPr>
                <w:r w:rsidRPr="00274192">
                  <w:rPr>
                    <w:rFonts w:cs="Calibri"/>
                    <w:color w:val="000000"/>
                    <w:sz w:val="22"/>
                    <w:szCs w:val="22"/>
                    <w:lang w:eastAsia="ja-JP"/>
                  </w:rPr>
                  <w:t>Promo</w:t>
                </w:r>
              </w:p>
              <w:p w14:paraId="64E47B05" w14:textId="77777777" w:rsidR="00843BD6" w:rsidRPr="00274192" w:rsidRDefault="00843BD6" w:rsidP="00713EDA">
                <w:pPr>
                  <w:spacing w:before="60"/>
                  <w:ind w:left="-121" w:right="-106"/>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2C5065F4" w14:textId="77777777" w:rsidR="00843BD6" w:rsidRDefault="00843BD6" w:rsidP="00713EDA">
                <w:pPr>
                  <w:spacing w:before="60"/>
                  <w:ind w:left="-120" w:right="-106"/>
                  <w:rPr>
                    <w:rFonts w:cs="Calibri"/>
                    <w:b w:val="0"/>
                    <w:color w:val="000000"/>
                    <w:sz w:val="22"/>
                    <w:szCs w:val="22"/>
                    <w:lang w:eastAsia="ja-JP"/>
                  </w:rPr>
                </w:pPr>
                <w:r w:rsidRPr="00274192">
                  <w:rPr>
                    <w:rFonts w:cs="Calibri"/>
                    <w:color w:val="000000"/>
                    <w:sz w:val="22"/>
                    <w:szCs w:val="22"/>
                    <w:lang w:eastAsia="ja-JP"/>
                  </w:rPr>
                  <w:t>Total Hired</w:t>
                </w:r>
              </w:p>
              <w:p w14:paraId="23641424" w14:textId="77777777" w:rsidR="00843BD6" w:rsidRPr="00274192" w:rsidRDefault="00843BD6" w:rsidP="00713EDA">
                <w:pPr>
                  <w:spacing w:before="60"/>
                  <w:ind w:left="-120" w:right="-106"/>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bottom w:val="single" w:sz="4" w:space="0" w:color="808080" w:themeColor="background1" w:themeShade="80"/>
                </w:tcBorders>
                <w:vAlign w:val="bottom"/>
                <w:hideMark/>
              </w:tcPr>
              <w:p w14:paraId="51655C07" w14:textId="77777777" w:rsidR="00843BD6" w:rsidRDefault="00843BD6" w:rsidP="00713EDA">
                <w:pPr>
                  <w:spacing w:before="60"/>
                  <w:ind w:left="-227" w:right="-117"/>
                  <w:rPr>
                    <w:rFonts w:cs="Calibri"/>
                    <w:b w:val="0"/>
                    <w:color w:val="000000"/>
                    <w:sz w:val="22"/>
                    <w:szCs w:val="22"/>
                    <w:lang w:eastAsia="ja-JP"/>
                  </w:rPr>
                </w:pPr>
                <w:r>
                  <w:rPr>
                    <w:rFonts w:cs="Calibri"/>
                    <w:color w:val="000000"/>
                    <w:sz w:val="22"/>
                    <w:szCs w:val="22"/>
                    <w:lang w:eastAsia="ja-JP"/>
                  </w:rPr>
                  <w:t>Non-</w:t>
                </w:r>
              </w:p>
              <w:p w14:paraId="3888662A" w14:textId="4ECF90DD" w:rsidR="00843BD6" w:rsidRPr="00274192" w:rsidRDefault="009F57CD" w:rsidP="00713EDA">
                <w:pPr>
                  <w:spacing w:before="60"/>
                  <w:ind w:left="-227" w:right="-117"/>
                  <w:rPr>
                    <w:rFonts w:cs="Calibri"/>
                    <w:color w:val="000000"/>
                    <w:sz w:val="22"/>
                    <w:szCs w:val="22"/>
                    <w:lang w:eastAsia="ja-JP"/>
                  </w:rPr>
                </w:pPr>
                <w:r>
                  <w:rPr>
                    <w:rFonts w:cs="Calibri"/>
                    <w:color w:val="000000"/>
                    <w:sz w:val="22"/>
                    <w:szCs w:val="22"/>
                    <w:lang w:eastAsia="ja-JP"/>
                  </w:rPr>
                  <w:t>REM</w:t>
                </w:r>
                <w:r w:rsidRPr="00274192">
                  <w:rPr>
                    <w:rFonts w:cs="Calibri"/>
                    <w:color w:val="000000"/>
                    <w:sz w:val="22"/>
                    <w:szCs w:val="22"/>
                    <w:lang w:eastAsia="ja-JP"/>
                  </w:rPr>
                  <w:t xml:space="preserve"> </w:t>
                </w:r>
                <w:r w:rsidR="00843BD6" w:rsidRPr="00274192">
                  <w:rPr>
                    <w:rFonts w:cs="Calibri"/>
                    <w:color w:val="000000"/>
                    <w:sz w:val="22"/>
                    <w:szCs w:val="22"/>
                    <w:lang w:eastAsia="ja-JP"/>
                  </w:rPr>
                  <w:t>Hired</w:t>
                </w:r>
              </w:p>
              <w:p w14:paraId="63C42921" w14:textId="77777777" w:rsidR="00843BD6" w:rsidRPr="00274192" w:rsidRDefault="00843BD6" w:rsidP="00713EDA">
                <w:pPr>
                  <w:spacing w:before="60"/>
                  <w:ind w:left="-227" w:right="-117"/>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bottom w:val="single" w:sz="4" w:space="0" w:color="808080" w:themeColor="background1" w:themeShade="80"/>
                </w:tcBorders>
                <w:vAlign w:val="bottom"/>
                <w:hideMark/>
              </w:tcPr>
              <w:p w14:paraId="56AC1D0B" w14:textId="3C670D8E" w:rsidR="00843BD6" w:rsidRPr="00274192" w:rsidRDefault="009F57CD" w:rsidP="00713EDA">
                <w:pPr>
                  <w:spacing w:before="60"/>
                  <w:ind w:left="-94" w:right="-154"/>
                  <w:rPr>
                    <w:rFonts w:cs="Calibri"/>
                    <w:color w:val="000000"/>
                    <w:sz w:val="22"/>
                    <w:szCs w:val="22"/>
                    <w:lang w:eastAsia="ja-JP"/>
                  </w:rPr>
                </w:pPr>
                <w:r>
                  <w:rPr>
                    <w:rFonts w:cs="Calibri"/>
                    <w:color w:val="000000"/>
                    <w:sz w:val="22"/>
                    <w:szCs w:val="22"/>
                    <w:lang w:eastAsia="ja-JP"/>
                  </w:rPr>
                  <w:t>REM</w:t>
                </w:r>
                <w:r w:rsidRPr="00274192">
                  <w:rPr>
                    <w:rFonts w:cs="Calibri"/>
                    <w:color w:val="000000"/>
                    <w:sz w:val="22"/>
                    <w:szCs w:val="22"/>
                    <w:lang w:eastAsia="ja-JP"/>
                  </w:rPr>
                  <w:t xml:space="preserve"> </w:t>
                </w:r>
                <w:r w:rsidR="00843BD6" w:rsidRPr="00274192">
                  <w:rPr>
                    <w:rFonts w:cs="Calibri"/>
                    <w:color w:val="000000"/>
                    <w:sz w:val="22"/>
                    <w:szCs w:val="22"/>
                    <w:lang w:eastAsia="ja-JP"/>
                  </w:rPr>
                  <w:t>Hired</w:t>
                </w:r>
              </w:p>
              <w:p w14:paraId="23E3181F" w14:textId="77777777" w:rsidR="00843BD6" w:rsidRPr="00274192" w:rsidRDefault="00843BD6" w:rsidP="00713EDA">
                <w:pPr>
                  <w:spacing w:before="60"/>
                  <w:ind w:left="-94" w:right="-154"/>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bottom w:val="single" w:sz="4" w:space="0" w:color="808080" w:themeColor="background1" w:themeShade="80"/>
                </w:tcBorders>
                <w:vAlign w:val="bottom"/>
                <w:hideMark/>
              </w:tcPr>
              <w:p w14:paraId="5A213108" w14:textId="77777777" w:rsidR="00843BD6" w:rsidRPr="00274192" w:rsidRDefault="00843BD6" w:rsidP="00713EDA">
                <w:pPr>
                  <w:spacing w:before="60"/>
                  <w:ind w:left="-57" w:right="-16"/>
                  <w:rPr>
                    <w:rFonts w:cs="Calibri"/>
                    <w:color w:val="000000"/>
                    <w:sz w:val="22"/>
                    <w:szCs w:val="22"/>
                    <w:lang w:eastAsia="ja-JP"/>
                  </w:rPr>
                </w:pPr>
                <w:r w:rsidRPr="00274192">
                  <w:rPr>
                    <w:rFonts w:cs="Calibri"/>
                    <w:color w:val="000000"/>
                    <w:sz w:val="22"/>
                    <w:szCs w:val="22"/>
                    <w:lang w:eastAsia="ja-JP"/>
                  </w:rPr>
                  <w:t>Un</w:t>
                </w:r>
                <w:r>
                  <w:rPr>
                    <w:rFonts w:cs="Calibri"/>
                    <w:color w:val="000000"/>
                    <w:sz w:val="22"/>
                    <w:szCs w:val="22"/>
                    <w:lang w:eastAsia="ja-JP"/>
                  </w:rPr>
                  <w:t>-</w:t>
                </w:r>
                <w:r w:rsidRPr="00274192">
                  <w:rPr>
                    <w:rFonts w:cs="Calibri"/>
                    <w:color w:val="000000"/>
                    <w:sz w:val="22"/>
                    <w:szCs w:val="22"/>
                    <w:lang w:eastAsia="ja-JP"/>
                  </w:rPr>
                  <w:t>known</w:t>
                </w:r>
              </w:p>
              <w:p w14:paraId="4662DC98" w14:textId="77777777" w:rsidR="00843BD6" w:rsidRPr="00274192" w:rsidRDefault="00843BD6" w:rsidP="00713EDA">
                <w:pPr>
                  <w:spacing w:before="60"/>
                  <w:ind w:left="-57" w:right="-16"/>
                  <w:rPr>
                    <w:rFonts w:cs="Calibri"/>
                    <w:color w:val="000000"/>
                    <w:sz w:val="22"/>
                    <w:szCs w:val="22"/>
                    <w:lang w:eastAsia="ja-JP"/>
                  </w:rPr>
                </w:pPr>
                <w:r w:rsidRPr="00274192">
                  <w:rPr>
                    <w:rFonts w:cs="Calibri"/>
                    <w:color w:val="000000"/>
                    <w:sz w:val="22"/>
                    <w:szCs w:val="22"/>
                    <w:lang w:eastAsia="ja-JP"/>
                  </w:rPr>
                  <w:t>Hired</w:t>
                </w:r>
              </w:p>
              <w:p w14:paraId="59B58125" w14:textId="77777777" w:rsidR="00843BD6" w:rsidRPr="00274192" w:rsidRDefault="00843BD6" w:rsidP="00713EDA">
                <w:pPr>
                  <w:spacing w:before="60"/>
                  <w:ind w:left="-57" w:right="-16"/>
                  <w:rPr>
                    <w:rFonts w:cs="Calibri"/>
                    <w:color w:val="000000"/>
                    <w:sz w:val="22"/>
                    <w:szCs w:val="22"/>
                    <w:lang w:eastAsia="ja-JP"/>
                  </w:rPr>
                </w:pPr>
                <w:r w:rsidRPr="00274192">
                  <w:rPr>
                    <w:rFonts w:cs="Calibri"/>
                    <w:color w:val="000000"/>
                    <w:sz w:val="22"/>
                    <w:szCs w:val="22"/>
                    <w:lang w:eastAsia="ja-JP"/>
                  </w:rPr>
                  <w:t>#</w:t>
                </w:r>
              </w:p>
            </w:tc>
            <w:tc>
              <w:tcPr>
                <w:tcW w:w="1080"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59F99C09" w14:textId="33220A7F" w:rsidR="00843BD6" w:rsidRPr="00274192" w:rsidRDefault="009F57CD" w:rsidP="00713EDA">
                <w:pPr>
                  <w:spacing w:before="60"/>
                  <w:ind w:left="-142" w:right="-6"/>
                  <w:rPr>
                    <w:rFonts w:cs="Calibri"/>
                    <w:color w:val="000000"/>
                    <w:sz w:val="22"/>
                    <w:szCs w:val="22"/>
                    <w:lang w:eastAsia="ja-JP"/>
                  </w:rPr>
                </w:pPr>
                <w:r>
                  <w:rPr>
                    <w:rFonts w:cs="Calibri"/>
                    <w:color w:val="000000"/>
                    <w:sz w:val="22"/>
                    <w:szCs w:val="22"/>
                    <w:lang w:eastAsia="ja-JP"/>
                  </w:rPr>
                  <w:t>REM</w:t>
                </w:r>
                <w:r w:rsidRPr="00274192">
                  <w:rPr>
                    <w:rFonts w:cs="Calibri"/>
                    <w:color w:val="000000"/>
                    <w:sz w:val="22"/>
                    <w:szCs w:val="22"/>
                    <w:lang w:eastAsia="ja-JP"/>
                  </w:rPr>
                  <w:t xml:space="preserve"> </w:t>
                </w:r>
                <w:r w:rsidR="00843BD6" w:rsidRPr="00274192">
                  <w:rPr>
                    <w:rFonts w:cs="Calibri"/>
                    <w:color w:val="000000"/>
                    <w:sz w:val="22"/>
                    <w:szCs w:val="22"/>
                    <w:lang w:eastAsia="ja-JP"/>
                  </w:rPr>
                  <w:t>Hired</w:t>
                </w:r>
              </w:p>
              <w:p w14:paraId="57E3E4A7" w14:textId="77777777" w:rsidR="00843BD6" w:rsidRPr="00274192" w:rsidRDefault="00843BD6" w:rsidP="00713EDA">
                <w:pPr>
                  <w:spacing w:before="60"/>
                  <w:ind w:left="-142" w:right="-6"/>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5CC7BD46" w14:textId="77777777" w:rsidR="00843BD6" w:rsidRDefault="00843BD6" w:rsidP="00713EDA">
                <w:pPr>
                  <w:spacing w:before="60"/>
                  <w:ind w:left="-77" w:right="-21"/>
                  <w:rPr>
                    <w:rFonts w:cs="Calibri"/>
                    <w:b w:val="0"/>
                    <w:color w:val="000000"/>
                    <w:sz w:val="22"/>
                    <w:szCs w:val="22"/>
                    <w:lang w:eastAsia="ja-JP"/>
                  </w:rPr>
                </w:pPr>
                <w:r w:rsidRPr="00274192">
                  <w:rPr>
                    <w:rFonts w:cs="Calibri"/>
                    <w:color w:val="000000"/>
                    <w:sz w:val="22"/>
                    <w:szCs w:val="22"/>
                    <w:lang w:eastAsia="ja-JP"/>
                  </w:rPr>
                  <w:t>Total Promo</w:t>
                </w:r>
              </w:p>
              <w:p w14:paraId="75B501C4" w14:textId="77777777" w:rsidR="00843BD6" w:rsidRPr="00274192" w:rsidRDefault="00843BD6" w:rsidP="00713EDA">
                <w:pPr>
                  <w:spacing w:before="60"/>
                  <w:ind w:left="-77" w:right="-21"/>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3C11A627" w14:textId="2FD6BC92" w:rsidR="00843BD6" w:rsidRDefault="00843BD6" w:rsidP="00713EDA">
                <w:pPr>
                  <w:spacing w:before="60"/>
                  <w:ind w:left="-121"/>
                  <w:rPr>
                    <w:rFonts w:cs="Calibri"/>
                    <w:b w:val="0"/>
                    <w:color w:val="000000"/>
                    <w:sz w:val="22"/>
                    <w:szCs w:val="22"/>
                    <w:lang w:eastAsia="ja-JP"/>
                  </w:rPr>
                </w:pPr>
                <w:r>
                  <w:rPr>
                    <w:rFonts w:cs="Calibri"/>
                    <w:color w:val="000000"/>
                    <w:sz w:val="22"/>
                    <w:szCs w:val="22"/>
                    <w:lang w:eastAsia="ja-JP"/>
                  </w:rPr>
                  <w:t>Non-</w:t>
                </w:r>
                <w:r w:rsidR="009F57CD">
                  <w:rPr>
                    <w:rFonts w:cs="Calibri"/>
                    <w:color w:val="000000"/>
                    <w:sz w:val="22"/>
                    <w:szCs w:val="22"/>
                    <w:lang w:eastAsia="ja-JP"/>
                  </w:rPr>
                  <w:t xml:space="preserve"> REM</w:t>
                </w:r>
                <w:r w:rsidR="009F57CD" w:rsidRPr="00274192">
                  <w:rPr>
                    <w:rFonts w:cs="Calibri"/>
                    <w:color w:val="000000"/>
                    <w:sz w:val="22"/>
                    <w:szCs w:val="22"/>
                    <w:lang w:eastAsia="ja-JP"/>
                  </w:rPr>
                  <w:t xml:space="preserve"> </w:t>
                </w:r>
                <w:r w:rsidRPr="00274192">
                  <w:rPr>
                    <w:rFonts w:cs="Calibri"/>
                    <w:color w:val="000000"/>
                    <w:sz w:val="22"/>
                    <w:szCs w:val="22"/>
                    <w:lang w:eastAsia="ja-JP"/>
                  </w:rPr>
                  <w:t>Promo</w:t>
                </w:r>
              </w:p>
              <w:p w14:paraId="0C1FFA04" w14:textId="77777777" w:rsidR="00843BD6" w:rsidRPr="004A04BE" w:rsidRDefault="00843BD6" w:rsidP="00713EDA">
                <w:pPr>
                  <w:spacing w:before="60"/>
                  <w:ind w:left="-121"/>
                  <w:rPr>
                    <w:rFonts w:cs="Calibri"/>
                    <w:b w:val="0"/>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bottom w:val="single" w:sz="4" w:space="0" w:color="808080" w:themeColor="background1" w:themeShade="80"/>
                </w:tcBorders>
                <w:vAlign w:val="bottom"/>
                <w:hideMark/>
              </w:tcPr>
              <w:p w14:paraId="41C728BF" w14:textId="628E58B0" w:rsidR="00843BD6" w:rsidRDefault="009F57CD" w:rsidP="00713EDA">
                <w:pPr>
                  <w:spacing w:before="60"/>
                  <w:ind w:left="-121" w:right="-107"/>
                  <w:rPr>
                    <w:rFonts w:cs="Calibri"/>
                    <w:b w:val="0"/>
                    <w:color w:val="000000"/>
                    <w:sz w:val="22"/>
                    <w:szCs w:val="22"/>
                    <w:lang w:eastAsia="ja-JP"/>
                  </w:rPr>
                </w:pPr>
                <w:r>
                  <w:rPr>
                    <w:rFonts w:cs="Calibri"/>
                    <w:color w:val="000000"/>
                    <w:sz w:val="22"/>
                    <w:szCs w:val="22"/>
                    <w:lang w:eastAsia="ja-JP"/>
                  </w:rPr>
                  <w:t>REM</w:t>
                </w:r>
                <w:r w:rsidRPr="00274192">
                  <w:rPr>
                    <w:rFonts w:cs="Calibri"/>
                    <w:color w:val="000000"/>
                    <w:sz w:val="22"/>
                    <w:szCs w:val="22"/>
                    <w:lang w:eastAsia="ja-JP"/>
                  </w:rPr>
                  <w:t xml:space="preserve"> </w:t>
                </w:r>
                <w:r w:rsidR="00843BD6" w:rsidRPr="00274192">
                  <w:rPr>
                    <w:rFonts w:cs="Calibri"/>
                    <w:color w:val="000000"/>
                    <w:sz w:val="22"/>
                    <w:szCs w:val="22"/>
                    <w:lang w:eastAsia="ja-JP"/>
                  </w:rPr>
                  <w:t>Promo</w:t>
                </w:r>
              </w:p>
              <w:p w14:paraId="1072F132" w14:textId="77777777" w:rsidR="00843BD6" w:rsidRPr="004A04BE" w:rsidRDefault="00843BD6" w:rsidP="00713EDA">
                <w:pPr>
                  <w:spacing w:before="60"/>
                  <w:ind w:left="-121" w:right="-107"/>
                  <w:rPr>
                    <w:rFonts w:cs="Calibri"/>
                    <w:b w:val="0"/>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bottom w:val="single" w:sz="4" w:space="0" w:color="808080" w:themeColor="background1" w:themeShade="80"/>
                </w:tcBorders>
                <w:vAlign w:val="bottom"/>
                <w:hideMark/>
              </w:tcPr>
              <w:p w14:paraId="249BBB6B" w14:textId="77777777" w:rsidR="00843BD6" w:rsidRDefault="00843BD6" w:rsidP="00713EDA">
                <w:pPr>
                  <w:spacing w:before="60"/>
                  <w:ind w:left="-99"/>
                  <w:rPr>
                    <w:rFonts w:cs="Calibri"/>
                    <w:b w:val="0"/>
                    <w:color w:val="000000"/>
                    <w:sz w:val="22"/>
                    <w:szCs w:val="22"/>
                    <w:lang w:eastAsia="ja-JP"/>
                  </w:rPr>
                </w:pPr>
                <w:r w:rsidRPr="00274192">
                  <w:rPr>
                    <w:rFonts w:cs="Calibri"/>
                    <w:color w:val="000000"/>
                    <w:sz w:val="22"/>
                    <w:szCs w:val="22"/>
                    <w:lang w:eastAsia="ja-JP"/>
                  </w:rPr>
                  <w:t>Un</w:t>
                </w:r>
                <w:r>
                  <w:rPr>
                    <w:rFonts w:cs="Calibri"/>
                    <w:color w:val="000000"/>
                    <w:sz w:val="22"/>
                    <w:szCs w:val="22"/>
                    <w:lang w:eastAsia="ja-JP"/>
                  </w:rPr>
                  <w:t>-</w:t>
                </w:r>
                <w:r w:rsidRPr="00274192">
                  <w:rPr>
                    <w:rFonts w:cs="Calibri"/>
                    <w:color w:val="000000"/>
                    <w:sz w:val="22"/>
                    <w:szCs w:val="22"/>
                    <w:lang w:eastAsia="ja-JP"/>
                  </w:rPr>
                  <w:t xml:space="preserve">known Promo </w:t>
                </w:r>
              </w:p>
              <w:p w14:paraId="0571D0D1" w14:textId="77777777" w:rsidR="00843BD6" w:rsidRPr="00274192" w:rsidRDefault="00843BD6" w:rsidP="00713EDA">
                <w:pPr>
                  <w:spacing w:before="60"/>
                  <w:ind w:left="-99"/>
                  <w:rPr>
                    <w:rFonts w:cs="Calibri"/>
                    <w:color w:val="000000"/>
                    <w:sz w:val="22"/>
                    <w:szCs w:val="22"/>
                    <w:lang w:eastAsia="ja-JP"/>
                  </w:rPr>
                </w:pPr>
                <w:r w:rsidRPr="00274192">
                  <w:rPr>
                    <w:rFonts w:cs="Calibri"/>
                    <w:color w:val="000000"/>
                    <w:sz w:val="22"/>
                    <w:szCs w:val="22"/>
                    <w:lang w:eastAsia="ja-JP"/>
                  </w:rPr>
                  <w:t>#</w:t>
                </w:r>
              </w:p>
            </w:tc>
            <w:tc>
              <w:tcPr>
                <w:tcW w:w="1117"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7D829C15" w14:textId="5BCC4EA0" w:rsidR="00843BD6" w:rsidRDefault="009F57CD" w:rsidP="00713EDA">
                <w:pPr>
                  <w:spacing w:before="60"/>
                  <w:ind w:left="-141" w:right="-106"/>
                  <w:rPr>
                    <w:rFonts w:cs="Calibri"/>
                    <w:b w:val="0"/>
                    <w:color w:val="000000"/>
                    <w:sz w:val="22"/>
                    <w:szCs w:val="22"/>
                    <w:lang w:eastAsia="ja-JP"/>
                  </w:rPr>
                </w:pPr>
                <w:r>
                  <w:rPr>
                    <w:rFonts w:cs="Calibri"/>
                    <w:color w:val="000000"/>
                    <w:sz w:val="22"/>
                    <w:szCs w:val="22"/>
                    <w:lang w:eastAsia="ja-JP"/>
                  </w:rPr>
                  <w:t>REM</w:t>
                </w:r>
                <w:r w:rsidRPr="00274192">
                  <w:rPr>
                    <w:rFonts w:cs="Calibri"/>
                    <w:color w:val="000000"/>
                    <w:sz w:val="22"/>
                    <w:szCs w:val="22"/>
                    <w:lang w:eastAsia="ja-JP"/>
                  </w:rPr>
                  <w:t xml:space="preserve"> </w:t>
                </w:r>
                <w:r w:rsidR="00843BD6" w:rsidRPr="00274192">
                  <w:rPr>
                    <w:rFonts w:cs="Calibri"/>
                    <w:color w:val="000000"/>
                    <w:sz w:val="22"/>
                    <w:szCs w:val="22"/>
                    <w:lang w:eastAsia="ja-JP"/>
                  </w:rPr>
                  <w:t>Promo</w:t>
                </w:r>
              </w:p>
              <w:p w14:paraId="16AAC1CD" w14:textId="77777777" w:rsidR="00843BD6" w:rsidRPr="00274192" w:rsidRDefault="00843BD6" w:rsidP="00713EDA">
                <w:pPr>
                  <w:spacing w:before="60"/>
                  <w:ind w:left="-141" w:right="-106"/>
                  <w:rPr>
                    <w:rFonts w:cs="Calibri"/>
                    <w:color w:val="000000"/>
                    <w:sz w:val="22"/>
                    <w:szCs w:val="22"/>
                    <w:lang w:eastAsia="ja-JP"/>
                  </w:rPr>
                </w:pPr>
                <w:r w:rsidRPr="00274192">
                  <w:rPr>
                    <w:rFonts w:cs="Calibri"/>
                    <w:color w:val="000000"/>
                    <w:sz w:val="22"/>
                    <w:szCs w:val="22"/>
                    <w:lang w:eastAsia="ja-JP"/>
                  </w:rPr>
                  <w:t>%</w:t>
                </w:r>
              </w:p>
            </w:tc>
            <w:tc>
              <w:tcPr>
                <w:tcW w:w="1133"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2FD985CD" w14:textId="15BBFED5" w:rsidR="00843BD6" w:rsidRDefault="00843BD6" w:rsidP="00713EDA">
                <w:pPr>
                  <w:spacing w:before="60"/>
                  <w:ind w:left="-36"/>
                  <w:rPr>
                    <w:rFonts w:cs="Calibri"/>
                    <w:b w:val="0"/>
                    <w:color w:val="000000"/>
                    <w:sz w:val="22"/>
                    <w:szCs w:val="22"/>
                    <w:lang w:eastAsia="ja-JP"/>
                  </w:rPr>
                </w:pPr>
                <w:r w:rsidRPr="00274192">
                  <w:rPr>
                    <w:rFonts w:cs="Calibri"/>
                    <w:color w:val="000000"/>
                    <w:sz w:val="22"/>
                    <w:szCs w:val="22"/>
                    <w:lang w:eastAsia="ja-JP"/>
                  </w:rPr>
                  <w:t xml:space="preserve">Actual </w:t>
                </w:r>
                <w:r w:rsidR="009F57CD">
                  <w:rPr>
                    <w:rFonts w:cs="Calibri"/>
                    <w:color w:val="000000"/>
                    <w:sz w:val="22"/>
                    <w:szCs w:val="22"/>
                    <w:lang w:eastAsia="ja-JP"/>
                  </w:rPr>
                  <w:t>REM</w:t>
                </w:r>
                <w:r w:rsidR="009F57CD" w:rsidRPr="00274192">
                  <w:rPr>
                    <w:rFonts w:cs="Calibri"/>
                    <w:color w:val="000000"/>
                    <w:sz w:val="22"/>
                    <w:szCs w:val="22"/>
                    <w:lang w:eastAsia="ja-JP"/>
                  </w:rPr>
                  <w:t xml:space="preserve"> </w:t>
                </w:r>
                <w:r w:rsidRPr="00274192">
                  <w:rPr>
                    <w:rFonts w:cs="Calibri"/>
                    <w:color w:val="000000"/>
                    <w:sz w:val="22"/>
                    <w:szCs w:val="22"/>
                    <w:lang w:eastAsia="ja-JP"/>
                  </w:rPr>
                  <w:t>Hiring</w:t>
                </w:r>
              </w:p>
              <w:p w14:paraId="46EEE961" w14:textId="77777777" w:rsidR="00843BD6" w:rsidRPr="00274192" w:rsidRDefault="00843BD6" w:rsidP="00713EDA">
                <w:pPr>
                  <w:spacing w:before="60"/>
                  <w:ind w:left="-36"/>
                  <w:rPr>
                    <w:rFonts w:cs="Calibri"/>
                    <w:color w:val="000000"/>
                    <w:sz w:val="22"/>
                    <w:szCs w:val="22"/>
                    <w:lang w:eastAsia="ja-JP"/>
                  </w:rPr>
                </w:pPr>
                <w:r w:rsidRPr="00274192">
                  <w:rPr>
                    <w:rFonts w:cs="Calibri"/>
                    <w:color w:val="000000"/>
                    <w:sz w:val="22"/>
                    <w:szCs w:val="22"/>
                    <w:lang w:eastAsia="ja-JP"/>
                  </w:rPr>
                  <w:t>(%)</w:t>
                </w:r>
              </w:p>
            </w:tc>
            <w:tc>
              <w:tcPr>
                <w:tcW w:w="968"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567C1B42" w14:textId="279DBADE" w:rsidR="00843BD6" w:rsidRPr="00274192" w:rsidRDefault="009F57CD" w:rsidP="00713EDA">
                <w:pPr>
                  <w:spacing w:before="60"/>
                  <w:rPr>
                    <w:rFonts w:cs="Calibri"/>
                    <w:color w:val="000000"/>
                    <w:sz w:val="22"/>
                    <w:szCs w:val="22"/>
                    <w:lang w:eastAsia="ja-JP"/>
                  </w:rPr>
                </w:pPr>
                <w:r>
                  <w:rPr>
                    <w:rFonts w:cs="Calibri"/>
                    <w:color w:val="000000"/>
                    <w:sz w:val="22"/>
                    <w:szCs w:val="22"/>
                    <w:lang w:eastAsia="ja-JP"/>
                  </w:rPr>
                  <w:t>REM</w:t>
                </w:r>
                <w:r w:rsidRPr="0048456F">
                  <w:rPr>
                    <w:rFonts w:cs="Calibri"/>
                    <w:color w:val="000000"/>
                    <w:sz w:val="22"/>
                    <w:szCs w:val="22"/>
                    <w:lang w:eastAsia="ja-JP"/>
                  </w:rPr>
                  <w:t xml:space="preserve"> </w:t>
                </w:r>
                <w:r w:rsidR="00843BD6" w:rsidRPr="0048456F">
                  <w:rPr>
                    <w:rFonts w:cs="Calibri"/>
                    <w:color w:val="000000"/>
                    <w:sz w:val="22"/>
                    <w:szCs w:val="22"/>
                    <w:lang w:eastAsia="ja-JP"/>
                  </w:rPr>
                  <w:t>Had Goals in Prior AAP?</w:t>
                </w:r>
              </w:p>
            </w:tc>
            <w:tc>
              <w:tcPr>
                <w:tcW w:w="1243"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BFBFBF" w:themeColor="background1" w:themeShade="BF"/>
                </w:tcBorders>
                <w:vAlign w:val="bottom"/>
                <w:hideMark/>
              </w:tcPr>
              <w:p w14:paraId="722E97D4" w14:textId="267D7D15" w:rsidR="00843BD6" w:rsidRPr="00274192" w:rsidRDefault="009F57CD" w:rsidP="00713EDA">
                <w:pPr>
                  <w:spacing w:before="60"/>
                  <w:rPr>
                    <w:rFonts w:cs="Calibri"/>
                    <w:color w:val="000000"/>
                    <w:sz w:val="22"/>
                    <w:szCs w:val="22"/>
                    <w:lang w:eastAsia="ja-JP"/>
                  </w:rPr>
                </w:pPr>
                <w:r>
                  <w:rPr>
                    <w:rFonts w:cs="Calibri"/>
                    <w:color w:val="000000"/>
                    <w:sz w:val="22"/>
                    <w:szCs w:val="22"/>
                    <w:lang w:eastAsia="ja-JP"/>
                  </w:rPr>
                  <w:t>REM</w:t>
                </w:r>
                <w:r w:rsidR="00843BD6" w:rsidRPr="00274192">
                  <w:rPr>
                    <w:rFonts w:cs="Calibri"/>
                    <w:color w:val="000000"/>
                    <w:sz w:val="22"/>
                    <w:szCs w:val="22"/>
                    <w:lang w:eastAsia="ja-JP"/>
                  </w:rPr>
                  <w:br/>
                  <w:t>Goal Met?</w:t>
                </w:r>
              </w:p>
            </w:tc>
          </w:tr>
          <w:tr w:rsidR="008F398A" w:rsidRPr="009A2D9A" w14:paraId="1D96314D"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top w:val="single" w:sz="4" w:space="0" w:color="808080" w:themeColor="background1" w:themeShade="80"/>
                  <w:right w:val="single" w:sz="4" w:space="0" w:color="808080" w:themeColor="background1" w:themeShade="80"/>
                </w:tcBorders>
                <w:noWrap/>
                <w:vAlign w:val="center"/>
                <w:hideMark/>
              </w:tcPr>
              <w:p w14:paraId="51B537F9" w14:textId="77777777" w:rsidR="00843BD6" w:rsidRDefault="00843BD6" w:rsidP="00713EDA">
                <w:pPr>
                  <w:spacing w:before="60" w:after="60"/>
                  <w:rPr>
                    <w:rFonts w:cs="Calibri"/>
                    <w:b/>
                    <w:bCs/>
                    <w:color w:val="000000"/>
                    <w:sz w:val="22"/>
                    <w:szCs w:val="22"/>
                    <w:lang w:eastAsia="ja-JP"/>
                  </w:rPr>
                </w:pPr>
                <w:r w:rsidRPr="009A2D9A">
                  <w:rPr>
                    <w:rFonts w:cs="Calibri"/>
                    <w:b/>
                    <w:bCs/>
                    <w:color w:val="000000"/>
                    <w:sz w:val="22"/>
                    <w:szCs w:val="22"/>
                    <w:lang w:eastAsia="ja-JP"/>
                  </w:rPr>
                  <w:t>Officials</w:t>
                </w:r>
                <w:r>
                  <w:rPr>
                    <w:rFonts w:cs="Calibri"/>
                    <w:b/>
                    <w:bCs/>
                    <w:color w:val="000000"/>
                    <w:sz w:val="22"/>
                    <w:szCs w:val="22"/>
                    <w:lang w:eastAsia="ja-JP"/>
                  </w:rPr>
                  <w:t xml:space="preserve"> and</w:t>
                </w:r>
              </w:p>
              <w:p w14:paraId="3031315D" w14:textId="77777777" w:rsidR="00843BD6" w:rsidRPr="009A2D9A" w:rsidRDefault="00843BD6" w:rsidP="00713EDA">
                <w:pPr>
                  <w:spacing w:before="60" w:after="60"/>
                  <w:rPr>
                    <w:rFonts w:cs="Calibri"/>
                    <w:b/>
                    <w:bCs/>
                    <w:color w:val="000000"/>
                    <w:sz w:val="22"/>
                    <w:szCs w:val="22"/>
                    <w:lang w:eastAsia="ja-JP"/>
                  </w:rPr>
                </w:pPr>
                <w:r w:rsidRPr="009A2D9A">
                  <w:rPr>
                    <w:rFonts w:cs="Calibri"/>
                    <w:b/>
                    <w:bCs/>
                    <w:color w:val="000000"/>
                    <w:sz w:val="22"/>
                    <w:szCs w:val="22"/>
                    <w:lang w:eastAsia="ja-JP"/>
                  </w:rPr>
                  <w:t>Administrators</w:t>
                </w:r>
              </w:p>
            </w:tc>
            <w:tc>
              <w:tcPr>
                <w:tcW w:w="1080" w:type="dxa"/>
                <w:tcBorders>
                  <w:top w:val="single" w:sz="4" w:space="0" w:color="808080" w:themeColor="background1" w:themeShade="80"/>
                  <w:left w:val="single" w:sz="4" w:space="0" w:color="808080" w:themeColor="background1" w:themeShade="80"/>
                  <w:right w:val="single" w:sz="4" w:space="0" w:color="A6A6A6" w:themeColor="background1" w:themeShade="A6"/>
                </w:tcBorders>
                <w:noWrap/>
                <w:vAlign w:val="bottom"/>
              </w:tcPr>
              <w:p w14:paraId="6A3F7CEC" w14:textId="02C0B475"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18</w:t>
                </w:r>
              </w:p>
            </w:tc>
            <w:tc>
              <w:tcPr>
                <w:tcW w:w="900" w:type="dxa"/>
                <w:tcBorders>
                  <w:top w:val="single" w:sz="4" w:space="0" w:color="808080" w:themeColor="background1" w:themeShade="80"/>
                  <w:left w:val="single" w:sz="4" w:space="0" w:color="A6A6A6" w:themeColor="background1" w:themeShade="A6"/>
                </w:tcBorders>
                <w:noWrap/>
                <w:vAlign w:val="bottom"/>
              </w:tcPr>
              <w:p w14:paraId="20A85628" w14:textId="35D7902C"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tcBorders>
                  <w:top w:val="single" w:sz="4" w:space="0" w:color="808080" w:themeColor="background1" w:themeShade="80"/>
                </w:tcBorders>
                <w:noWrap/>
                <w:vAlign w:val="bottom"/>
              </w:tcPr>
              <w:p w14:paraId="74FE1000" w14:textId="29C2AD26"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top w:val="single" w:sz="4" w:space="0" w:color="808080" w:themeColor="background1" w:themeShade="80"/>
                  <w:right w:val="single" w:sz="4" w:space="0" w:color="808080" w:themeColor="background1" w:themeShade="80"/>
                </w:tcBorders>
                <w:noWrap/>
                <w:vAlign w:val="bottom"/>
              </w:tcPr>
              <w:p w14:paraId="51B8B72D" w14:textId="2C794806"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365817D5" w14:textId="43CCD104"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top w:val="single" w:sz="4" w:space="0" w:color="808080" w:themeColor="background1" w:themeShade="80"/>
                  <w:left w:val="single" w:sz="4" w:space="0" w:color="808080" w:themeColor="background1" w:themeShade="80"/>
                </w:tcBorders>
                <w:noWrap/>
                <w:vAlign w:val="bottom"/>
              </w:tcPr>
              <w:p w14:paraId="6C972217" w14:textId="237B6131"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top w:val="single" w:sz="4" w:space="0" w:color="808080" w:themeColor="background1" w:themeShade="80"/>
                </w:tcBorders>
                <w:noWrap/>
                <w:vAlign w:val="bottom"/>
              </w:tcPr>
              <w:p w14:paraId="7D03B2C7" w14:textId="4F4C6D5E"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top w:val="single" w:sz="4" w:space="0" w:color="808080" w:themeColor="background1" w:themeShade="80"/>
                </w:tcBorders>
                <w:noWrap/>
                <w:vAlign w:val="bottom"/>
              </w:tcPr>
              <w:p w14:paraId="11EE8830" w14:textId="420C7D73"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top w:val="single" w:sz="4" w:space="0" w:color="808080" w:themeColor="background1" w:themeShade="80"/>
                </w:tcBorders>
                <w:noWrap/>
                <w:vAlign w:val="bottom"/>
              </w:tcPr>
              <w:p w14:paraId="06EB51B6" w14:textId="7435777F"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top w:val="single" w:sz="4" w:space="0" w:color="808080" w:themeColor="background1" w:themeShade="80"/>
                  <w:right w:val="single" w:sz="4" w:space="0" w:color="808080" w:themeColor="background1" w:themeShade="80"/>
                </w:tcBorders>
                <w:noWrap/>
                <w:vAlign w:val="bottom"/>
              </w:tcPr>
              <w:p w14:paraId="0CAA7668" w14:textId="4236315B"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028D2B9B" w14:textId="34105164"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top w:val="single" w:sz="4" w:space="0" w:color="808080" w:themeColor="background1" w:themeShade="80"/>
                  <w:left w:val="single" w:sz="4" w:space="0" w:color="808080" w:themeColor="background1" w:themeShade="80"/>
                </w:tcBorders>
                <w:noWrap/>
                <w:vAlign w:val="bottom"/>
              </w:tcPr>
              <w:p w14:paraId="7CCE9925" w14:textId="710F414B"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top w:val="single" w:sz="4" w:space="0" w:color="808080" w:themeColor="background1" w:themeShade="80"/>
                </w:tcBorders>
                <w:noWrap/>
                <w:vAlign w:val="bottom"/>
              </w:tcPr>
              <w:p w14:paraId="1CD6175B" w14:textId="7148BD86"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top w:val="single" w:sz="4" w:space="0" w:color="808080" w:themeColor="background1" w:themeShade="80"/>
                </w:tcBorders>
                <w:noWrap/>
                <w:vAlign w:val="bottom"/>
              </w:tcPr>
              <w:p w14:paraId="5C4AD2A7" w14:textId="0E9BB172" w:rsidR="00843BD6" w:rsidRPr="002A019E" w:rsidRDefault="00F2231E" w:rsidP="00F2231E">
                <w:pPr>
                  <w:spacing w:before="60" w:after="60"/>
                  <w:ind w:leftChars="-20" w:left="5" w:hangingChars="22" w:hanging="53"/>
                  <w:jc w:val="right"/>
                  <w:rPr>
                    <w:rFonts w:cs="Calibri"/>
                    <w:color w:val="000000"/>
                    <w:sz w:val="22"/>
                    <w:szCs w:val="22"/>
                    <w:lang w:eastAsia="ja-JP"/>
                  </w:rPr>
                </w:pPr>
                <w:r>
                  <w:rPr>
                    <w:rFonts w:cs="Calibri"/>
                  </w:rPr>
                  <w:t>&lt;10</w:t>
                </w:r>
              </w:p>
            </w:tc>
            <w:tc>
              <w:tcPr>
                <w:tcW w:w="1117" w:type="dxa"/>
                <w:tcBorders>
                  <w:top w:val="single" w:sz="4" w:space="0" w:color="808080" w:themeColor="background1" w:themeShade="80"/>
                  <w:right w:val="single" w:sz="4" w:space="0" w:color="808080" w:themeColor="background1" w:themeShade="80"/>
                </w:tcBorders>
                <w:noWrap/>
                <w:vAlign w:val="bottom"/>
              </w:tcPr>
              <w:p w14:paraId="3D802D48" w14:textId="05F32E52"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7955EA1C" w14:textId="5D44B357"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top w:val="single" w:sz="4" w:space="0" w:color="808080" w:themeColor="background1" w:themeShade="80"/>
                  <w:left w:val="single" w:sz="4" w:space="0" w:color="808080" w:themeColor="background1" w:themeShade="80"/>
                  <w:right w:val="single" w:sz="4" w:space="0" w:color="808080" w:themeColor="background1" w:themeShade="80"/>
                </w:tcBorders>
                <w:vAlign w:val="bottom"/>
              </w:tcPr>
              <w:p w14:paraId="700334E5" w14:textId="2FA0E93F" w:rsidR="00843BD6" w:rsidRPr="002A019E" w:rsidRDefault="00F2231E" w:rsidP="00713EDA">
                <w:pPr>
                  <w:spacing w:before="60" w:after="60"/>
                  <w:jc w:val="center"/>
                  <w:rPr>
                    <w:sz w:val="22"/>
                    <w:szCs w:val="22"/>
                  </w:rPr>
                </w:pPr>
                <w:r>
                  <w:rPr>
                    <w:rFonts w:cs="Calibri"/>
                  </w:rPr>
                  <w:t>-</w:t>
                </w:r>
              </w:p>
            </w:tc>
            <w:tc>
              <w:tcPr>
                <w:tcW w:w="1243" w:type="dxa"/>
                <w:tcBorders>
                  <w:top w:val="single" w:sz="4" w:space="0" w:color="808080" w:themeColor="background1" w:themeShade="80"/>
                  <w:left w:val="single" w:sz="4" w:space="0" w:color="808080" w:themeColor="background1" w:themeShade="80"/>
                </w:tcBorders>
                <w:vAlign w:val="bottom"/>
              </w:tcPr>
              <w:p w14:paraId="461137CB" w14:textId="4B20EB28" w:rsidR="00843BD6" w:rsidRPr="0048456F" w:rsidRDefault="00F2231E" w:rsidP="00713EDA">
                <w:pPr>
                  <w:jc w:val="center"/>
                  <w:rPr>
                    <w:rFonts w:cs="Calibri"/>
                    <w:color w:val="000000"/>
                  </w:rPr>
                </w:pPr>
                <w:r>
                  <w:rPr>
                    <w:rFonts w:cs="Calibri"/>
                  </w:rPr>
                  <w:t>-</w:t>
                </w:r>
              </w:p>
            </w:tc>
          </w:tr>
          <w:tr w:rsidR="008F398A" w:rsidRPr="009A2D9A" w14:paraId="34C59A3E"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25EE268C" w14:textId="77777777" w:rsidR="00843BD6" w:rsidRPr="009A2D9A" w:rsidRDefault="00843BD6" w:rsidP="00713EDA">
                <w:pPr>
                  <w:spacing w:before="60" w:after="60"/>
                  <w:rPr>
                    <w:rFonts w:cs="Calibri"/>
                    <w:b/>
                    <w:bCs/>
                    <w:color w:val="000000"/>
                    <w:sz w:val="22"/>
                    <w:szCs w:val="22"/>
                    <w:lang w:eastAsia="ja-JP"/>
                  </w:rPr>
                </w:pPr>
                <w:r w:rsidRPr="009A2D9A">
                  <w:rPr>
                    <w:rFonts w:cs="Calibri"/>
                    <w:b/>
                    <w:bCs/>
                    <w:color w:val="000000"/>
                    <w:sz w:val="22"/>
                    <w:szCs w:val="22"/>
                    <w:lang w:eastAsia="ja-JP"/>
                  </w:rPr>
                  <w:t>Professionals</w:t>
                </w:r>
              </w:p>
            </w:tc>
            <w:tc>
              <w:tcPr>
                <w:tcW w:w="1080" w:type="dxa"/>
                <w:tcBorders>
                  <w:left w:val="single" w:sz="4" w:space="0" w:color="808080" w:themeColor="background1" w:themeShade="80"/>
                  <w:right w:val="single" w:sz="4" w:space="0" w:color="A6A6A6" w:themeColor="background1" w:themeShade="A6"/>
                </w:tcBorders>
                <w:noWrap/>
                <w:vAlign w:val="bottom"/>
              </w:tcPr>
              <w:p w14:paraId="3C499EF4" w14:textId="48EA2C21"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101</w:t>
                </w:r>
              </w:p>
            </w:tc>
            <w:tc>
              <w:tcPr>
                <w:tcW w:w="900" w:type="dxa"/>
                <w:tcBorders>
                  <w:left w:val="single" w:sz="4" w:space="0" w:color="A6A6A6" w:themeColor="background1" w:themeShade="A6"/>
                </w:tcBorders>
                <w:noWrap/>
                <w:vAlign w:val="bottom"/>
              </w:tcPr>
              <w:p w14:paraId="6F63C52A" w14:textId="5AABDC95"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21</w:t>
                </w:r>
              </w:p>
            </w:tc>
            <w:tc>
              <w:tcPr>
                <w:tcW w:w="1132" w:type="dxa"/>
                <w:noWrap/>
                <w:vAlign w:val="bottom"/>
              </w:tcPr>
              <w:p w14:paraId="618FC3E2" w14:textId="0E3A1DDE"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20.79%</w:t>
                </w:r>
              </w:p>
            </w:tc>
            <w:tc>
              <w:tcPr>
                <w:tcW w:w="1028" w:type="dxa"/>
                <w:tcBorders>
                  <w:right w:val="single" w:sz="4" w:space="0" w:color="808080" w:themeColor="background1" w:themeShade="80"/>
                </w:tcBorders>
                <w:noWrap/>
                <w:vAlign w:val="bottom"/>
              </w:tcPr>
              <w:p w14:paraId="635A9708" w14:textId="66988A0A"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17.65%</w:t>
                </w:r>
              </w:p>
            </w:tc>
            <w:tc>
              <w:tcPr>
                <w:tcW w:w="900" w:type="dxa"/>
                <w:tcBorders>
                  <w:left w:val="single" w:sz="4" w:space="0" w:color="808080" w:themeColor="background1" w:themeShade="80"/>
                  <w:right w:val="single" w:sz="4" w:space="0" w:color="808080" w:themeColor="background1" w:themeShade="80"/>
                </w:tcBorders>
                <w:noWrap/>
                <w:vAlign w:val="bottom"/>
              </w:tcPr>
              <w:p w14:paraId="2560F742" w14:textId="04F48AE9"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42</w:t>
                </w:r>
              </w:p>
            </w:tc>
            <w:tc>
              <w:tcPr>
                <w:tcW w:w="900" w:type="dxa"/>
                <w:tcBorders>
                  <w:left w:val="single" w:sz="4" w:space="0" w:color="808080" w:themeColor="background1" w:themeShade="80"/>
                </w:tcBorders>
                <w:noWrap/>
                <w:vAlign w:val="bottom"/>
              </w:tcPr>
              <w:p w14:paraId="13FA614B" w14:textId="3481C7FD"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30</w:t>
                </w:r>
              </w:p>
            </w:tc>
            <w:tc>
              <w:tcPr>
                <w:tcW w:w="810" w:type="dxa"/>
                <w:noWrap/>
                <w:vAlign w:val="bottom"/>
              </w:tcPr>
              <w:p w14:paraId="07732436" w14:textId="71E2095A"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20</w:t>
                </w:r>
              </w:p>
            </w:tc>
            <w:tc>
              <w:tcPr>
                <w:tcW w:w="810" w:type="dxa"/>
                <w:noWrap/>
                <w:vAlign w:val="bottom"/>
              </w:tcPr>
              <w:p w14:paraId="6740D44D" w14:textId="078DB6BD"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10</w:t>
                </w:r>
              </w:p>
            </w:tc>
            <w:tc>
              <w:tcPr>
                <w:tcW w:w="900" w:type="dxa"/>
                <w:noWrap/>
                <w:vAlign w:val="bottom"/>
              </w:tcPr>
              <w:p w14:paraId="3D1D8004" w14:textId="62A819A5"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2FC4DE77" w14:textId="65ECB67E"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33.33%</w:t>
                </w:r>
              </w:p>
            </w:tc>
            <w:tc>
              <w:tcPr>
                <w:tcW w:w="810" w:type="dxa"/>
                <w:tcBorders>
                  <w:left w:val="single" w:sz="4" w:space="0" w:color="808080" w:themeColor="background1" w:themeShade="80"/>
                  <w:right w:val="single" w:sz="4" w:space="0" w:color="808080" w:themeColor="background1" w:themeShade="80"/>
                </w:tcBorders>
                <w:noWrap/>
                <w:vAlign w:val="bottom"/>
              </w:tcPr>
              <w:p w14:paraId="2E9739DF" w14:textId="4521DAA9"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12</w:t>
                </w:r>
              </w:p>
            </w:tc>
            <w:tc>
              <w:tcPr>
                <w:tcW w:w="810" w:type="dxa"/>
                <w:tcBorders>
                  <w:left w:val="single" w:sz="4" w:space="0" w:color="808080" w:themeColor="background1" w:themeShade="80"/>
                </w:tcBorders>
                <w:noWrap/>
                <w:vAlign w:val="bottom"/>
              </w:tcPr>
              <w:p w14:paraId="7A93F427" w14:textId="3ECE6BE6"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10</w:t>
                </w:r>
              </w:p>
            </w:tc>
            <w:tc>
              <w:tcPr>
                <w:tcW w:w="810" w:type="dxa"/>
                <w:noWrap/>
                <w:vAlign w:val="bottom"/>
              </w:tcPr>
              <w:p w14:paraId="190A7BB3" w14:textId="100E1C9E"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42383B7F" w14:textId="086C8682"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024F5D31" w14:textId="4670EA0A" w:rsidR="00843BD6" w:rsidRPr="002A019E" w:rsidRDefault="00F2231E" w:rsidP="00F2231E">
                <w:pPr>
                  <w:spacing w:before="60" w:after="60"/>
                  <w:ind w:leftChars="-10" w:hangingChars="10" w:hanging="24"/>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39B6E36A" w14:textId="74CF600A"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28.57%</w:t>
                </w:r>
              </w:p>
            </w:tc>
            <w:tc>
              <w:tcPr>
                <w:tcW w:w="968" w:type="dxa"/>
                <w:tcBorders>
                  <w:left w:val="single" w:sz="4" w:space="0" w:color="808080" w:themeColor="background1" w:themeShade="80"/>
                  <w:right w:val="single" w:sz="4" w:space="0" w:color="808080" w:themeColor="background1" w:themeShade="80"/>
                </w:tcBorders>
                <w:vAlign w:val="bottom"/>
              </w:tcPr>
              <w:p w14:paraId="383F1F58" w14:textId="52A45ABD" w:rsidR="00843BD6" w:rsidRPr="002A019E" w:rsidRDefault="00F2231E" w:rsidP="00713EDA">
                <w:pPr>
                  <w:spacing w:before="60" w:after="60"/>
                  <w:jc w:val="center"/>
                  <w:rPr>
                    <w:sz w:val="22"/>
                    <w:szCs w:val="22"/>
                  </w:rPr>
                </w:pPr>
                <w:r>
                  <w:rPr>
                    <w:rFonts w:cs="Calibri"/>
                  </w:rPr>
                  <w:t>-</w:t>
                </w:r>
              </w:p>
            </w:tc>
            <w:tc>
              <w:tcPr>
                <w:tcW w:w="1243" w:type="dxa"/>
                <w:tcBorders>
                  <w:left w:val="single" w:sz="4" w:space="0" w:color="808080" w:themeColor="background1" w:themeShade="80"/>
                </w:tcBorders>
                <w:vAlign w:val="bottom"/>
              </w:tcPr>
              <w:p w14:paraId="68A24889" w14:textId="0639EF49" w:rsidR="00843BD6" w:rsidRPr="002A019E" w:rsidRDefault="00F2231E" w:rsidP="00713EDA">
                <w:pPr>
                  <w:spacing w:before="60" w:after="60"/>
                  <w:jc w:val="center"/>
                  <w:rPr>
                    <w:rFonts w:cs="Calibri"/>
                    <w:color w:val="000000"/>
                    <w:sz w:val="22"/>
                    <w:szCs w:val="22"/>
                    <w:lang w:eastAsia="ja-JP"/>
                  </w:rPr>
                </w:pPr>
                <w:r>
                  <w:rPr>
                    <w:rFonts w:cs="Calibri"/>
                  </w:rPr>
                  <w:t>-</w:t>
                </w:r>
              </w:p>
            </w:tc>
          </w:tr>
          <w:tr w:rsidR="008F398A" w:rsidRPr="009A2D9A" w14:paraId="58F62E92"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1BBB1AA3" w14:textId="77777777" w:rsidR="00843BD6" w:rsidRPr="009A2D9A" w:rsidRDefault="00843BD6" w:rsidP="00713EDA">
                <w:pPr>
                  <w:spacing w:before="60" w:after="60"/>
                  <w:rPr>
                    <w:rFonts w:cs="Calibri"/>
                    <w:b/>
                    <w:bCs/>
                    <w:color w:val="000000"/>
                    <w:sz w:val="22"/>
                    <w:szCs w:val="22"/>
                    <w:lang w:eastAsia="ja-JP"/>
                  </w:rPr>
                </w:pPr>
                <w:r w:rsidRPr="009A2D9A">
                  <w:rPr>
                    <w:rFonts w:cs="Calibri"/>
                    <w:b/>
                    <w:bCs/>
                    <w:color w:val="000000"/>
                    <w:sz w:val="22"/>
                    <w:szCs w:val="22"/>
                    <w:lang w:eastAsia="ja-JP"/>
                  </w:rPr>
                  <w:t>Technicians</w:t>
                </w:r>
              </w:p>
            </w:tc>
            <w:tc>
              <w:tcPr>
                <w:tcW w:w="1080" w:type="dxa"/>
                <w:tcBorders>
                  <w:left w:val="single" w:sz="4" w:space="0" w:color="808080" w:themeColor="background1" w:themeShade="80"/>
                  <w:right w:val="single" w:sz="4" w:space="0" w:color="A6A6A6" w:themeColor="background1" w:themeShade="A6"/>
                </w:tcBorders>
                <w:noWrap/>
                <w:vAlign w:val="bottom"/>
              </w:tcPr>
              <w:p w14:paraId="73F99815" w14:textId="779D8933"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900" w:type="dxa"/>
                <w:tcBorders>
                  <w:left w:val="single" w:sz="4" w:space="0" w:color="A6A6A6" w:themeColor="background1" w:themeShade="A6"/>
                </w:tcBorders>
                <w:noWrap/>
                <w:vAlign w:val="bottom"/>
              </w:tcPr>
              <w:p w14:paraId="494C58A9" w14:textId="71A566E1"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10F22F21" w14:textId="7168C198" w:rsidR="00843BD6" w:rsidRPr="002A019E" w:rsidRDefault="00F2231E" w:rsidP="00F2231E">
                <w:pPr>
                  <w:spacing w:before="60" w:after="60"/>
                  <w:ind w:left="-295" w:firstLineChars="130" w:firstLine="312"/>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3606AF66" w14:textId="5AD7C7CC"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3983AE8D" w14:textId="2318C663"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tcBorders>
                <w:noWrap/>
                <w:vAlign w:val="bottom"/>
              </w:tcPr>
              <w:p w14:paraId="0BCC308A" w14:textId="087F7F50"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336EE564" w14:textId="1E43CE25"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4062FD34" w14:textId="2A48301E"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30987F7F" w14:textId="2E6ABE19"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655FE92D" w14:textId="500B9EB2"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2B814C79" w14:textId="68D3F5CB"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1A5F91BB" w14:textId="26895280"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5F666941" w14:textId="7D2EC599"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76E0D6E6" w14:textId="065F7B44"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2AA13229" w14:textId="18089CC6"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050E2B6F" w14:textId="1D730CD5"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0BA50151" w14:textId="61C003FF" w:rsidR="00843BD6" w:rsidRPr="002A019E" w:rsidRDefault="00F2231E" w:rsidP="00713EDA">
                <w:pPr>
                  <w:spacing w:before="60" w:after="60"/>
                  <w:jc w:val="center"/>
                  <w:rPr>
                    <w:sz w:val="22"/>
                    <w:szCs w:val="22"/>
                  </w:rPr>
                </w:pPr>
                <w:r>
                  <w:rPr>
                    <w:rFonts w:cs="Calibri"/>
                  </w:rPr>
                  <w:t>-</w:t>
                </w:r>
              </w:p>
            </w:tc>
            <w:tc>
              <w:tcPr>
                <w:tcW w:w="1243" w:type="dxa"/>
                <w:tcBorders>
                  <w:left w:val="single" w:sz="4" w:space="0" w:color="808080" w:themeColor="background1" w:themeShade="80"/>
                </w:tcBorders>
                <w:vAlign w:val="bottom"/>
              </w:tcPr>
              <w:p w14:paraId="5430388C" w14:textId="1E662574" w:rsidR="00843BD6" w:rsidRPr="002A019E" w:rsidRDefault="00F2231E" w:rsidP="00713EDA">
                <w:pPr>
                  <w:spacing w:before="60" w:after="60"/>
                  <w:jc w:val="center"/>
                  <w:rPr>
                    <w:rFonts w:cs="Calibri"/>
                    <w:color w:val="000000"/>
                    <w:sz w:val="22"/>
                    <w:szCs w:val="22"/>
                    <w:lang w:eastAsia="ja-JP"/>
                  </w:rPr>
                </w:pPr>
                <w:r>
                  <w:rPr>
                    <w:rFonts w:cs="Calibri"/>
                  </w:rPr>
                  <w:t>-</w:t>
                </w:r>
              </w:p>
            </w:tc>
          </w:tr>
          <w:tr w:rsidR="008F398A" w:rsidRPr="009A2D9A" w14:paraId="30067A71"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77657D77" w14:textId="77777777" w:rsidR="00843BD6" w:rsidRPr="009A2D9A" w:rsidRDefault="00843BD6" w:rsidP="00713EDA">
                <w:pPr>
                  <w:spacing w:before="60" w:after="60"/>
                  <w:ind w:right="79"/>
                  <w:rPr>
                    <w:rFonts w:cs="Calibri"/>
                    <w:b/>
                    <w:bCs/>
                    <w:color w:val="000000"/>
                    <w:sz w:val="22"/>
                    <w:szCs w:val="22"/>
                    <w:lang w:eastAsia="ja-JP"/>
                  </w:rPr>
                </w:pPr>
                <w:r w:rsidRPr="009A2D9A">
                  <w:rPr>
                    <w:rFonts w:cs="Calibri"/>
                    <w:b/>
                    <w:bCs/>
                    <w:color w:val="000000"/>
                    <w:sz w:val="22"/>
                    <w:szCs w:val="22"/>
                    <w:lang w:eastAsia="ja-JP"/>
                  </w:rPr>
                  <w:t>Protective Services: Sworn</w:t>
                </w:r>
              </w:p>
            </w:tc>
            <w:tc>
              <w:tcPr>
                <w:tcW w:w="1080" w:type="dxa"/>
                <w:tcBorders>
                  <w:left w:val="single" w:sz="4" w:space="0" w:color="808080" w:themeColor="background1" w:themeShade="80"/>
                  <w:right w:val="single" w:sz="4" w:space="0" w:color="A6A6A6" w:themeColor="background1" w:themeShade="A6"/>
                </w:tcBorders>
                <w:noWrap/>
                <w:vAlign w:val="bottom"/>
              </w:tcPr>
              <w:p w14:paraId="0B8B23B0" w14:textId="4FB7A87C"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900" w:type="dxa"/>
                <w:tcBorders>
                  <w:left w:val="single" w:sz="4" w:space="0" w:color="A6A6A6" w:themeColor="background1" w:themeShade="A6"/>
                </w:tcBorders>
                <w:noWrap/>
                <w:vAlign w:val="bottom"/>
              </w:tcPr>
              <w:p w14:paraId="73E4C850" w14:textId="53C7729D"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2AE599CD" w14:textId="2584DB83"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454A2750" w14:textId="74E5E855"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48D2F9BC" w14:textId="330F0A7A"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tcBorders>
                <w:noWrap/>
                <w:vAlign w:val="bottom"/>
              </w:tcPr>
              <w:p w14:paraId="60C37AAF" w14:textId="6311BF10"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4646802A" w14:textId="3ADBB35C"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19AF9703" w14:textId="197CB581"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00411A12" w14:textId="604BCA9C"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5C91DF0F" w14:textId="56A8BE14"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632716F8" w14:textId="2290E553"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6DA90C1F" w14:textId="2BBA75BF"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0942EDE9" w14:textId="2B43FD00"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67ADC5CE" w14:textId="6A4DAFF4"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108A5897" w14:textId="4164245E"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267549C9" w14:textId="39D4063C"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7C9C6EF2" w14:textId="16000EB5" w:rsidR="00843BD6" w:rsidRPr="002A019E" w:rsidRDefault="00F2231E"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tcBorders>
                <w:vAlign w:val="bottom"/>
              </w:tcPr>
              <w:p w14:paraId="18592C55" w14:textId="1B40E03E" w:rsidR="00843BD6" w:rsidRPr="002A019E" w:rsidRDefault="00F2231E" w:rsidP="00713EDA">
                <w:pPr>
                  <w:spacing w:before="60" w:after="60"/>
                  <w:jc w:val="center"/>
                  <w:rPr>
                    <w:rFonts w:cs="Calibri"/>
                    <w:color w:val="000000"/>
                    <w:sz w:val="22"/>
                    <w:szCs w:val="22"/>
                    <w:lang w:eastAsia="ja-JP"/>
                  </w:rPr>
                </w:pPr>
                <w:r>
                  <w:rPr>
                    <w:rFonts w:cs="Calibri"/>
                  </w:rPr>
                  <w:t>-</w:t>
                </w:r>
              </w:p>
            </w:tc>
          </w:tr>
          <w:tr w:rsidR="008F398A" w:rsidRPr="009A2D9A" w14:paraId="49540B6C"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0394186C" w14:textId="77777777" w:rsidR="00843BD6" w:rsidRPr="009A2D9A" w:rsidRDefault="00843BD6" w:rsidP="00713EDA">
                <w:pPr>
                  <w:spacing w:before="60" w:after="60"/>
                  <w:rPr>
                    <w:rFonts w:cs="Calibri"/>
                    <w:b/>
                    <w:bCs/>
                    <w:color w:val="000000"/>
                    <w:sz w:val="22"/>
                    <w:szCs w:val="22"/>
                    <w:lang w:eastAsia="ja-JP"/>
                  </w:rPr>
                </w:pPr>
                <w:r w:rsidRPr="009A2D9A">
                  <w:rPr>
                    <w:rFonts w:cs="Calibri"/>
                    <w:b/>
                    <w:bCs/>
                    <w:color w:val="000000"/>
                    <w:sz w:val="22"/>
                    <w:szCs w:val="22"/>
                    <w:lang w:eastAsia="ja-JP"/>
                  </w:rPr>
                  <w:t>Protective Services: Non-sworn</w:t>
                </w:r>
              </w:p>
            </w:tc>
            <w:tc>
              <w:tcPr>
                <w:tcW w:w="1080" w:type="dxa"/>
                <w:tcBorders>
                  <w:left w:val="single" w:sz="4" w:space="0" w:color="808080" w:themeColor="background1" w:themeShade="80"/>
                  <w:right w:val="single" w:sz="4" w:space="0" w:color="A6A6A6" w:themeColor="background1" w:themeShade="A6"/>
                </w:tcBorders>
                <w:noWrap/>
                <w:vAlign w:val="bottom"/>
              </w:tcPr>
              <w:p w14:paraId="637992C4" w14:textId="22E75DA0"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24</w:t>
                </w:r>
              </w:p>
            </w:tc>
            <w:tc>
              <w:tcPr>
                <w:tcW w:w="900" w:type="dxa"/>
                <w:tcBorders>
                  <w:left w:val="single" w:sz="4" w:space="0" w:color="A6A6A6" w:themeColor="background1" w:themeShade="A6"/>
                </w:tcBorders>
                <w:noWrap/>
                <w:vAlign w:val="bottom"/>
              </w:tcPr>
              <w:p w14:paraId="4A00577F" w14:textId="20FF9852"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0A298B5E" w14:textId="0883496D"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76D43BA9" w14:textId="2FA48096"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4701AA2C" w14:textId="54E5D7DA"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21</w:t>
                </w:r>
              </w:p>
            </w:tc>
            <w:tc>
              <w:tcPr>
                <w:tcW w:w="900" w:type="dxa"/>
                <w:tcBorders>
                  <w:left w:val="single" w:sz="4" w:space="0" w:color="808080" w:themeColor="background1" w:themeShade="80"/>
                </w:tcBorders>
                <w:noWrap/>
                <w:vAlign w:val="bottom"/>
              </w:tcPr>
              <w:p w14:paraId="25EA237E" w14:textId="1096AC7A"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21</w:t>
                </w:r>
              </w:p>
            </w:tc>
            <w:tc>
              <w:tcPr>
                <w:tcW w:w="810" w:type="dxa"/>
                <w:noWrap/>
                <w:vAlign w:val="bottom"/>
              </w:tcPr>
              <w:p w14:paraId="22605385" w14:textId="7F637578"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15</w:t>
                </w:r>
              </w:p>
            </w:tc>
            <w:tc>
              <w:tcPr>
                <w:tcW w:w="810" w:type="dxa"/>
                <w:noWrap/>
                <w:vAlign w:val="bottom"/>
              </w:tcPr>
              <w:p w14:paraId="6470D860" w14:textId="259E82CB"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5829CA84" w14:textId="4D0C6582"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564B1C84" w14:textId="6F9F1C2B"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1A91E9BE" w14:textId="460885B2"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6AC0E62D" w14:textId="4FFDE30B"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054B497B" w14:textId="59FBED9E"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344EB433" w14:textId="30D7B153"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4A63CB10" w14:textId="5DBA7858"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71720A0A" w14:textId="55A7B4D7"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3EF80AAF" w14:textId="1DD17306" w:rsidR="00843BD6" w:rsidRPr="002A019E" w:rsidRDefault="00F2231E"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tcBorders>
                <w:vAlign w:val="bottom"/>
              </w:tcPr>
              <w:p w14:paraId="4CBEA886" w14:textId="07367BA2" w:rsidR="00843BD6" w:rsidRPr="002A019E" w:rsidRDefault="00F2231E" w:rsidP="00713EDA">
                <w:pPr>
                  <w:spacing w:before="60" w:after="60"/>
                  <w:jc w:val="center"/>
                  <w:rPr>
                    <w:rFonts w:cs="Calibri"/>
                    <w:color w:val="000000"/>
                    <w:sz w:val="22"/>
                    <w:szCs w:val="22"/>
                    <w:lang w:eastAsia="ja-JP"/>
                  </w:rPr>
                </w:pPr>
                <w:r>
                  <w:rPr>
                    <w:rFonts w:cs="Calibri"/>
                  </w:rPr>
                  <w:t>-</w:t>
                </w:r>
              </w:p>
            </w:tc>
          </w:tr>
          <w:tr w:rsidR="008F398A" w:rsidRPr="009A2D9A" w14:paraId="079CA4D7"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384719E8" w14:textId="77777777" w:rsidR="00843BD6" w:rsidRPr="009A2D9A" w:rsidRDefault="00843BD6" w:rsidP="00713EDA">
                <w:pPr>
                  <w:spacing w:before="60" w:after="60"/>
                  <w:rPr>
                    <w:rFonts w:cs="Calibri"/>
                    <w:b/>
                    <w:bCs/>
                    <w:color w:val="000000"/>
                    <w:sz w:val="22"/>
                    <w:szCs w:val="22"/>
                    <w:lang w:eastAsia="ja-JP"/>
                  </w:rPr>
                </w:pPr>
                <w:r w:rsidRPr="009A2D9A">
                  <w:rPr>
                    <w:rFonts w:cs="Calibri"/>
                    <w:b/>
                    <w:bCs/>
                    <w:color w:val="000000"/>
                    <w:sz w:val="22"/>
                    <w:szCs w:val="22"/>
                    <w:lang w:eastAsia="ja-JP"/>
                  </w:rPr>
                  <w:t>Paraprofessionals</w:t>
                </w:r>
              </w:p>
            </w:tc>
            <w:tc>
              <w:tcPr>
                <w:tcW w:w="1080" w:type="dxa"/>
                <w:tcBorders>
                  <w:left w:val="single" w:sz="4" w:space="0" w:color="808080" w:themeColor="background1" w:themeShade="80"/>
                  <w:right w:val="single" w:sz="4" w:space="0" w:color="A6A6A6" w:themeColor="background1" w:themeShade="A6"/>
                </w:tcBorders>
                <w:noWrap/>
                <w:vAlign w:val="bottom"/>
              </w:tcPr>
              <w:p w14:paraId="1AB9B3CC" w14:textId="5031B025"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56</w:t>
                </w:r>
              </w:p>
            </w:tc>
            <w:tc>
              <w:tcPr>
                <w:tcW w:w="900" w:type="dxa"/>
                <w:tcBorders>
                  <w:left w:val="single" w:sz="4" w:space="0" w:color="A6A6A6" w:themeColor="background1" w:themeShade="A6"/>
                </w:tcBorders>
                <w:noWrap/>
                <w:vAlign w:val="bottom"/>
              </w:tcPr>
              <w:p w14:paraId="61335CC5" w14:textId="1D3F616C"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0A7ACC3C" w14:textId="238927E1"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23F9C508" w14:textId="5FCBACB1"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40089654" w14:textId="23ACE6DB"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21</w:t>
                </w:r>
              </w:p>
            </w:tc>
            <w:tc>
              <w:tcPr>
                <w:tcW w:w="900" w:type="dxa"/>
                <w:tcBorders>
                  <w:left w:val="single" w:sz="4" w:space="0" w:color="808080" w:themeColor="background1" w:themeShade="80"/>
                </w:tcBorders>
                <w:noWrap/>
                <w:vAlign w:val="bottom"/>
              </w:tcPr>
              <w:p w14:paraId="247BE6DD" w14:textId="3B213042"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15</w:t>
                </w:r>
              </w:p>
            </w:tc>
            <w:tc>
              <w:tcPr>
                <w:tcW w:w="810" w:type="dxa"/>
                <w:noWrap/>
                <w:vAlign w:val="bottom"/>
              </w:tcPr>
              <w:p w14:paraId="405477AA" w14:textId="03451F82"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12</w:t>
                </w:r>
              </w:p>
            </w:tc>
            <w:tc>
              <w:tcPr>
                <w:tcW w:w="810" w:type="dxa"/>
                <w:noWrap/>
                <w:vAlign w:val="bottom"/>
              </w:tcPr>
              <w:p w14:paraId="037F8443" w14:textId="0DD6754D"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4E01A71A" w14:textId="775ED1DB"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30746318" w14:textId="0BA5A8F6"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7C0A509A" w14:textId="6D4F9625"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32C32FB0" w14:textId="213FECCC"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050943A4" w14:textId="2C6C228E"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4F748FBE" w14:textId="4B767043"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45BB4976" w14:textId="19BD898B"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3CFDFAC0" w14:textId="17524CC0"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76896B24" w14:textId="4B571E84" w:rsidR="00843BD6" w:rsidRPr="002A019E" w:rsidRDefault="00F2231E" w:rsidP="00713EDA">
                <w:pPr>
                  <w:spacing w:before="60" w:after="60"/>
                  <w:jc w:val="center"/>
                  <w:rPr>
                    <w:rFonts w:cs="Calibri"/>
                    <w:color w:val="000000"/>
                    <w:sz w:val="22"/>
                    <w:szCs w:val="22"/>
                    <w:lang w:eastAsia="ja-JP"/>
                  </w:rPr>
                </w:pPr>
                <w:r>
                  <w:rPr>
                    <w:rFonts w:cs="Calibri"/>
                  </w:rPr>
                  <w:t>Yes</w:t>
                </w:r>
              </w:p>
            </w:tc>
            <w:tc>
              <w:tcPr>
                <w:tcW w:w="1243" w:type="dxa"/>
                <w:tcBorders>
                  <w:left w:val="single" w:sz="4" w:space="0" w:color="808080" w:themeColor="background1" w:themeShade="80"/>
                </w:tcBorders>
                <w:vAlign w:val="bottom"/>
              </w:tcPr>
              <w:p w14:paraId="10E04AA7" w14:textId="683A93B4" w:rsidR="00843BD6" w:rsidRPr="002A019E" w:rsidRDefault="00F2231E" w:rsidP="00713EDA">
                <w:pPr>
                  <w:spacing w:before="60" w:after="60"/>
                  <w:jc w:val="center"/>
                  <w:rPr>
                    <w:rFonts w:cs="Calibri"/>
                    <w:color w:val="000000"/>
                    <w:sz w:val="22"/>
                    <w:szCs w:val="22"/>
                    <w:lang w:eastAsia="ja-JP"/>
                  </w:rPr>
                </w:pPr>
                <w:r>
                  <w:rPr>
                    <w:rFonts w:cs="Calibri"/>
                  </w:rPr>
                  <w:t>No</w:t>
                </w:r>
              </w:p>
            </w:tc>
          </w:tr>
          <w:tr w:rsidR="008F398A" w:rsidRPr="009A2D9A" w14:paraId="2AE5C053"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1F6C7A1D" w14:textId="77777777" w:rsidR="00843BD6" w:rsidRPr="009A2D9A" w:rsidRDefault="00843BD6" w:rsidP="00713EDA">
                <w:pPr>
                  <w:spacing w:before="60" w:after="60"/>
                  <w:rPr>
                    <w:rFonts w:cs="Calibri"/>
                    <w:b/>
                    <w:bCs/>
                    <w:color w:val="000000"/>
                    <w:sz w:val="22"/>
                    <w:szCs w:val="22"/>
                    <w:lang w:eastAsia="ja-JP"/>
                  </w:rPr>
                </w:pPr>
                <w:r>
                  <w:rPr>
                    <w:rFonts w:cs="Calibri"/>
                    <w:b/>
                    <w:bCs/>
                    <w:color w:val="000000"/>
                    <w:sz w:val="22"/>
                    <w:szCs w:val="22"/>
                    <w:lang w:eastAsia="ja-JP"/>
                  </w:rPr>
                  <w:t>Administrative Support</w:t>
                </w:r>
              </w:p>
            </w:tc>
            <w:tc>
              <w:tcPr>
                <w:tcW w:w="1080" w:type="dxa"/>
                <w:tcBorders>
                  <w:left w:val="single" w:sz="4" w:space="0" w:color="808080" w:themeColor="background1" w:themeShade="80"/>
                  <w:right w:val="single" w:sz="4" w:space="0" w:color="A6A6A6" w:themeColor="background1" w:themeShade="A6"/>
                </w:tcBorders>
                <w:noWrap/>
                <w:vAlign w:val="bottom"/>
              </w:tcPr>
              <w:p w14:paraId="1F95723E" w14:textId="2A4153DB"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900" w:type="dxa"/>
                <w:tcBorders>
                  <w:left w:val="single" w:sz="4" w:space="0" w:color="A6A6A6" w:themeColor="background1" w:themeShade="A6"/>
                </w:tcBorders>
                <w:noWrap/>
                <w:vAlign w:val="bottom"/>
              </w:tcPr>
              <w:p w14:paraId="434C87D8" w14:textId="273ACEE1"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6A0442B5" w14:textId="161F4ACF"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40800068" w14:textId="49859C19"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099C69C8" w14:textId="25C24E10"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tcBorders>
                <w:noWrap/>
                <w:vAlign w:val="bottom"/>
              </w:tcPr>
              <w:p w14:paraId="5092C285" w14:textId="2A3993A1"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293D503E" w14:textId="7DE15CD4"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303C31E4" w14:textId="49B32CF2"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1052C9BA" w14:textId="79D02A89"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5311AC80" w14:textId="41FCB5D1"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681392B9" w14:textId="16D7EA12"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51F0B672" w14:textId="743B7187"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1A941B31" w14:textId="277F42B4"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3EE3F03B" w14:textId="582EB434"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4983E192" w14:textId="12C40D4E"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63718B95" w14:textId="063F17B8"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1604C266" w14:textId="3D7DB207" w:rsidR="00843BD6" w:rsidRPr="002A019E" w:rsidRDefault="00F2231E"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tcBorders>
                <w:vAlign w:val="bottom"/>
              </w:tcPr>
              <w:p w14:paraId="4FA292C7" w14:textId="1A239BA0" w:rsidR="00843BD6" w:rsidRPr="002A019E" w:rsidRDefault="00F2231E" w:rsidP="00713EDA">
                <w:pPr>
                  <w:spacing w:before="60" w:after="60"/>
                  <w:jc w:val="center"/>
                  <w:rPr>
                    <w:rFonts w:cs="Calibri"/>
                    <w:color w:val="000000"/>
                    <w:sz w:val="22"/>
                    <w:szCs w:val="22"/>
                    <w:lang w:eastAsia="ja-JP"/>
                  </w:rPr>
                </w:pPr>
                <w:r>
                  <w:rPr>
                    <w:rFonts w:cs="Calibri"/>
                  </w:rPr>
                  <w:t>-</w:t>
                </w:r>
              </w:p>
            </w:tc>
          </w:tr>
          <w:tr w:rsidR="008F398A" w:rsidRPr="009A2D9A" w14:paraId="7789E778"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4B0FF66F" w14:textId="77777777" w:rsidR="00843BD6" w:rsidRPr="009A2D9A" w:rsidRDefault="00843BD6" w:rsidP="00713EDA">
                <w:pPr>
                  <w:spacing w:before="60" w:after="60"/>
                  <w:rPr>
                    <w:rFonts w:cs="Calibri"/>
                    <w:b/>
                    <w:bCs/>
                    <w:color w:val="000000"/>
                    <w:sz w:val="22"/>
                    <w:szCs w:val="22"/>
                    <w:lang w:eastAsia="ja-JP"/>
                  </w:rPr>
                </w:pPr>
                <w:r w:rsidRPr="009A2D9A">
                  <w:rPr>
                    <w:rFonts w:cs="Calibri"/>
                    <w:b/>
                    <w:bCs/>
                    <w:color w:val="000000"/>
                    <w:sz w:val="22"/>
                    <w:szCs w:val="22"/>
                    <w:lang w:eastAsia="ja-JP"/>
                  </w:rPr>
                  <w:t>Skilled Craft</w:t>
                </w:r>
              </w:p>
            </w:tc>
            <w:tc>
              <w:tcPr>
                <w:tcW w:w="1080" w:type="dxa"/>
                <w:tcBorders>
                  <w:left w:val="single" w:sz="4" w:space="0" w:color="808080" w:themeColor="background1" w:themeShade="80"/>
                  <w:right w:val="single" w:sz="4" w:space="0" w:color="A6A6A6" w:themeColor="background1" w:themeShade="A6"/>
                </w:tcBorders>
                <w:noWrap/>
                <w:vAlign w:val="bottom"/>
              </w:tcPr>
              <w:p w14:paraId="3E6DE8B3" w14:textId="6315FDDF"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20</w:t>
                </w:r>
              </w:p>
            </w:tc>
            <w:tc>
              <w:tcPr>
                <w:tcW w:w="900" w:type="dxa"/>
                <w:tcBorders>
                  <w:left w:val="single" w:sz="4" w:space="0" w:color="A6A6A6" w:themeColor="background1" w:themeShade="A6"/>
                </w:tcBorders>
                <w:noWrap/>
                <w:vAlign w:val="bottom"/>
              </w:tcPr>
              <w:p w14:paraId="1984F5D8" w14:textId="5DB94F6B"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1CD818A4" w14:textId="29289BEE"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293615C2" w14:textId="15F2CE0F"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1AED8693" w14:textId="1ED7CBB3"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13</w:t>
                </w:r>
              </w:p>
            </w:tc>
            <w:tc>
              <w:tcPr>
                <w:tcW w:w="900" w:type="dxa"/>
                <w:tcBorders>
                  <w:left w:val="single" w:sz="4" w:space="0" w:color="808080" w:themeColor="background1" w:themeShade="80"/>
                </w:tcBorders>
                <w:noWrap/>
                <w:vAlign w:val="bottom"/>
              </w:tcPr>
              <w:p w14:paraId="255079BD" w14:textId="57AE58FC"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12</w:t>
                </w:r>
              </w:p>
            </w:tc>
            <w:tc>
              <w:tcPr>
                <w:tcW w:w="810" w:type="dxa"/>
                <w:noWrap/>
                <w:vAlign w:val="bottom"/>
              </w:tcPr>
              <w:p w14:paraId="1B5B1450" w14:textId="569895E9"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102713F0" w14:textId="36BBE7BB"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46348D9E" w14:textId="61B5D3D6"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6929BF69" w14:textId="178CAFF5"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01A11742" w14:textId="0B46FD1C"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1C05F8F9" w14:textId="3D68CA01"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2C2D3290" w14:textId="781A4FFE"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5CF995F1" w14:textId="247BB5FE"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6DFA15A7" w14:textId="39018859"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2E1D9AC2" w14:textId="0AD88538"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40C6DE51" w14:textId="2F7B6261" w:rsidR="00843BD6" w:rsidRPr="002A019E" w:rsidRDefault="00F2231E" w:rsidP="00713EDA">
                <w:pPr>
                  <w:spacing w:before="60" w:after="60"/>
                  <w:jc w:val="center"/>
                  <w:rPr>
                    <w:rFonts w:cs="Calibri"/>
                    <w:color w:val="000000"/>
                    <w:sz w:val="22"/>
                    <w:szCs w:val="22"/>
                    <w:lang w:eastAsia="ja-JP"/>
                  </w:rPr>
                </w:pPr>
                <w:r>
                  <w:rPr>
                    <w:rFonts w:cs="Calibri"/>
                  </w:rPr>
                  <w:t>Yes</w:t>
                </w:r>
              </w:p>
            </w:tc>
            <w:tc>
              <w:tcPr>
                <w:tcW w:w="1243" w:type="dxa"/>
                <w:tcBorders>
                  <w:left w:val="single" w:sz="4" w:space="0" w:color="808080" w:themeColor="background1" w:themeShade="80"/>
                </w:tcBorders>
                <w:vAlign w:val="bottom"/>
              </w:tcPr>
              <w:p w14:paraId="284B9B19" w14:textId="2B79DD16" w:rsidR="00843BD6" w:rsidRPr="002A019E" w:rsidRDefault="00F2231E" w:rsidP="00713EDA">
                <w:pPr>
                  <w:spacing w:before="60" w:after="60"/>
                  <w:jc w:val="center"/>
                  <w:rPr>
                    <w:rFonts w:cs="Calibri"/>
                    <w:color w:val="000000"/>
                    <w:sz w:val="22"/>
                    <w:szCs w:val="22"/>
                    <w:lang w:eastAsia="ja-JP"/>
                  </w:rPr>
                </w:pPr>
                <w:r>
                  <w:rPr>
                    <w:rFonts w:cs="Calibri"/>
                  </w:rPr>
                  <w:t>Yes</w:t>
                </w:r>
              </w:p>
            </w:tc>
          </w:tr>
          <w:tr w:rsidR="008F398A" w:rsidRPr="009A2D9A" w14:paraId="39BB747F"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hideMark/>
              </w:tcPr>
              <w:p w14:paraId="0081DB30" w14:textId="77777777" w:rsidR="00843BD6" w:rsidRPr="009A2D9A" w:rsidRDefault="00843BD6" w:rsidP="00713EDA">
                <w:pPr>
                  <w:spacing w:before="60" w:after="60"/>
                  <w:rPr>
                    <w:rFonts w:cs="Calibri"/>
                    <w:b/>
                    <w:bCs/>
                    <w:color w:val="000000"/>
                    <w:sz w:val="22"/>
                    <w:szCs w:val="22"/>
                    <w:lang w:eastAsia="ja-JP"/>
                  </w:rPr>
                </w:pPr>
                <w:r w:rsidRPr="009A2D9A">
                  <w:rPr>
                    <w:rFonts w:cs="Calibri"/>
                    <w:b/>
                    <w:bCs/>
                    <w:color w:val="000000"/>
                    <w:sz w:val="22"/>
                    <w:szCs w:val="22"/>
                    <w:lang w:eastAsia="ja-JP"/>
                  </w:rPr>
                  <w:t>Service Maintenance</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bottom"/>
              </w:tcPr>
              <w:p w14:paraId="10C265D4" w14:textId="7D235128"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105</w:t>
                </w:r>
              </w:p>
            </w:tc>
            <w:tc>
              <w:tcPr>
                <w:tcW w:w="900" w:type="dxa"/>
                <w:tcBorders>
                  <w:left w:val="single" w:sz="4" w:space="0" w:color="A6A6A6" w:themeColor="background1" w:themeShade="A6"/>
                  <w:bottom w:val="single" w:sz="4" w:space="0" w:color="808080" w:themeColor="background1" w:themeShade="80"/>
                </w:tcBorders>
                <w:noWrap/>
                <w:vAlign w:val="bottom"/>
              </w:tcPr>
              <w:p w14:paraId="0CC941FF" w14:textId="4EED6643"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21</w:t>
                </w:r>
              </w:p>
            </w:tc>
            <w:tc>
              <w:tcPr>
                <w:tcW w:w="1132" w:type="dxa"/>
                <w:tcBorders>
                  <w:bottom w:val="single" w:sz="4" w:space="0" w:color="808080" w:themeColor="background1" w:themeShade="80"/>
                </w:tcBorders>
                <w:noWrap/>
                <w:vAlign w:val="bottom"/>
              </w:tcPr>
              <w:p w14:paraId="1FF599A9" w14:textId="04790690"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20.00%</w:t>
                </w:r>
              </w:p>
            </w:tc>
            <w:tc>
              <w:tcPr>
                <w:tcW w:w="1028" w:type="dxa"/>
                <w:tcBorders>
                  <w:bottom w:val="single" w:sz="4" w:space="0" w:color="808080" w:themeColor="background1" w:themeShade="80"/>
                  <w:right w:val="single" w:sz="4" w:space="0" w:color="808080" w:themeColor="background1" w:themeShade="80"/>
                </w:tcBorders>
                <w:noWrap/>
                <w:vAlign w:val="bottom"/>
              </w:tcPr>
              <w:p w14:paraId="2C14A533" w14:textId="31FD7D35"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19.96%</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F126B95" w14:textId="64B92B40"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94</w:t>
                </w:r>
              </w:p>
            </w:tc>
            <w:tc>
              <w:tcPr>
                <w:tcW w:w="900" w:type="dxa"/>
                <w:tcBorders>
                  <w:left w:val="single" w:sz="4" w:space="0" w:color="808080" w:themeColor="background1" w:themeShade="80"/>
                  <w:bottom w:val="single" w:sz="4" w:space="0" w:color="808080" w:themeColor="background1" w:themeShade="80"/>
                </w:tcBorders>
                <w:noWrap/>
                <w:vAlign w:val="bottom"/>
              </w:tcPr>
              <w:p w14:paraId="70B61159" w14:textId="2EBD1DA7"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94</w:t>
                </w:r>
              </w:p>
            </w:tc>
            <w:tc>
              <w:tcPr>
                <w:tcW w:w="810" w:type="dxa"/>
                <w:tcBorders>
                  <w:bottom w:val="single" w:sz="4" w:space="0" w:color="808080" w:themeColor="background1" w:themeShade="80"/>
                </w:tcBorders>
                <w:noWrap/>
                <w:vAlign w:val="bottom"/>
              </w:tcPr>
              <w:p w14:paraId="13C48034" w14:textId="28275C9F"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75</w:t>
                </w:r>
              </w:p>
            </w:tc>
            <w:tc>
              <w:tcPr>
                <w:tcW w:w="810" w:type="dxa"/>
                <w:tcBorders>
                  <w:bottom w:val="single" w:sz="4" w:space="0" w:color="808080" w:themeColor="background1" w:themeShade="80"/>
                </w:tcBorders>
                <w:noWrap/>
                <w:vAlign w:val="bottom"/>
              </w:tcPr>
              <w:p w14:paraId="7477064E" w14:textId="09190825"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17</w:t>
                </w:r>
              </w:p>
            </w:tc>
            <w:tc>
              <w:tcPr>
                <w:tcW w:w="900" w:type="dxa"/>
                <w:tcBorders>
                  <w:bottom w:val="single" w:sz="4" w:space="0" w:color="808080" w:themeColor="background1" w:themeShade="80"/>
                </w:tcBorders>
                <w:noWrap/>
                <w:vAlign w:val="bottom"/>
              </w:tcPr>
              <w:p w14:paraId="1539E01D" w14:textId="205A38C1"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68578316" w14:textId="403FF844"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18.09%</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004CD8EF" w14:textId="71240C5C"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bottom w:val="single" w:sz="4" w:space="0" w:color="808080" w:themeColor="background1" w:themeShade="80"/>
                </w:tcBorders>
                <w:noWrap/>
                <w:vAlign w:val="bottom"/>
              </w:tcPr>
              <w:p w14:paraId="1F2AF88E" w14:textId="0EFB2674"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4E8E2E1D" w14:textId="53FEDB86"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3F8BDE2F" w14:textId="73388409"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bottom w:val="single" w:sz="4" w:space="0" w:color="808080" w:themeColor="background1" w:themeShade="80"/>
                  <w:right w:val="single" w:sz="4" w:space="0" w:color="808080" w:themeColor="background1" w:themeShade="80"/>
                </w:tcBorders>
                <w:noWrap/>
                <w:vAlign w:val="bottom"/>
              </w:tcPr>
              <w:p w14:paraId="73D78E22" w14:textId="5A2E3DBC"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F749F1F" w14:textId="3B0347DD"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18.09%</w:t>
                </w:r>
              </w:p>
            </w:tc>
            <w:tc>
              <w:tcPr>
                <w:tcW w:w="968"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80929FA" w14:textId="07E8B8B7" w:rsidR="00843BD6" w:rsidRPr="002A019E" w:rsidRDefault="00F2231E"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bottom w:val="single" w:sz="4" w:space="0" w:color="808080" w:themeColor="background1" w:themeShade="80"/>
                </w:tcBorders>
                <w:vAlign w:val="bottom"/>
              </w:tcPr>
              <w:p w14:paraId="029C1AC4" w14:textId="0602E647" w:rsidR="00843BD6" w:rsidRPr="002A019E" w:rsidRDefault="00F2231E" w:rsidP="00713EDA">
                <w:pPr>
                  <w:spacing w:before="60" w:after="60"/>
                  <w:jc w:val="center"/>
                  <w:rPr>
                    <w:rFonts w:cs="Calibri"/>
                    <w:color w:val="000000"/>
                    <w:sz w:val="22"/>
                    <w:szCs w:val="22"/>
                    <w:lang w:eastAsia="ja-JP"/>
                  </w:rPr>
                </w:pPr>
                <w:r>
                  <w:rPr>
                    <w:rFonts w:cs="Calibri"/>
                  </w:rPr>
                  <w:t>-</w:t>
                </w:r>
              </w:p>
            </w:tc>
          </w:tr>
          <w:tr w:rsidR="008F398A" w:rsidRPr="009A2D9A" w14:paraId="1FFC26B3"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tcPr>
              <w:p w14:paraId="6770F4D1" w14:textId="77777777" w:rsidR="00843BD6" w:rsidRPr="009A2D9A" w:rsidRDefault="00843BD6" w:rsidP="00713EDA">
                <w:pPr>
                  <w:spacing w:before="60" w:after="60"/>
                  <w:rPr>
                    <w:rFonts w:cs="Calibri"/>
                    <w:b/>
                    <w:bCs/>
                    <w:color w:val="000000"/>
                    <w:sz w:val="22"/>
                    <w:szCs w:val="22"/>
                    <w:lang w:eastAsia="ja-JP"/>
                  </w:rPr>
                </w:pPr>
                <w:r>
                  <w:rPr>
                    <w:rFonts w:cs="Calibri"/>
                    <w:b/>
                    <w:bCs/>
                    <w:color w:val="000000"/>
                    <w:sz w:val="22"/>
                    <w:szCs w:val="22"/>
                    <w:lang w:eastAsia="ja-JP"/>
                  </w:rPr>
                  <w:lastRenderedPageBreak/>
                  <w:t>Faculty – Temporary</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bottom"/>
              </w:tcPr>
              <w:p w14:paraId="736CEE1C" w14:textId="3848E233"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14</w:t>
                </w:r>
              </w:p>
            </w:tc>
            <w:tc>
              <w:tcPr>
                <w:tcW w:w="900" w:type="dxa"/>
                <w:tcBorders>
                  <w:left w:val="single" w:sz="4" w:space="0" w:color="A6A6A6" w:themeColor="background1" w:themeShade="A6"/>
                  <w:bottom w:val="single" w:sz="4" w:space="0" w:color="808080" w:themeColor="background1" w:themeShade="80"/>
                </w:tcBorders>
                <w:noWrap/>
                <w:vAlign w:val="bottom"/>
              </w:tcPr>
              <w:p w14:paraId="34F78F80" w14:textId="5F1A7F0A"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tcBorders>
                  <w:bottom w:val="single" w:sz="4" w:space="0" w:color="808080" w:themeColor="background1" w:themeShade="80"/>
                </w:tcBorders>
                <w:noWrap/>
                <w:vAlign w:val="bottom"/>
              </w:tcPr>
              <w:p w14:paraId="1848E790" w14:textId="16888B89"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bottom w:val="single" w:sz="4" w:space="0" w:color="808080" w:themeColor="background1" w:themeShade="80"/>
                  <w:right w:val="single" w:sz="4" w:space="0" w:color="808080" w:themeColor="background1" w:themeShade="80"/>
                </w:tcBorders>
                <w:noWrap/>
                <w:vAlign w:val="bottom"/>
              </w:tcPr>
              <w:p w14:paraId="3FE82C6B" w14:textId="0F5DC5A3"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48FCEC0C" w14:textId="1B73C0E7"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bottom w:val="single" w:sz="4" w:space="0" w:color="808080" w:themeColor="background1" w:themeShade="80"/>
                </w:tcBorders>
                <w:noWrap/>
                <w:vAlign w:val="bottom"/>
              </w:tcPr>
              <w:p w14:paraId="29F866C5" w14:textId="42BC2AB8"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398B6850" w14:textId="47BFB5A7"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342D8940" w14:textId="20A89539"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51F71AF7" w14:textId="7E715F1B"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0FD250D9" w14:textId="5E5A7FE0"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12744384" w14:textId="50E891F6"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bottom w:val="single" w:sz="4" w:space="0" w:color="808080" w:themeColor="background1" w:themeShade="80"/>
                </w:tcBorders>
                <w:noWrap/>
                <w:vAlign w:val="bottom"/>
              </w:tcPr>
              <w:p w14:paraId="114ED8A7" w14:textId="05345F31"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18DA2CE7" w14:textId="45347F97"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04F9502C" w14:textId="0A0FA4D1"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bottom w:val="single" w:sz="4" w:space="0" w:color="808080" w:themeColor="background1" w:themeShade="80"/>
                  <w:right w:val="single" w:sz="4" w:space="0" w:color="808080" w:themeColor="background1" w:themeShade="80"/>
                </w:tcBorders>
                <w:noWrap/>
                <w:vAlign w:val="bottom"/>
              </w:tcPr>
              <w:p w14:paraId="6B854893" w14:textId="15329B0E"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733E3020" w14:textId="5173133E"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33C93E3A" w14:textId="46B62357" w:rsidR="00843BD6" w:rsidRPr="002A019E" w:rsidRDefault="00F2231E" w:rsidP="00713EDA">
                <w:pPr>
                  <w:spacing w:before="60" w:after="60"/>
                  <w:jc w:val="center"/>
                  <w:rPr>
                    <w:rFonts w:cs="Calibri"/>
                    <w:color w:val="000000"/>
                    <w:sz w:val="22"/>
                    <w:szCs w:val="22"/>
                    <w:lang w:eastAsia="ja-JP"/>
                  </w:rPr>
                </w:pPr>
                <w:r>
                  <w:rPr>
                    <w:rFonts w:cs="Calibri"/>
                  </w:rPr>
                  <w:t>Yes</w:t>
                </w:r>
              </w:p>
            </w:tc>
            <w:tc>
              <w:tcPr>
                <w:tcW w:w="1243" w:type="dxa"/>
                <w:tcBorders>
                  <w:left w:val="single" w:sz="4" w:space="0" w:color="808080" w:themeColor="background1" w:themeShade="80"/>
                  <w:bottom w:val="single" w:sz="4" w:space="0" w:color="808080" w:themeColor="background1" w:themeShade="80"/>
                </w:tcBorders>
                <w:vAlign w:val="bottom"/>
              </w:tcPr>
              <w:p w14:paraId="4A6501A0" w14:textId="54769712" w:rsidR="00843BD6" w:rsidRPr="002A019E" w:rsidRDefault="00F2231E" w:rsidP="00713EDA">
                <w:pPr>
                  <w:spacing w:before="60" w:after="60"/>
                  <w:jc w:val="center"/>
                  <w:rPr>
                    <w:rFonts w:cs="Calibri"/>
                    <w:color w:val="000000"/>
                    <w:sz w:val="22"/>
                    <w:szCs w:val="22"/>
                    <w:lang w:eastAsia="ja-JP"/>
                  </w:rPr>
                </w:pPr>
                <w:r>
                  <w:rPr>
                    <w:rFonts w:cs="Calibri"/>
                  </w:rPr>
                  <w:t>Yes</w:t>
                </w:r>
              </w:p>
            </w:tc>
          </w:tr>
          <w:tr w:rsidR="008F398A" w:rsidRPr="009A2D9A" w14:paraId="22BCC747"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tcPr>
              <w:p w14:paraId="2765771F" w14:textId="77777777" w:rsidR="00843BD6" w:rsidRPr="009A2D9A" w:rsidRDefault="00843BD6" w:rsidP="00713EDA">
                <w:pPr>
                  <w:spacing w:before="60" w:after="60"/>
                  <w:rPr>
                    <w:rFonts w:cs="Calibri"/>
                    <w:b/>
                    <w:bCs/>
                    <w:color w:val="000000"/>
                    <w:sz w:val="22"/>
                    <w:szCs w:val="22"/>
                    <w:lang w:eastAsia="ja-JP"/>
                  </w:rPr>
                </w:pPr>
                <w:r>
                  <w:rPr>
                    <w:rFonts w:cs="Calibri"/>
                    <w:b/>
                    <w:bCs/>
                    <w:color w:val="000000"/>
                    <w:sz w:val="22"/>
                    <w:szCs w:val="22"/>
                    <w:lang w:eastAsia="ja-JP"/>
                  </w:rPr>
                  <w:t>Faculty – Probationary</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bottom"/>
              </w:tcPr>
              <w:p w14:paraId="7A97AEC9" w14:textId="648E7EE7"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125</w:t>
                </w:r>
              </w:p>
            </w:tc>
            <w:tc>
              <w:tcPr>
                <w:tcW w:w="900" w:type="dxa"/>
                <w:tcBorders>
                  <w:left w:val="single" w:sz="4" w:space="0" w:color="A6A6A6" w:themeColor="background1" w:themeShade="A6"/>
                  <w:bottom w:val="single" w:sz="4" w:space="0" w:color="808080" w:themeColor="background1" w:themeShade="80"/>
                </w:tcBorders>
                <w:noWrap/>
                <w:vAlign w:val="bottom"/>
              </w:tcPr>
              <w:p w14:paraId="28193CA6" w14:textId="49A75D4D"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tcBorders>
                  <w:bottom w:val="single" w:sz="4" w:space="0" w:color="808080" w:themeColor="background1" w:themeShade="80"/>
                </w:tcBorders>
                <w:noWrap/>
                <w:vAlign w:val="bottom"/>
              </w:tcPr>
              <w:p w14:paraId="6B3867DF" w14:textId="34B336B4"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bottom w:val="single" w:sz="4" w:space="0" w:color="808080" w:themeColor="background1" w:themeShade="80"/>
                  <w:right w:val="single" w:sz="4" w:space="0" w:color="808080" w:themeColor="background1" w:themeShade="80"/>
                </w:tcBorders>
                <w:noWrap/>
                <w:vAlign w:val="bottom"/>
              </w:tcPr>
              <w:p w14:paraId="6DF5BF5C" w14:textId="5A466829"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07BB1540" w14:textId="5A16E5C1"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bottom w:val="single" w:sz="4" w:space="0" w:color="808080" w:themeColor="background1" w:themeShade="80"/>
                </w:tcBorders>
                <w:noWrap/>
                <w:vAlign w:val="bottom"/>
              </w:tcPr>
              <w:p w14:paraId="2F2AF039" w14:textId="3B78F66E"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1D4E887C" w14:textId="2A92A138"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68D6C55A" w14:textId="563FB137"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125DF267" w14:textId="647E7CF2"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392911B1" w14:textId="638C3451"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77987695" w14:textId="14BFF08E"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bottom w:val="single" w:sz="4" w:space="0" w:color="808080" w:themeColor="background1" w:themeShade="80"/>
                </w:tcBorders>
                <w:noWrap/>
                <w:vAlign w:val="bottom"/>
              </w:tcPr>
              <w:p w14:paraId="2F0A36AE" w14:textId="227C24FF"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35E07120" w14:textId="0FA400F7"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7E60B023" w14:textId="21C5AB4B"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bottom w:val="single" w:sz="4" w:space="0" w:color="808080" w:themeColor="background1" w:themeShade="80"/>
                  <w:right w:val="single" w:sz="4" w:space="0" w:color="808080" w:themeColor="background1" w:themeShade="80"/>
                </w:tcBorders>
                <w:noWrap/>
                <w:vAlign w:val="bottom"/>
              </w:tcPr>
              <w:p w14:paraId="5E5234E9" w14:textId="3749327D"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12C4B4C6" w14:textId="0E22C1E0"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F57D983" w14:textId="66746765" w:rsidR="00843BD6" w:rsidRPr="002A019E" w:rsidRDefault="00F2231E" w:rsidP="00713EDA">
                <w:pPr>
                  <w:spacing w:before="60" w:after="60"/>
                  <w:jc w:val="center"/>
                  <w:rPr>
                    <w:rFonts w:cs="Calibri"/>
                    <w:color w:val="000000"/>
                    <w:sz w:val="22"/>
                    <w:szCs w:val="22"/>
                    <w:lang w:eastAsia="ja-JP"/>
                  </w:rPr>
                </w:pPr>
                <w:r>
                  <w:rPr>
                    <w:rFonts w:cs="Calibri"/>
                  </w:rPr>
                  <w:t>Yes</w:t>
                </w:r>
              </w:p>
            </w:tc>
            <w:tc>
              <w:tcPr>
                <w:tcW w:w="1243" w:type="dxa"/>
                <w:tcBorders>
                  <w:left w:val="single" w:sz="4" w:space="0" w:color="808080" w:themeColor="background1" w:themeShade="80"/>
                  <w:bottom w:val="single" w:sz="4" w:space="0" w:color="808080" w:themeColor="background1" w:themeShade="80"/>
                </w:tcBorders>
                <w:vAlign w:val="bottom"/>
              </w:tcPr>
              <w:p w14:paraId="0840384E" w14:textId="1AAF704D" w:rsidR="00843BD6" w:rsidRPr="002A019E" w:rsidRDefault="00F2231E" w:rsidP="00713EDA">
                <w:pPr>
                  <w:spacing w:before="60" w:after="60"/>
                  <w:jc w:val="center"/>
                  <w:rPr>
                    <w:rFonts w:cs="Calibri"/>
                    <w:color w:val="000000"/>
                    <w:sz w:val="22"/>
                    <w:szCs w:val="22"/>
                    <w:lang w:eastAsia="ja-JP"/>
                  </w:rPr>
                </w:pPr>
                <w:r>
                  <w:rPr>
                    <w:rFonts w:cs="Calibri"/>
                  </w:rPr>
                  <w:t>No</w:t>
                </w:r>
              </w:p>
            </w:tc>
          </w:tr>
          <w:tr w:rsidR="008F398A" w:rsidRPr="009A2D9A" w14:paraId="2F8A86CE"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tcPr>
              <w:p w14:paraId="3F35B873" w14:textId="77777777" w:rsidR="00843BD6" w:rsidRPr="009A2D9A" w:rsidRDefault="00843BD6" w:rsidP="00713EDA">
                <w:pPr>
                  <w:spacing w:before="60" w:after="60"/>
                  <w:rPr>
                    <w:rFonts w:cs="Calibri"/>
                    <w:b/>
                    <w:bCs/>
                    <w:color w:val="000000"/>
                    <w:sz w:val="22"/>
                    <w:szCs w:val="22"/>
                    <w:lang w:eastAsia="ja-JP"/>
                  </w:rPr>
                </w:pPr>
                <w:r>
                  <w:rPr>
                    <w:rFonts w:cs="Calibri"/>
                    <w:b/>
                    <w:bCs/>
                    <w:color w:val="000000"/>
                    <w:sz w:val="22"/>
                    <w:szCs w:val="22"/>
                    <w:lang w:eastAsia="ja-JP"/>
                  </w:rPr>
                  <w:t>Faculty – Unlimited</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bottom"/>
              </w:tcPr>
              <w:p w14:paraId="0AF1DC76" w14:textId="5773EEF2"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18</w:t>
                </w:r>
              </w:p>
            </w:tc>
            <w:tc>
              <w:tcPr>
                <w:tcW w:w="900" w:type="dxa"/>
                <w:tcBorders>
                  <w:left w:val="single" w:sz="4" w:space="0" w:color="A6A6A6" w:themeColor="background1" w:themeShade="A6"/>
                  <w:bottom w:val="single" w:sz="4" w:space="0" w:color="808080" w:themeColor="background1" w:themeShade="80"/>
                </w:tcBorders>
                <w:noWrap/>
                <w:vAlign w:val="bottom"/>
              </w:tcPr>
              <w:p w14:paraId="7BA355AF" w14:textId="15A2A3DE" w:rsidR="00843BD6"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tcBorders>
                  <w:bottom w:val="single" w:sz="4" w:space="0" w:color="808080" w:themeColor="background1" w:themeShade="80"/>
                </w:tcBorders>
                <w:noWrap/>
                <w:vAlign w:val="bottom"/>
              </w:tcPr>
              <w:p w14:paraId="441B0AF7" w14:textId="1B7528FC"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bottom w:val="single" w:sz="4" w:space="0" w:color="808080" w:themeColor="background1" w:themeShade="80"/>
                  <w:right w:val="single" w:sz="4" w:space="0" w:color="808080" w:themeColor="background1" w:themeShade="80"/>
                </w:tcBorders>
                <w:noWrap/>
                <w:vAlign w:val="bottom"/>
              </w:tcPr>
              <w:p w14:paraId="5C809140" w14:textId="78B1FAE6"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4B513731" w14:textId="5EF341F7"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bottom w:val="single" w:sz="4" w:space="0" w:color="808080" w:themeColor="background1" w:themeShade="80"/>
                </w:tcBorders>
                <w:noWrap/>
                <w:vAlign w:val="bottom"/>
              </w:tcPr>
              <w:p w14:paraId="05BF1EB5" w14:textId="353676AD"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1009B94F" w14:textId="05738B71"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6016BDF9" w14:textId="3CB91131"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6382F516" w14:textId="22D565E9"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320141F5" w14:textId="6FB35EB4"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754C1C3B" w14:textId="4F450F08"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bottom w:val="single" w:sz="4" w:space="0" w:color="808080" w:themeColor="background1" w:themeShade="80"/>
                </w:tcBorders>
                <w:noWrap/>
                <w:vAlign w:val="bottom"/>
              </w:tcPr>
              <w:p w14:paraId="03E40789" w14:textId="275E98A0"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5E01CF3C" w14:textId="7311E91F"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0678210B" w14:textId="1129308B"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bottom w:val="single" w:sz="4" w:space="0" w:color="808080" w:themeColor="background1" w:themeShade="80"/>
                  <w:right w:val="single" w:sz="4" w:space="0" w:color="808080" w:themeColor="background1" w:themeShade="80"/>
                </w:tcBorders>
                <w:noWrap/>
                <w:vAlign w:val="bottom"/>
              </w:tcPr>
              <w:p w14:paraId="49985A38" w14:textId="7437F5B9"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74C9EB29" w14:textId="21DAA103" w:rsidR="00843BD6"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014F756A" w14:textId="5B5FABA8" w:rsidR="00843BD6" w:rsidRPr="002A019E" w:rsidRDefault="00F2231E"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bottom w:val="single" w:sz="4" w:space="0" w:color="808080" w:themeColor="background1" w:themeShade="80"/>
                </w:tcBorders>
                <w:vAlign w:val="bottom"/>
              </w:tcPr>
              <w:p w14:paraId="60581E2D" w14:textId="00493562" w:rsidR="00843BD6" w:rsidRPr="002A019E" w:rsidRDefault="00F2231E" w:rsidP="00713EDA">
                <w:pPr>
                  <w:spacing w:before="60" w:after="60"/>
                  <w:jc w:val="center"/>
                  <w:rPr>
                    <w:rFonts w:cs="Calibri"/>
                    <w:color w:val="000000"/>
                    <w:sz w:val="22"/>
                    <w:szCs w:val="22"/>
                    <w:lang w:eastAsia="ja-JP"/>
                  </w:rPr>
                </w:pPr>
                <w:r>
                  <w:rPr>
                    <w:rFonts w:cs="Calibri"/>
                  </w:rPr>
                  <w:t>-</w:t>
                </w:r>
              </w:p>
            </w:tc>
          </w:tr>
          <w:tr w:rsidR="004372B1" w:rsidRPr="001B4CF7" w14:paraId="6C33455B"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top w:val="single" w:sz="4" w:space="0" w:color="808080" w:themeColor="background1" w:themeShade="80"/>
                  <w:right w:val="single" w:sz="4" w:space="0" w:color="808080" w:themeColor="background1" w:themeShade="80"/>
                </w:tcBorders>
                <w:noWrap/>
                <w:vAlign w:val="center"/>
                <w:hideMark/>
              </w:tcPr>
              <w:p w14:paraId="706265B3" w14:textId="77777777" w:rsidR="00843BD6" w:rsidRPr="009A2D9A" w:rsidRDefault="00843BD6" w:rsidP="00713EDA">
                <w:pPr>
                  <w:spacing w:before="60" w:after="60"/>
                  <w:jc w:val="center"/>
                  <w:rPr>
                    <w:rFonts w:cs="Calibri"/>
                    <w:b/>
                    <w:bCs/>
                    <w:color w:val="000000"/>
                    <w:sz w:val="22"/>
                    <w:szCs w:val="22"/>
                    <w:lang w:eastAsia="ja-JP"/>
                  </w:rPr>
                </w:pPr>
                <w:r w:rsidRPr="009A2D9A">
                  <w:rPr>
                    <w:rFonts w:cs="Calibri"/>
                    <w:b/>
                    <w:bCs/>
                    <w:color w:val="000000"/>
                    <w:sz w:val="22"/>
                    <w:szCs w:val="22"/>
                    <w:lang w:eastAsia="ja-JP"/>
                  </w:rPr>
                  <w:t>Total</w:t>
                </w:r>
              </w:p>
            </w:tc>
            <w:tc>
              <w:tcPr>
                <w:tcW w:w="1080" w:type="dxa"/>
                <w:tcBorders>
                  <w:top w:val="single" w:sz="4" w:space="0" w:color="808080" w:themeColor="background1" w:themeShade="80"/>
                  <w:left w:val="single" w:sz="4" w:space="0" w:color="808080" w:themeColor="background1" w:themeShade="80"/>
                  <w:right w:val="single" w:sz="4" w:space="0" w:color="A6A6A6" w:themeColor="background1" w:themeShade="A6"/>
                </w:tcBorders>
                <w:noWrap/>
                <w:vAlign w:val="bottom"/>
              </w:tcPr>
              <w:p w14:paraId="09E46E34" w14:textId="646F4E12" w:rsidR="00843BD6" w:rsidRPr="002A019E" w:rsidRDefault="00F2231E" w:rsidP="00F2231E">
                <w:pPr>
                  <w:spacing w:before="60" w:after="60"/>
                  <w:ind w:left="-540" w:right="74" w:firstLineChars="100" w:firstLine="241"/>
                  <w:jc w:val="right"/>
                  <w:rPr>
                    <w:rFonts w:cs="Calibri"/>
                    <w:color w:val="000000"/>
                    <w:sz w:val="22"/>
                    <w:szCs w:val="22"/>
                    <w:lang w:eastAsia="ja-JP"/>
                  </w:rPr>
                </w:pPr>
                <w:r>
                  <w:rPr>
                    <w:rFonts w:cs="Calibri"/>
                    <w:b/>
                    <w:bCs/>
                  </w:rPr>
                  <w:t>467</w:t>
                </w:r>
              </w:p>
            </w:tc>
            <w:tc>
              <w:tcPr>
                <w:tcW w:w="900" w:type="dxa"/>
                <w:tcBorders>
                  <w:top w:val="single" w:sz="4" w:space="0" w:color="808080" w:themeColor="background1" w:themeShade="80"/>
                  <w:left w:val="single" w:sz="4" w:space="0" w:color="A6A6A6" w:themeColor="background1" w:themeShade="A6"/>
                </w:tcBorders>
                <w:noWrap/>
                <w:vAlign w:val="bottom"/>
              </w:tcPr>
              <w:p w14:paraId="1B648334" w14:textId="1D12E767" w:rsidR="00843BD6" w:rsidRPr="002A019E" w:rsidRDefault="00F2231E" w:rsidP="00F2231E">
                <w:pPr>
                  <w:spacing w:before="60" w:after="60"/>
                  <w:ind w:left="-540" w:right="74" w:firstLineChars="100" w:firstLine="241"/>
                  <w:jc w:val="right"/>
                  <w:rPr>
                    <w:rFonts w:cs="Calibri"/>
                    <w:color w:val="000000"/>
                    <w:sz w:val="22"/>
                    <w:szCs w:val="22"/>
                    <w:lang w:eastAsia="ja-JP"/>
                  </w:rPr>
                </w:pPr>
                <w:r>
                  <w:rPr>
                    <w:rFonts w:cs="Calibri"/>
                    <w:b/>
                    <w:bCs/>
                  </w:rPr>
                  <w:t>70</w:t>
                </w:r>
              </w:p>
            </w:tc>
            <w:tc>
              <w:tcPr>
                <w:tcW w:w="1132" w:type="dxa"/>
                <w:tcBorders>
                  <w:top w:val="single" w:sz="4" w:space="0" w:color="808080" w:themeColor="background1" w:themeShade="80"/>
                </w:tcBorders>
                <w:noWrap/>
                <w:vAlign w:val="bottom"/>
              </w:tcPr>
              <w:p w14:paraId="7A0A3236" w14:textId="79440C3E" w:rsidR="00843BD6" w:rsidRPr="002A019E" w:rsidRDefault="00F2231E" w:rsidP="00F2231E">
                <w:pPr>
                  <w:spacing w:before="60" w:after="60"/>
                  <w:ind w:left="-540" w:firstLineChars="100" w:firstLine="241"/>
                  <w:jc w:val="right"/>
                  <w:rPr>
                    <w:rFonts w:cs="Calibri"/>
                    <w:color w:val="000000"/>
                    <w:sz w:val="22"/>
                    <w:szCs w:val="22"/>
                    <w:lang w:eastAsia="ja-JP"/>
                  </w:rPr>
                </w:pPr>
                <w:r>
                  <w:rPr>
                    <w:rFonts w:cs="Calibri"/>
                    <w:b/>
                    <w:bCs/>
                  </w:rPr>
                  <w:t>14.99%</w:t>
                </w:r>
              </w:p>
            </w:tc>
            <w:tc>
              <w:tcPr>
                <w:tcW w:w="1028" w:type="dxa"/>
                <w:tcBorders>
                  <w:top w:val="single" w:sz="4" w:space="0" w:color="808080" w:themeColor="background1" w:themeShade="80"/>
                  <w:right w:val="single" w:sz="4" w:space="0" w:color="808080" w:themeColor="background1" w:themeShade="80"/>
                </w:tcBorders>
                <w:shd w:val="clear" w:color="auto" w:fill="000000" w:themeFill="text1"/>
                <w:noWrap/>
                <w:vAlign w:val="center"/>
                <w:hideMark/>
              </w:tcPr>
              <w:p w14:paraId="74353707" w14:textId="77777777" w:rsidR="00843BD6" w:rsidRPr="0048456F" w:rsidRDefault="00843BD6" w:rsidP="00713EDA">
                <w:pPr>
                  <w:spacing w:before="60" w:after="60"/>
                  <w:ind w:left="-540" w:firstLineChars="100" w:firstLine="220"/>
                  <w:jc w:val="right"/>
                  <w:rPr>
                    <w:rFonts w:cs="Calibri"/>
                    <w:color w:val="000000" w:themeColor="text1"/>
                    <w:sz w:val="22"/>
                    <w:szCs w:val="22"/>
                    <w:lang w:eastAsia="ja-JP"/>
                  </w:rPr>
                </w:pPr>
                <w:r w:rsidRPr="0048456F">
                  <w:rPr>
                    <w:rFonts w:cs="Calibri"/>
                    <w:color w:val="000000" w:themeColor="text1"/>
                    <w:sz w:val="22"/>
                    <w:szCs w:val="22"/>
                    <w:lang w:eastAsia="ja-JP"/>
                  </w:rPr>
                  <w:t>Blank</w:t>
                </w:r>
              </w:p>
            </w:tc>
            <w:tc>
              <w:tcPr>
                <w:tcW w:w="9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388CF9A9" w14:textId="20AD435E" w:rsidR="00843BD6" w:rsidRPr="001B4CF7" w:rsidRDefault="00F2231E" w:rsidP="00F2231E">
                <w:pPr>
                  <w:spacing w:before="60" w:after="60"/>
                  <w:ind w:left="-540" w:firstLineChars="100" w:firstLine="241"/>
                  <w:jc w:val="right"/>
                  <w:rPr>
                    <w:rFonts w:cs="Calibri"/>
                    <w:sz w:val="22"/>
                    <w:szCs w:val="22"/>
                    <w:lang w:eastAsia="ja-JP"/>
                  </w:rPr>
                </w:pPr>
                <w:r>
                  <w:rPr>
                    <w:rFonts w:cs="Calibri"/>
                    <w:b/>
                    <w:bCs/>
                  </w:rPr>
                  <w:t>211</w:t>
                </w:r>
              </w:p>
            </w:tc>
            <w:tc>
              <w:tcPr>
                <w:tcW w:w="900" w:type="dxa"/>
                <w:tcBorders>
                  <w:top w:val="single" w:sz="4" w:space="0" w:color="808080" w:themeColor="background1" w:themeShade="80"/>
                  <w:left w:val="single" w:sz="4" w:space="0" w:color="808080" w:themeColor="background1" w:themeShade="80"/>
                </w:tcBorders>
                <w:noWrap/>
                <w:vAlign w:val="bottom"/>
              </w:tcPr>
              <w:p w14:paraId="13529473" w14:textId="31FE2EDD" w:rsidR="00843BD6" w:rsidRPr="001B4CF7" w:rsidRDefault="00F2231E" w:rsidP="00F2231E">
                <w:pPr>
                  <w:spacing w:before="60" w:after="60"/>
                  <w:ind w:left="-540" w:firstLineChars="100" w:firstLine="241"/>
                  <w:jc w:val="right"/>
                  <w:rPr>
                    <w:rFonts w:cs="Calibri"/>
                    <w:sz w:val="22"/>
                    <w:szCs w:val="22"/>
                    <w:lang w:eastAsia="ja-JP"/>
                  </w:rPr>
                </w:pPr>
                <w:r>
                  <w:rPr>
                    <w:rFonts w:cs="Calibri"/>
                    <w:b/>
                    <w:bCs/>
                  </w:rPr>
                  <w:t>189</w:t>
                </w:r>
              </w:p>
            </w:tc>
            <w:tc>
              <w:tcPr>
                <w:tcW w:w="810" w:type="dxa"/>
                <w:tcBorders>
                  <w:top w:val="single" w:sz="4" w:space="0" w:color="808080" w:themeColor="background1" w:themeShade="80"/>
                </w:tcBorders>
                <w:noWrap/>
                <w:vAlign w:val="bottom"/>
              </w:tcPr>
              <w:p w14:paraId="6215C143" w14:textId="7F589339" w:rsidR="00843BD6" w:rsidRPr="001B4CF7" w:rsidRDefault="00F2231E" w:rsidP="00F2231E">
                <w:pPr>
                  <w:spacing w:before="60" w:after="60"/>
                  <w:ind w:left="-540" w:firstLineChars="100" w:firstLine="241"/>
                  <w:jc w:val="right"/>
                  <w:rPr>
                    <w:rFonts w:cs="Calibri"/>
                    <w:sz w:val="22"/>
                    <w:szCs w:val="22"/>
                    <w:lang w:eastAsia="ja-JP"/>
                  </w:rPr>
                </w:pPr>
                <w:r>
                  <w:rPr>
                    <w:rFonts w:cs="Calibri"/>
                    <w:b/>
                    <w:bCs/>
                  </w:rPr>
                  <w:t>140</w:t>
                </w:r>
              </w:p>
            </w:tc>
            <w:tc>
              <w:tcPr>
                <w:tcW w:w="810" w:type="dxa"/>
                <w:tcBorders>
                  <w:top w:val="single" w:sz="4" w:space="0" w:color="808080" w:themeColor="background1" w:themeShade="80"/>
                </w:tcBorders>
                <w:noWrap/>
                <w:vAlign w:val="bottom"/>
              </w:tcPr>
              <w:p w14:paraId="77A41E19" w14:textId="0414E1BB" w:rsidR="00843BD6" w:rsidRPr="001B4CF7" w:rsidRDefault="00F2231E" w:rsidP="00F2231E">
                <w:pPr>
                  <w:spacing w:before="60" w:after="60"/>
                  <w:ind w:left="-540" w:firstLineChars="100" w:firstLine="241"/>
                  <w:jc w:val="right"/>
                  <w:rPr>
                    <w:rFonts w:cs="Calibri"/>
                    <w:sz w:val="22"/>
                    <w:szCs w:val="22"/>
                    <w:lang w:eastAsia="ja-JP"/>
                  </w:rPr>
                </w:pPr>
                <w:r>
                  <w:rPr>
                    <w:rFonts w:cs="Calibri"/>
                    <w:b/>
                    <w:bCs/>
                  </w:rPr>
                  <w:t>44</w:t>
                </w:r>
              </w:p>
            </w:tc>
            <w:tc>
              <w:tcPr>
                <w:tcW w:w="900" w:type="dxa"/>
                <w:tcBorders>
                  <w:top w:val="single" w:sz="4" w:space="0" w:color="808080" w:themeColor="background1" w:themeShade="80"/>
                </w:tcBorders>
                <w:noWrap/>
                <w:vAlign w:val="bottom"/>
              </w:tcPr>
              <w:p w14:paraId="6E23A176" w14:textId="30246554" w:rsidR="00843BD6" w:rsidRPr="001B4CF7" w:rsidRDefault="00F2231E" w:rsidP="00F2231E">
                <w:pPr>
                  <w:spacing w:before="60" w:after="60"/>
                  <w:ind w:left="-540" w:firstLineChars="100" w:firstLine="241"/>
                  <w:jc w:val="right"/>
                  <w:rPr>
                    <w:rFonts w:cs="Calibri"/>
                    <w:sz w:val="22"/>
                    <w:szCs w:val="22"/>
                    <w:lang w:eastAsia="ja-JP"/>
                  </w:rPr>
                </w:pPr>
                <w:r>
                  <w:rPr>
                    <w:rFonts w:cs="Calibri"/>
                    <w:b/>
                    <w:bCs/>
                  </w:rPr>
                  <w:t>&lt;10</w:t>
                </w:r>
              </w:p>
            </w:tc>
            <w:tc>
              <w:tcPr>
                <w:tcW w:w="1080" w:type="dxa"/>
                <w:tcBorders>
                  <w:top w:val="single" w:sz="4" w:space="0" w:color="808080" w:themeColor="background1" w:themeShade="80"/>
                  <w:right w:val="single" w:sz="4" w:space="0" w:color="808080" w:themeColor="background1" w:themeShade="80"/>
                </w:tcBorders>
                <w:noWrap/>
                <w:vAlign w:val="bottom"/>
              </w:tcPr>
              <w:p w14:paraId="67F619C9" w14:textId="7F50094D" w:rsidR="00843BD6" w:rsidRPr="001B4CF7" w:rsidRDefault="00F2231E" w:rsidP="00F2231E">
                <w:pPr>
                  <w:spacing w:before="60" w:after="60"/>
                  <w:ind w:left="-540" w:firstLineChars="100" w:firstLine="241"/>
                  <w:jc w:val="right"/>
                  <w:rPr>
                    <w:rFonts w:cs="Calibri"/>
                    <w:sz w:val="22"/>
                    <w:szCs w:val="22"/>
                    <w:lang w:eastAsia="ja-JP"/>
                  </w:rPr>
                </w:pPr>
                <w:r>
                  <w:rPr>
                    <w:rFonts w:cs="Calibri"/>
                    <w:b/>
                    <w:bCs/>
                  </w:rPr>
                  <w:t>23.28%</w:t>
                </w: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67481FD7" w14:textId="3C81BB3F" w:rsidR="00843BD6" w:rsidRPr="001B4CF7" w:rsidRDefault="00F2231E" w:rsidP="00F2231E">
                <w:pPr>
                  <w:spacing w:before="60" w:after="60"/>
                  <w:ind w:left="-540" w:firstLineChars="100" w:firstLine="241"/>
                  <w:jc w:val="right"/>
                  <w:rPr>
                    <w:rFonts w:cs="Calibri"/>
                    <w:sz w:val="22"/>
                    <w:szCs w:val="22"/>
                    <w:lang w:eastAsia="ja-JP"/>
                  </w:rPr>
                </w:pPr>
                <w:r>
                  <w:rPr>
                    <w:rFonts w:cs="Calibri"/>
                    <w:b/>
                    <w:bCs/>
                  </w:rPr>
                  <w:t>22</w:t>
                </w:r>
              </w:p>
            </w:tc>
            <w:tc>
              <w:tcPr>
                <w:tcW w:w="810" w:type="dxa"/>
                <w:tcBorders>
                  <w:top w:val="single" w:sz="4" w:space="0" w:color="808080" w:themeColor="background1" w:themeShade="80"/>
                  <w:left w:val="single" w:sz="4" w:space="0" w:color="808080" w:themeColor="background1" w:themeShade="80"/>
                </w:tcBorders>
                <w:noWrap/>
                <w:vAlign w:val="bottom"/>
              </w:tcPr>
              <w:p w14:paraId="54FA638E" w14:textId="57F9257E" w:rsidR="00843BD6" w:rsidRPr="001B4CF7" w:rsidRDefault="00F2231E" w:rsidP="00F2231E">
                <w:pPr>
                  <w:spacing w:before="60" w:after="60"/>
                  <w:ind w:left="-540" w:firstLineChars="100" w:firstLine="241"/>
                  <w:jc w:val="right"/>
                  <w:rPr>
                    <w:rFonts w:cs="Calibri"/>
                    <w:sz w:val="22"/>
                    <w:szCs w:val="22"/>
                    <w:lang w:eastAsia="ja-JP"/>
                  </w:rPr>
                </w:pPr>
                <w:r>
                  <w:rPr>
                    <w:rFonts w:cs="Calibri"/>
                    <w:b/>
                    <w:bCs/>
                  </w:rPr>
                  <w:t>18</w:t>
                </w:r>
              </w:p>
            </w:tc>
            <w:tc>
              <w:tcPr>
                <w:tcW w:w="810" w:type="dxa"/>
                <w:tcBorders>
                  <w:top w:val="single" w:sz="4" w:space="0" w:color="808080" w:themeColor="background1" w:themeShade="80"/>
                </w:tcBorders>
                <w:noWrap/>
                <w:vAlign w:val="bottom"/>
              </w:tcPr>
              <w:p w14:paraId="24CA205F" w14:textId="0C20492A" w:rsidR="00843BD6" w:rsidRPr="001B4CF7" w:rsidRDefault="00F2231E" w:rsidP="00F2231E">
                <w:pPr>
                  <w:spacing w:before="60" w:after="60"/>
                  <w:ind w:left="-540" w:firstLineChars="100" w:firstLine="241"/>
                  <w:jc w:val="right"/>
                  <w:rPr>
                    <w:rFonts w:cs="Calibri"/>
                    <w:sz w:val="22"/>
                    <w:szCs w:val="22"/>
                    <w:lang w:eastAsia="ja-JP"/>
                  </w:rPr>
                </w:pPr>
                <w:r>
                  <w:rPr>
                    <w:rFonts w:cs="Calibri"/>
                    <w:b/>
                    <w:bCs/>
                  </w:rPr>
                  <w:t>&lt;10</w:t>
                </w:r>
              </w:p>
            </w:tc>
            <w:tc>
              <w:tcPr>
                <w:tcW w:w="900" w:type="dxa"/>
                <w:tcBorders>
                  <w:top w:val="single" w:sz="4" w:space="0" w:color="808080" w:themeColor="background1" w:themeShade="80"/>
                </w:tcBorders>
                <w:noWrap/>
                <w:vAlign w:val="bottom"/>
              </w:tcPr>
              <w:p w14:paraId="7948918F" w14:textId="4DA3836F" w:rsidR="00843BD6" w:rsidRPr="001B4CF7" w:rsidRDefault="00F2231E" w:rsidP="00F2231E">
                <w:pPr>
                  <w:spacing w:before="60" w:after="60"/>
                  <w:ind w:left="-540" w:firstLineChars="100" w:firstLine="241"/>
                  <w:jc w:val="right"/>
                  <w:rPr>
                    <w:rFonts w:cs="Calibri"/>
                    <w:sz w:val="22"/>
                    <w:szCs w:val="22"/>
                    <w:lang w:eastAsia="ja-JP"/>
                  </w:rPr>
                </w:pPr>
                <w:r>
                  <w:rPr>
                    <w:rFonts w:cs="Calibri"/>
                    <w:b/>
                    <w:bCs/>
                  </w:rPr>
                  <w:t>&lt;10</w:t>
                </w:r>
              </w:p>
            </w:tc>
            <w:tc>
              <w:tcPr>
                <w:tcW w:w="1117" w:type="dxa"/>
                <w:tcBorders>
                  <w:top w:val="single" w:sz="4" w:space="0" w:color="808080" w:themeColor="background1" w:themeShade="80"/>
                  <w:right w:val="single" w:sz="4" w:space="0" w:color="808080" w:themeColor="background1" w:themeShade="80"/>
                </w:tcBorders>
                <w:noWrap/>
                <w:vAlign w:val="bottom"/>
              </w:tcPr>
              <w:p w14:paraId="70050BDD" w14:textId="14F6157D" w:rsidR="00843BD6" w:rsidRPr="001B4CF7" w:rsidRDefault="00F2231E" w:rsidP="00F2231E">
                <w:pPr>
                  <w:spacing w:before="60" w:after="60"/>
                  <w:ind w:left="-540" w:firstLineChars="100" w:firstLine="241"/>
                  <w:jc w:val="right"/>
                  <w:rPr>
                    <w:rFonts w:cs="Calibri"/>
                    <w:sz w:val="22"/>
                    <w:szCs w:val="22"/>
                    <w:lang w:eastAsia="ja-JP"/>
                  </w:rPr>
                </w:pPr>
                <w:r>
                  <w:rPr>
                    <w:rFonts w:cs="Calibri"/>
                    <w:b/>
                    <w:bCs/>
                  </w:rPr>
                  <w:t>**.**%</w:t>
                </w:r>
              </w:p>
            </w:tc>
            <w:tc>
              <w:tcPr>
                <w:tcW w:w="1133" w:type="dxa"/>
                <w:tcBorders>
                  <w:top w:val="single" w:sz="4" w:space="0" w:color="808080" w:themeColor="background1" w:themeShade="80"/>
                  <w:left w:val="single" w:sz="4" w:space="0" w:color="808080" w:themeColor="background1" w:themeShade="80"/>
                  <w:right w:val="single" w:sz="4" w:space="0" w:color="000000" w:themeColor="text1"/>
                </w:tcBorders>
                <w:shd w:val="clear" w:color="auto" w:fill="000000" w:themeFill="text1"/>
                <w:noWrap/>
                <w:vAlign w:val="center"/>
              </w:tcPr>
              <w:p w14:paraId="0CA5134D" w14:textId="77777777" w:rsidR="00843BD6" w:rsidRPr="0048456F" w:rsidRDefault="00843BD6" w:rsidP="00713EDA">
                <w:pPr>
                  <w:spacing w:before="60" w:after="60"/>
                  <w:ind w:left="-540" w:firstLineChars="100" w:firstLine="220"/>
                  <w:jc w:val="center"/>
                  <w:rPr>
                    <w:rFonts w:cs="Calibri"/>
                    <w:color w:val="000000" w:themeColor="text1"/>
                    <w:sz w:val="22"/>
                    <w:szCs w:val="22"/>
                    <w:lang w:eastAsia="ja-JP"/>
                  </w:rPr>
                </w:pPr>
                <w:r w:rsidRPr="0048456F">
                  <w:rPr>
                    <w:rFonts w:cs="Calibri"/>
                    <w:color w:val="000000" w:themeColor="text1"/>
                    <w:sz w:val="22"/>
                    <w:szCs w:val="22"/>
                    <w:lang w:eastAsia="ja-JP"/>
                  </w:rPr>
                  <w:t>Blank</w:t>
                </w:r>
              </w:p>
            </w:tc>
            <w:tc>
              <w:tcPr>
                <w:tcW w:w="968" w:type="dxa"/>
                <w:tcBorders>
                  <w:top w:val="single" w:sz="4" w:space="0" w:color="808080" w:themeColor="background1" w:themeShade="80"/>
                  <w:left w:val="single" w:sz="4" w:space="0" w:color="000000" w:themeColor="text1"/>
                  <w:right w:val="single" w:sz="4" w:space="0" w:color="000000" w:themeColor="text1"/>
                </w:tcBorders>
                <w:shd w:val="clear" w:color="auto" w:fill="000000" w:themeFill="text1"/>
                <w:vAlign w:val="center"/>
              </w:tcPr>
              <w:p w14:paraId="33E227BF" w14:textId="77777777" w:rsidR="00843BD6" w:rsidRPr="0048456F" w:rsidRDefault="00843BD6" w:rsidP="00713EDA">
                <w:pPr>
                  <w:spacing w:before="60" w:after="60"/>
                  <w:jc w:val="center"/>
                  <w:rPr>
                    <w:rFonts w:cs="Calibri"/>
                    <w:color w:val="000000" w:themeColor="text1"/>
                    <w:sz w:val="22"/>
                    <w:szCs w:val="22"/>
                    <w:lang w:eastAsia="ja-JP"/>
                  </w:rPr>
                </w:pPr>
                <w:r w:rsidRPr="0048456F">
                  <w:rPr>
                    <w:rFonts w:cs="Calibri"/>
                    <w:color w:val="000000" w:themeColor="text1"/>
                    <w:sz w:val="22"/>
                    <w:szCs w:val="22"/>
                    <w:lang w:eastAsia="ja-JP"/>
                  </w:rPr>
                  <w:t>Blank</w:t>
                </w:r>
              </w:p>
            </w:tc>
            <w:tc>
              <w:tcPr>
                <w:tcW w:w="1243" w:type="dxa"/>
                <w:tcBorders>
                  <w:top w:val="single" w:sz="4" w:space="0" w:color="808080" w:themeColor="background1" w:themeShade="80"/>
                  <w:left w:val="single" w:sz="4" w:space="0" w:color="000000" w:themeColor="text1"/>
                </w:tcBorders>
                <w:shd w:val="clear" w:color="auto" w:fill="000000" w:themeFill="text1"/>
                <w:vAlign w:val="center"/>
              </w:tcPr>
              <w:p w14:paraId="061B9BC3" w14:textId="77777777" w:rsidR="00843BD6" w:rsidRPr="0048456F" w:rsidRDefault="00843BD6" w:rsidP="00713EDA">
                <w:pPr>
                  <w:spacing w:before="60" w:after="60"/>
                  <w:ind w:left="-13"/>
                  <w:jc w:val="center"/>
                  <w:rPr>
                    <w:rFonts w:cs="Calibri"/>
                    <w:color w:val="000000" w:themeColor="text1"/>
                    <w:sz w:val="22"/>
                    <w:szCs w:val="22"/>
                    <w:lang w:eastAsia="ja-JP"/>
                  </w:rPr>
                </w:pPr>
                <w:r w:rsidRPr="0048456F">
                  <w:rPr>
                    <w:rFonts w:cs="Calibri"/>
                    <w:color w:val="000000" w:themeColor="text1"/>
                    <w:sz w:val="22"/>
                    <w:szCs w:val="22"/>
                    <w:lang w:eastAsia="ja-JP"/>
                  </w:rPr>
                  <w:t>Blank</w:t>
                </w:r>
              </w:p>
            </w:tc>
          </w:tr>
        </w:tbl>
        <w:p w14:paraId="69784E3C" w14:textId="1D2E1F49" w:rsidR="00843BD6" w:rsidRPr="007057D3" w:rsidRDefault="007057D3" w:rsidP="007057D3">
          <w:pPr>
            <w:tabs>
              <w:tab w:val="left" w:pos="3654"/>
            </w:tabs>
            <w:spacing w:before="60" w:after="60"/>
            <w:ind w:left="-540"/>
            <w:rPr>
              <w:rStyle w:val="Emphasis"/>
              <w:b w:val="0"/>
              <w:iCs w:val="0"/>
            </w:rPr>
          </w:pPr>
          <w:r w:rsidRPr="007057D3">
            <w:rPr>
              <w:rStyle w:val="Emphasis"/>
              <w:b w:val="0"/>
              <w:iCs w:val="0"/>
              <w:color w:val="FFFFFF" w:themeColor="background1"/>
            </w:rPr>
            <w:t>End of Table</w:t>
          </w:r>
          <w:r w:rsidRPr="007057D3">
            <w:rPr>
              <w:rStyle w:val="Emphasis"/>
              <w:b w:val="0"/>
              <w:iCs w:val="0"/>
            </w:rPr>
            <w:tab/>
          </w:r>
        </w:p>
        <w:p w14:paraId="2262B086" w14:textId="3F1AC8CA" w:rsidR="007057D3" w:rsidRDefault="007057D3" w:rsidP="007057D3">
          <w:pPr>
            <w:tabs>
              <w:tab w:val="left" w:pos="3654"/>
            </w:tabs>
            <w:spacing w:before="60" w:after="60"/>
            <w:ind w:left="-540"/>
            <w:rPr>
              <w:rStyle w:val="Emphasis"/>
              <w:b w:val="0"/>
              <w:iCs w:val="0"/>
              <w:color w:val="FFFFFF" w:themeColor="background1"/>
            </w:rPr>
          </w:pPr>
        </w:p>
        <w:p w14:paraId="5F15B7AE" w14:textId="77777777" w:rsidR="00E85DD1" w:rsidRDefault="007057D3" w:rsidP="00E85DD1">
          <w:pPr>
            <w:ind w:left="-720"/>
            <w:rPr>
              <w:b/>
              <w:bCs/>
              <w:color w:val="003865"/>
            </w:rPr>
          </w:pPr>
          <w:r w:rsidRPr="006E634F">
            <w:rPr>
              <w:b/>
              <w:bCs/>
              <w:color w:val="003865"/>
            </w:rPr>
            <w:t>Individuals with Disabilities</w:t>
          </w:r>
        </w:p>
        <w:p w14:paraId="1EF5D934" w14:textId="4E7E1E81" w:rsidR="00E85DD1" w:rsidRPr="00E85DD1" w:rsidRDefault="006468DF" w:rsidP="00F75C14">
          <w:pPr>
            <w:ind w:left="-720"/>
            <w:rPr>
              <w:rFonts w:ascii="Aptos" w:eastAsia="Times New Roman" w:hAnsi="Aptos" w:cs="Times New Roman"/>
              <w:color w:val="000000"/>
              <w:szCs w:val="24"/>
            </w:rPr>
          </w:pPr>
          <w:bookmarkStart w:id="160" w:name="_Hlk180076812"/>
          <w:r>
            <w:rPr>
              <w:rFonts w:ascii="Aptos" w:eastAsia="Times New Roman" w:hAnsi="Aptos" w:cs="Times New Roman"/>
              <w:color w:val="000000"/>
              <w:szCs w:val="24"/>
            </w:rPr>
            <w:t xml:space="preserve">The </w:t>
          </w:r>
          <w:r w:rsidR="00E85DD1" w:rsidRPr="00E85DD1">
            <w:rPr>
              <w:rFonts w:ascii="Aptos" w:eastAsia="Times New Roman" w:hAnsi="Aptos" w:cs="Times New Roman"/>
              <w:color w:val="000000"/>
              <w:szCs w:val="24"/>
            </w:rPr>
            <w:t>underutilization is present in the faculty probationary category. The underutilization will be corrected once the three-year probationary period each faculty in this category must complete before becoming an unlimited faculty.</w:t>
          </w:r>
        </w:p>
        <w:bookmarkEnd w:id="160"/>
        <w:p w14:paraId="0195CB7F" w14:textId="7ED36E66" w:rsidR="007057D3" w:rsidRDefault="007057D3" w:rsidP="00282EC6">
          <w:pPr>
            <w:tabs>
              <w:tab w:val="left" w:pos="3654"/>
            </w:tabs>
            <w:spacing w:before="60" w:after="60"/>
            <w:ind w:left="-720"/>
            <w:rPr>
              <w:rStyle w:val="Emphasis"/>
              <w:b w:val="0"/>
              <w:iCs w:val="0"/>
              <w:color w:val="FFFFFF" w:themeColor="background1"/>
            </w:rPr>
          </w:pPr>
        </w:p>
        <w:p w14:paraId="7AE8FB1A" w14:textId="77777777" w:rsidR="007057D3" w:rsidRDefault="007057D3" w:rsidP="007057D3">
          <w:pPr>
            <w:tabs>
              <w:tab w:val="left" w:pos="3654"/>
            </w:tabs>
          </w:pPr>
        </w:p>
        <w:p w14:paraId="4453EE3B" w14:textId="77777777" w:rsidR="00FE61BF" w:rsidRDefault="00FE61BF" w:rsidP="007057D3">
          <w:pPr>
            <w:tabs>
              <w:tab w:val="left" w:pos="3654"/>
            </w:tabs>
          </w:pPr>
        </w:p>
        <w:p w14:paraId="62E726BF" w14:textId="3786EB01" w:rsidR="00FE61BF" w:rsidRPr="00C52147" w:rsidRDefault="004D2CEE" w:rsidP="00E767FF">
          <w:pPr>
            <w:ind w:left="-720"/>
            <w:rPr>
              <w:color w:val="FFFFFF" w:themeColor="background1"/>
            </w:rPr>
          </w:pPr>
          <w:r>
            <w:rPr>
              <w:b/>
              <w:bCs/>
            </w:rPr>
            <w:t xml:space="preserve">Progress Towards Goals Report: </w:t>
          </w:r>
          <w:r>
            <w:rPr>
              <w:b/>
              <w:bCs/>
            </w:rPr>
            <w:tab/>
          </w:r>
          <w:r w:rsidR="00FE61BF">
            <w:rPr>
              <w:b/>
              <w:bCs/>
            </w:rPr>
            <w:t>Individuals with Disabilities</w:t>
          </w:r>
          <w:r w:rsidR="00FE61BF">
            <w:t xml:space="preserve"> (note: Promo = promotion; IwD = Individuals with disabilities)</w:t>
          </w:r>
          <w:r>
            <w:tab/>
          </w:r>
          <w:r w:rsidRPr="000D18DB">
            <w:rPr>
              <w:b/>
            </w:rPr>
            <w:t>Date Range:</w:t>
          </w:r>
          <w:r>
            <w:t xml:space="preserve"> 04/01/2022-03/31/2024</w:t>
          </w:r>
        </w:p>
        <w:tbl>
          <w:tblPr>
            <w:tblStyle w:val="TableGrid1"/>
            <w:tblW w:w="19401" w:type="dxa"/>
            <w:tblInd w:w="-725" w:type="dxa"/>
            <w:tblLook w:val="04A0" w:firstRow="1" w:lastRow="0" w:firstColumn="1" w:lastColumn="0" w:noHBand="0" w:noVBand="1"/>
          </w:tblPr>
          <w:tblGrid>
            <w:gridCol w:w="2070"/>
            <w:gridCol w:w="1080"/>
            <w:gridCol w:w="900"/>
            <w:gridCol w:w="1132"/>
            <w:gridCol w:w="1028"/>
            <w:gridCol w:w="900"/>
            <w:gridCol w:w="900"/>
            <w:gridCol w:w="810"/>
            <w:gridCol w:w="810"/>
            <w:gridCol w:w="900"/>
            <w:gridCol w:w="1080"/>
            <w:gridCol w:w="810"/>
            <w:gridCol w:w="810"/>
            <w:gridCol w:w="810"/>
            <w:gridCol w:w="900"/>
            <w:gridCol w:w="1117"/>
            <w:gridCol w:w="1133"/>
            <w:gridCol w:w="968"/>
            <w:gridCol w:w="1243"/>
          </w:tblGrid>
          <w:tr w:rsidR="008F398A" w:rsidRPr="009A2D9A" w14:paraId="3A299F14" w14:textId="77777777" w:rsidTr="00856C50">
            <w:trPr>
              <w:cnfStyle w:val="100000000000" w:firstRow="1" w:lastRow="0" w:firstColumn="0" w:lastColumn="0" w:oddVBand="0" w:evenVBand="0" w:oddHBand="0" w:evenHBand="0" w:firstRowFirstColumn="0" w:firstRowLastColumn="0" w:lastRowFirstColumn="0" w:lastRowLastColumn="0"/>
              <w:trHeight w:val="1332"/>
            </w:trPr>
            <w:tc>
              <w:tcPr>
                <w:tcW w:w="2070"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808080" w:themeColor="background1" w:themeShade="80"/>
                </w:tcBorders>
                <w:noWrap/>
                <w:vAlign w:val="bottom"/>
                <w:hideMark/>
              </w:tcPr>
              <w:p w14:paraId="58C65B01" w14:textId="77777777" w:rsidR="00FE61BF" w:rsidRPr="00274192" w:rsidRDefault="00FE61BF" w:rsidP="00713EDA">
                <w:pPr>
                  <w:ind w:right="-117"/>
                  <w:rPr>
                    <w:rFonts w:cs="Calibri"/>
                    <w:color w:val="000000"/>
                    <w:sz w:val="22"/>
                    <w:szCs w:val="22"/>
                    <w:lang w:eastAsia="ja-JP"/>
                  </w:rPr>
                </w:pPr>
                <w:r w:rsidRPr="00274192">
                  <w:rPr>
                    <w:rFonts w:cs="Calibri"/>
                    <w:color w:val="000000"/>
                    <w:sz w:val="22"/>
                    <w:szCs w:val="22"/>
                    <w:lang w:eastAsia="ja-JP"/>
                  </w:rPr>
                  <w:t>Job Category</w:t>
                </w:r>
              </w:p>
            </w:tc>
            <w:tc>
              <w:tcPr>
                <w:tcW w:w="108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A6A6A6" w:themeColor="background1" w:themeShade="A6"/>
                </w:tcBorders>
                <w:vAlign w:val="bottom"/>
                <w:hideMark/>
              </w:tcPr>
              <w:p w14:paraId="4C9E2B9A" w14:textId="77777777" w:rsidR="00FE61BF" w:rsidRPr="00274192" w:rsidRDefault="00FE61BF" w:rsidP="00713EDA">
                <w:pPr>
                  <w:spacing w:before="60"/>
                  <w:ind w:left="-110" w:right="-105"/>
                  <w:rPr>
                    <w:rFonts w:cs="Calibri"/>
                    <w:color w:val="000000"/>
                    <w:sz w:val="22"/>
                    <w:szCs w:val="22"/>
                    <w:lang w:eastAsia="ja-JP"/>
                  </w:rPr>
                </w:pPr>
                <w:r w:rsidRPr="00274192">
                  <w:rPr>
                    <w:rFonts w:cs="Calibri"/>
                    <w:color w:val="000000"/>
                    <w:sz w:val="22"/>
                    <w:szCs w:val="22"/>
                    <w:lang w:eastAsia="ja-JP"/>
                  </w:rPr>
                  <w:t>Prior</w:t>
                </w:r>
              </w:p>
              <w:p w14:paraId="6AFB7E8C" w14:textId="77777777" w:rsidR="00FE61BF" w:rsidRPr="00274192" w:rsidRDefault="00FE61BF" w:rsidP="00713EDA">
                <w:pPr>
                  <w:spacing w:before="60"/>
                  <w:ind w:left="-110" w:right="-105"/>
                  <w:rPr>
                    <w:rFonts w:cs="Calibri"/>
                    <w:color w:val="000000"/>
                    <w:sz w:val="22"/>
                    <w:szCs w:val="22"/>
                    <w:lang w:eastAsia="ja-JP"/>
                  </w:rPr>
                </w:pPr>
                <w:r w:rsidRPr="00274192">
                  <w:rPr>
                    <w:rFonts w:cs="Calibri"/>
                    <w:color w:val="000000"/>
                    <w:sz w:val="22"/>
                    <w:szCs w:val="22"/>
                    <w:lang w:eastAsia="ja-JP"/>
                  </w:rPr>
                  <w:t>AAP</w:t>
                </w:r>
              </w:p>
              <w:p w14:paraId="4D32A543" w14:textId="77777777" w:rsidR="00FE61BF" w:rsidRDefault="00FE61BF" w:rsidP="00713EDA">
                <w:pPr>
                  <w:spacing w:before="60"/>
                  <w:ind w:left="-110" w:right="-105"/>
                  <w:rPr>
                    <w:rFonts w:cs="Calibri"/>
                    <w:b w:val="0"/>
                    <w:color w:val="000000"/>
                    <w:sz w:val="22"/>
                    <w:szCs w:val="22"/>
                    <w:lang w:eastAsia="ja-JP"/>
                  </w:rPr>
                </w:pPr>
                <w:r w:rsidRPr="00274192">
                  <w:rPr>
                    <w:rFonts w:cs="Calibri"/>
                    <w:color w:val="000000"/>
                    <w:sz w:val="22"/>
                    <w:szCs w:val="22"/>
                    <w:lang w:eastAsia="ja-JP"/>
                  </w:rPr>
                  <w:t>Total Employee</w:t>
                </w:r>
              </w:p>
              <w:p w14:paraId="2AFAE477" w14:textId="77777777" w:rsidR="00FE61BF" w:rsidRPr="007B6A4D" w:rsidRDefault="00FE61BF" w:rsidP="00713EDA">
                <w:pPr>
                  <w:spacing w:before="60"/>
                  <w:ind w:left="-110" w:right="-105"/>
                  <w:rPr>
                    <w:rFonts w:cs="Calibri"/>
                    <w:b w:val="0"/>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A6A6A6" w:themeColor="background1" w:themeShade="A6"/>
                  <w:bottom w:val="single" w:sz="4" w:space="0" w:color="808080" w:themeColor="background1" w:themeShade="80"/>
                </w:tcBorders>
                <w:vAlign w:val="bottom"/>
                <w:hideMark/>
              </w:tcPr>
              <w:p w14:paraId="761B7CFF" w14:textId="77777777" w:rsidR="00FE61BF" w:rsidRDefault="00FE61BF" w:rsidP="00713EDA">
                <w:pPr>
                  <w:spacing w:before="60"/>
                  <w:ind w:left="-126" w:right="-53"/>
                  <w:rPr>
                    <w:rFonts w:cs="Calibri"/>
                    <w:b w:val="0"/>
                    <w:color w:val="000000"/>
                    <w:sz w:val="22"/>
                    <w:szCs w:val="22"/>
                    <w:lang w:eastAsia="ja-JP"/>
                  </w:rPr>
                </w:pPr>
                <w:r w:rsidRPr="00274192">
                  <w:rPr>
                    <w:rFonts w:cs="Calibri"/>
                    <w:color w:val="000000"/>
                    <w:sz w:val="22"/>
                    <w:szCs w:val="22"/>
                    <w:lang w:eastAsia="ja-JP"/>
                  </w:rPr>
                  <w:t>Prior</w:t>
                </w:r>
              </w:p>
              <w:p w14:paraId="179745B0" w14:textId="77777777" w:rsidR="00FE61BF" w:rsidRDefault="00FE61BF" w:rsidP="00713EDA">
                <w:pPr>
                  <w:spacing w:before="60"/>
                  <w:ind w:left="-126" w:right="-53"/>
                  <w:rPr>
                    <w:rFonts w:cs="Calibri"/>
                    <w:b w:val="0"/>
                    <w:color w:val="000000"/>
                    <w:sz w:val="22"/>
                    <w:szCs w:val="22"/>
                    <w:lang w:eastAsia="ja-JP"/>
                  </w:rPr>
                </w:pPr>
                <w:r w:rsidRPr="00274192">
                  <w:rPr>
                    <w:rFonts w:cs="Calibri"/>
                    <w:color w:val="000000"/>
                    <w:sz w:val="22"/>
                    <w:szCs w:val="22"/>
                    <w:lang w:eastAsia="ja-JP"/>
                  </w:rPr>
                  <w:t>AAP</w:t>
                </w:r>
              </w:p>
              <w:p w14:paraId="21593EF1" w14:textId="77777777" w:rsidR="00FE61BF" w:rsidRDefault="00FE61BF" w:rsidP="00713EDA">
                <w:pPr>
                  <w:spacing w:before="60"/>
                  <w:ind w:left="-126" w:right="-53"/>
                  <w:rPr>
                    <w:rFonts w:cs="Calibri"/>
                    <w:b w:val="0"/>
                    <w:color w:val="000000"/>
                    <w:sz w:val="22"/>
                    <w:szCs w:val="22"/>
                    <w:lang w:eastAsia="ja-JP"/>
                  </w:rPr>
                </w:pPr>
                <w:r w:rsidRPr="00274192">
                  <w:rPr>
                    <w:rFonts w:cs="Calibri"/>
                    <w:color w:val="000000"/>
                    <w:sz w:val="22"/>
                    <w:szCs w:val="22"/>
                    <w:lang w:eastAsia="ja-JP"/>
                  </w:rPr>
                  <w:t xml:space="preserve">Total </w:t>
                </w:r>
                <w:r>
                  <w:rPr>
                    <w:rFonts w:cs="Calibri"/>
                    <w:color w:val="000000"/>
                    <w:sz w:val="22"/>
                    <w:szCs w:val="22"/>
                    <w:lang w:eastAsia="ja-JP"/>
                  </w:rPr>
                  <w:t>IwD</w:t>
                </w:r>
              </w:p>
              <w:p w14:paraId="77D05A65" w14:textId="77777777" w:rsidR="00FE61BF" w:rsidRPr="00274192" w:rsidRDefault="00FE61BF" w:rsidP="00713EDA">
                <w:pPr>
                  <w:spacing w:before="60"/>
                  <w:ind w:left="-126" w:right="-53"/>
                  <w:rPr>
                    <w:rFonts w:cs="Calibri"/>
                    <w:color w:val="000000"/>
                    <w:sz w:val="22"/>
                    <w:szCs w:val="22"/>
                    <w:lang w:eastAsia="ja-JP"/>
                  </w:rPr>
                </w:pPr>
                <w:r w:rsidRPr="00274192">
                  <w:rPr>
                    <w:rFonts w:cs="Calibri"/>
                    <w:color w:val="000000"/>
                    <w:sz w:val="22"/>
                    <w:szCs w:val="22"/>
                    <w:lang w:eastAsia="ja-JP"/>
                  </w:rPr>
                  <w:t>#</w:t>
                </w:r>
              </w:p>
            </w:tc>
            <w:tc>
              <w:tcPr>
                <w:tcW w:w="1132" w:type="dxa"/>
                <w:tcBorders>
                  <w:top w:val="single" w:sz="4" w:space="0" w:color="BFBFBF" w:themeColor="background1" w:themeShade="BF"/>
                  <w:bottom w:val="single" w:sz="4" w:space="0" w:color="808080" w:themeColor="background1" w:themeShade="80"/>
                </w:tcBorders>
                <w:vAlign w:val="bottom"/>
                <w:hideMark/>
              </w:tcPr>
              <w:p w14:paraId="0F28D366" w14:textId="77777777" w:rsidR="00FE61BF" w:rsidRDefault="00FE61BF" w:rsidP="00713EDA">
                <w:pPr>
                  <w:spacing w:before="60"/>
                  <w:ind w:left="-62"/>
                  <w:rPr>
                    <w:rFonts w:cs="Calibri"/>
                    <w:b w:val="0"/>
                    <w:color w:val="000000"/>
                    <w:sz w:val="22"/>
                    <w:szCs w:val="22"/>
                    <w:lang w:eastAsia="ja-JP"/>
                  </w:rPr>
                </w:pPr>
                <w:r w:rsidRPr="00274192">
                  <w:rPr>
                    <w:rFonts w:cs="Calibri"/>
                    <w:color w:val="000000"/>
                    <w:sz w:val="22"/>
                    <w:szCs w:val="22"/>
                    <w:lang w:eastAsia="ja-JP"/>
                  </w:rPr>
                  <w:t xml:space="preserve">Prior AAP Total </w:t>
                </w:r>
              </w:p>
              <w:p w14:paraId="2C42A987" w14:textId="77777777" w:rsidR="00FE61BF" w:rsidRPr="00274192" w:rsidRDefault="00FE61BF" w:rsidP="00713EDA">
                <w:pPr>
                  <w:spacing w:before="60"/>
                  <w:ind w:left="-62"/>
                  <w:rPr>
                    <w:rFonts w:cs="Calibri"/>
                    <w:color w:val="000000"/>
                    <w:sz w:val="22"/>
                    <w:szCs w:val="22"/>
                    <w:lang w:eastAsia="ja-JP"/>
                  </w:rPr>
                </w:pPr>
                <w:r>
                  <w:rPr>
                    <w:rFonts w:cs="Calibri"/>
                    <w:color w:val="000000"/>
                    <w:sz w:val="22"/>
                    <w:szCs w:val="22"/>
                    <w:lang w:eastAsia="ja-JP"/>
                  </w:rPr>
                  <w:t>IwD</w:t>
                </w:r>
              </w:p>
              <w:p w14:paraId="146E5FBC" w14:textId="77777777" w:rsidR="00FE61BF" w:rsidRPr="00274192" w:rsidRDefault="00FE61BF" w:rsidP="00713EDA">
                <w:pPr>
                  <w:spacing w:before="60"/>
                  <w:ind w:left="-62"/>
                  <w:rPr>
                    <w:rFonts w:cs="Calibri"/>
                    <w:color w:val="000000"/>
                    <w:sz w:val="22"/>
                    <w:szCs w:val="22"/>
                    <w:lang w:eastAsia="ja-JP"/>
                  </w:rPr>
                </w:pPr>
                <w:r w:rsidRPr="00274192">
                  <w:rPr>
                    <w:rFonts w:cs="Calibri"/>
                    <w:color w:val="000000"/>
                    <w:sz w:val="22"/>
                    <w:szCs w:val="22"/>
                    <w:lang w:eastAsia="ja-JP"/>
                  </w:rPr>
                  <w:t>%</w:t>
                </w:r>
              </w:p>
            </w:tc>
            <w:tc>
              <w:tcPr>
                <w:tcW w:w="1028"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695B71E8" w14:textId="77777777" w:rsidR="00FE61BF" w:rsidRDefault="00FE61BF" w:rsidP="00713EDA">
                <w:pPr>
                  <w:spacing w:before="60"/>
                  <w:ind w:left="-78"/>
                  <w:rPr>
                    <w:rFonts w:cs="Calibri"/>
                    <w:b w:val="0"/>
                    <w:color w:val="000000"/>
                    <w:sz w:val="22"/>
                    <w:szCs w:val="22"/>
                    <w:lang w:eastAsia="ja-JP"/>
                  </w:rPr>
                </w:pPr>
                <w:r w:rsidRPr="00274192">
                  <w:rPr>
                    <w:rFonts w:cs="Calibri"/>
                    <w:color w:val="000000"/>
                    <w:sz w:val="22"/>
                    <w:szCs w:val="22"/>
                    <w:lang w:eastAsia="ja-JP"/>
                  </w:rPr>
                  <w:t xml:space="preserve">Prior AAP Availa-bility </w:t>
                </w:r>
              </w:p>
              <w:p w14:paraId="742DBD7A" w14:textId="77777777" w:rsidR="00FE61BF" w:rsidRPr="00274192" w:rsidRDefault="00FE61BF" w:rsidP="00713EDA">
                <w:pPr>
                  <w:spacing w:before="60"/>
                  <w:ind w:left="-78"/>
                  <w:rPr>
                    <w:rFonts w:cs="Calibri"/>
                    <w:color w:val="000000"/>
                    <w:sz w:val="22"/>
                    <w:szCs w:val="22"/>
                    <w:lang w:eastAsia="ja-JP"/>
                  </w:rPr>
                </w:pPr>
                <w:r>
                  <w:rPr>
                    <w:rFonts w:cs="Calibri"/>
                    <w:color w:val="000000"/>
                    <w:sz w:val="22"/>
                    <w:szCs w:val="22"/>
                    <w:lang w:eastAsia="ja-JP"/>
                  </w:rPr>
                  <w:t>IwD</w:t>
                </w:r>
              </w:p>
              <w:p w14:paraId="19CAD640" w14:textId="77777777" w:rsidR="00FE61BF" w:rsidRPr="00274192" w:rsidRDefault="00FE61BF" w:rsidP="00713EDA">
                <w:pPr>
                  <w:spacing w:before="60"/>
                  <w:ind w:left="-78"/>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158A2281" w14:textId="77777777" w:rsidR="00FE61BF" w:rsidRPr="00274192" w:rsidRDefault="00FE61BF" w:rsidP="00713EDA">
                <w:pPr>
                  <w:spacing w:before="60"/>
                  <w:ind w:left="-121" w:right="-106"/>
                  <w:rPr>
                    <w:rFonts w:cs="Calibri"/>
                    <w:color w:val="000000"/>
                    <w:sz w:val="22"/>
                    <w:szCs w:val="22"/>
                    <w:lang w:eastAsia="ja-JP"/>
                  </w:rPr>
                </w:pPr>
                <w:r w:rsidRPr="00274192">
                  <w:rPr>
                    <w:rFonts w:cs="Calibri"/>
                    <w:color w:val="000000"/>
                    <w:sz w:val="22"/>
                    <w:szCs w:val="22"/>
                    <w:lang w:eastAsia="ja-JP"/>
                  </w:rPr>
                  <w:t>Total</w:t>
                </w:r>
              </w:p>
              <w:p w14:paraId="6F5A6CC0" w14:textId="77777777" w:rsidR="00FE61BF" w:rsidRPr="00274192" w:rsidRDefault="00FE61BF" w:rsidP="00713EDA">
                <w:pPr>
                  <w:spacing w:before="60"/>
                  <w:ind w:left="-121" w:right="-106"/>
                  <w:rPr>
                    <w:rFonts w:cs="Calibri"/>
                    <w:color w:val="000000"/>
                    <w:sz w:val="22"/>
                    <w:szCs w:val="22"/>
                    <w:lang w:eastAsia="ja-JP"/>
                  </w:rPr>
                </w:pPr>
                <w:r w:rsidRPr="00274192">
                  <w:rPr>
                    <w:rFonts w:cs="Calibri"/>
                    <w:color w:val="000000"/>
                    <w:sz w:val="22"/>
                    <w:szCs w:val="22"/>
                    <w:lang w:eastAsia="ja-JP"/>
                  </w:rPr>
                  <w:t>Hires &amp;</w:t>
                </w:r>
              </w:p>
              <w:p w14:paraId="7B0B034C" w14:textId="77777777" w:rsidR="00FE61BF" w:rsidRPr="00274192" w:rsidRDefault="00FE61BF" w:rsidP="00713EDA">
                <w:pPr>
                  <w:spacing w:before="60"/>
                  <w:ind w:left="-121" w:right="-106"/>
                  <w:rPr>
                    <w:rFonts w:cs="Calibri"/>
                    <w:color w:val="000000"/>
                    <w:sz w:val="22"/>
                    <w:szCs w:val="22"/>
                    <w:lang w:eastAsia="ja-JP"/>
                  </w:rPr>
                </w:pPr>
                <w:r w:rsidRPr="00274192">
                  <w:rPr>
                    <w:rFonts w:cs="Calibri"/>
                    <w:color w:val="000000"/>
                    <w:sz w:val="22"/>
                    <w:szCs w:val="22"/>
                    <w:lang w:eastAsia="ja-JP"/>
                  </w:rPr>
                  <w:t>Promo</w:t>
                </w:r>
              </w:p>
              <w:p w14:paraId="708A7D0F" w14:textId="77777777" w:rsidR="00FE61BF" w:rsidRPr="00274192" w:rsidRDefault="00FE61BF" w:rsidP="00713EDA">
                <w:pPr>
                  <w:spacing w:before="60"/>
                  <w:ind w:left="-121" w:right="-106"/>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0BEC8B6F" w14:textId="77777777" w:rsidR="00FE61BF" w:rsidRDefault="00FE61BF" w:rsidP="00713EDA">
                <w:pPr>
                  <w:spacing w:before="60"/>
                  <w:ind w:left="-120" w:right="-106"/>
                  <w:rPr>
                    <w:rFonts w:cs="Calibri"/>
                    <w:b w:val="0"/>
                    <w:color w:val="000000"/>
                    <w:sz w:val="22"/>
                    <w:szCs w:val="22"/>
                    <w:lang w:eastAsia="ja-JP"/>
                  </w:rPr>
                </w:pPr>
                <w:r w:rsidRPr="00274192">
                  <w:rPr>
                    <w:rFonts w:cs="Calibri"/>
                    <w:color w:val="000000"/>
                    <w:sz w:val="22"/>
                    <w:szCs w:val="22"/>
                    <w:lang w:eastAsia="ja-JP"/>
                  </w:rPr>
                  <w:t>Total Hired</w:t>
                </w:r>
              </w:p>
              <w:p w14:paraId="0CADD2DB" w14:textId="77777777" w:rsidR="00FE61BF" w:rsidRPr="00274192" w:rsidRDefault="00FE61BF" w:rsidP="00713EDA">
                <w:pPr>
                  <w:spacing w:before="60"/>
                  <w:ind w:left="-120" w:right="-106"/>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bottom w:val="single" w:sz="4" w:space="0" w:color="808080" w:themeColor="background1" w:themeShade="80"/>
                </w:tcBorders>
                <w:vAlign w:val="bottom"/>
                <w:hideMark/>
              </w:tcPr>
              <w:p w14:paraId="037ED183" w14:textId="77777777" w:rsidR="00FE61BF" w:rsidRDefault="00FE61BF" w:rsidP="00713EDA">
                <w:pPr>
                  <w:spacing w:before="60"/>
                  <w:ind w:left="-227" w:right="-117"/>
                  <w:rPr>
                    <w:rFonts w:cs="Calibri"/>
                    <w:b w:val="0"/>
                    <w:color w:val="000000"/>
                    <w:sz w:val="22"/>
                    <w:szCs w:val="22"/>
                    <w:lang w:eastAsia="ja-JP"/>
                  </w:rPr>
                </w:pPr>
                <w:r>
                  <w:rPr>
                    <w:rFonts w:cs="Calibri"/>
                    <w:color w:val="000000"/>
                    <w:sz w:val="22"/>
                    <w:szCs w:val="22"/>
                    <w:lang w:eastAsia="ja-JP"/>
                  </w:rPr>
                  <w:t>IwD</w:t>
                </w:r>
              </w:p>
              <w:p w14:paraId="333839AD" w14:textId="77777777" w:rsidR="00FE61BF" w:rsidRPr="00274192" w:rsidRDefault="00FE61BF" w:rsidP="00713EDA">
                <w:pPr>
                  <w:spacing w:before="60"/>
                  <w:ind w:left="-227" w:right="-117"/>
                  <w:rPr>
                    <w:rFonts w:cs="Calibri"/>
                    <w:color w:val="000000"/>
                    <w:sz w:val="22"/>
                    <w:szCs w:val="22"/>
                    <w:lang w:eastAsia="ja-JP"/>
                  </w:rPr>
                </w:pPr>
                <w:r>
                  <w:rPr>
                    <w:rFonts w:cs="Calibri"/>
                    <w:color w:val="000000"/>
                    <w:sz w:val="22"/>
                    <w:szCs w:val="22"/>
                    <w:lang w:eastAsia="ja-JP"/>
                  </w:rPr>
                  <w:t xml:space="preserve"> </w:t>
                </w:r>
                <w:r w:rsidRPr="00274192">
                  <w:rPr>
                    <w:rFonts w:cs="Calibri"/>
                    <w:color w:val="000000"/>
                    <w:sz w:val="22"/>
                    <w:szCs w:val="22"/>
                    <w:lang w:eastAsia="ja-JP"/>
                  </w:rPr>
                  <w:t>Hired</w:t>
                </w:r>
              </w:p>
              <w:p w14:paraId="0F096656" w14:textId="77777777" w:rsidR="00FE61BF" w:rsidRPr="00274192" w:rsidRDefault="00FE61BF" w:rsidP="00713EDA">
                <w:pPr>
                  <w:spacing w:before="60"/>
                  <w:ind w:left="-227" w:right="-117"/>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bottom w:val="single" w:sz="4" w:space="0" w:color="808080" w:themeColor="background1" w:themeShade="80"/>
                </w:tcBorders>
                <w:vAlign w:val="bottom"/>
                <w:hideMark/>
              </w:tcPr>
              <w:p w14:paraId="76A7A577" w14:textId="77777777" w:rsidR="00FE61BF" w:rsidRDefault="00FE61BF" w:rsidP="00713EDA">
                <w:pPr>
                  <w:spacing w:before="60"/>
                  <w:ind w:left="-94" w:right="-154"/>
                  <w:rPr>
                    <w:rFonts w:cs="Calibri"/>
                    <w:b w:val="0"/>
                    <w:color w:val="000000"/>
                    <w:sz w:val="22"/>
                    <w:szCs w:val="22"/>
                    <w:lang w:eastAsia="ja-JP"/>
                  </w:rPr>
                </w:pPr>
                <w:r>
                  <w:rPr>
                    <w:rFonts w:cs="Calibri"/>
                    <w:color w:val="000000"/>
                    <w:sz w:val="22"/>
                    <w:szCs w:val="22"/>
                    <w:lang w:eastAsia="ja-JP"/>
                  </w:rPr>
                  <w:t>Non-</w:t>
                </w:r>
              </w:p>
              <w:p w14:paraId="1883B73A" w14:textId="77777777" w:rsidR="00FE61BF" w:rsidRPr="00274192" w:rsidRDefault="00FE61BF" w:rsidP="00713EDA">
                <w:pPr>
                  <w:spacing w:before="60"/>
                  <w:ind w:left="-94" w:right="-154"/>
                  <w:rPr>
                    <w:rFonts w:cs="Calibri"/>
                    <w:color w:val="000000"/>
                    <w:sz w:val="22"/>
                    <w:szCs w:val="22"/>
                    <w:lang w:eastAsia="ja-JP"/>
                  </w:rPr>
                </w:pPr>
                <w:r>
                  <w:rPr>
                    <w:rFonts w:cs="Calibri"/>
                    <w:color w:val="000000"/>
                    <w:sz w:val="22"/>
                    <w:szCs w:val="22"/>
                    <w:lang w:eastAsia="ja-JP"/>
                  </w:rPr>
                  <w:t>IwD</w:t>
                </w:r>
              </w:p>
              <w:p w14:paraId="1018DC41" w14:textId="77777777" w:rsidR="00FE61BF" w:rsidRPr="00274192" w:rsidRDefault="00FE61BF" w:rsidP="00713EDA">
                <w:pPr>
                  <w:spacing w:before="60"/>
                  <w:ind w:left="-94" w:right="-154"/>
                  <w:rPr>
                    <w:rFonts w:cs="Calibri"/>
                    <w:color w:val="000000"/>
                    <w:sz w:val="22"/>
                    <w:szCs w:val="22"/>
                    <w:lang w:eastAsia="ja-JP"/>
                  </w:rPr>
                </w:pPr>
                <w:r w:rsidRPr="00274192">
                  <w:rPr>
                    <w:rFonts w:cs="Calibri"/>
                    <w:color w:val="000000"/>
                    <w:sz w:val="22"/>
                    <w:szCs w:val="22"/>
                    <w:lang w:eastAsia="ja-JP"/>
                  </w:rPr>
                  <w:t>Hired</w:t>
                </w:r>
              </w:p>
              <w:p w14:paraId="24C65539" w14:textId="77777777" w:rsidR="00FE61BF" w:rsidRPr="00274192" w:rsidRDefault="00FE61BF" w:rsidP="00713EDA">
                <w:pPr>
                  <w:spacing w:before="60"/>
                  <w:ind w:left="-94" w:right="-154"/>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bottom w:val="single" w:sz="4" w:space="0" w:color="808080" w:themeColor="background1" w:themeShade="80"/>
                </w:tcBorders>
                <w:vAlign w:val="bottom"/>
                <w:hideMark/>
              </w:tcPr>
              <w:p w14:paraId="67C03A9B" w14:textId="77777777" w:rsidR="00FE61BF" w:rsidRPr="00274192" w:rsidRDefault="00FE61BF" w:rsidP="00713EDA">
                <w:pPr>
                  <w:spacing w:before="60"/>
                  <w:ind w:left="-57" w:right="-16"/>
                  <w:rPr>
                    <w:rFonts w:cs="Calibri"/>
                    <w:color w:val="000000"/>
                    <w:sz w:val="22"/>
                    <w:szCs w:val="22"/>
                    <w:lang w:eastAsia="ja-JP"/>
                  </w:rPr>
                </w:pPr>
                <w:r w:rsidRPr="00274192">
                  <w:rPr>
                    <w:rFonts w:cs="Calibri"/>
                    <w:color w:val="000000"/>
                    <w:sz w:val="22"/>
                    <w:szCs w:val="22"/>
                    <w:lang w:eastAsia="ja-JP"/>
                  </w:rPr>
                  <w:t>Un</w:t>
                </w:r>
                <w:r>
                  <w:rPr>
                    <w:rFonts w:cs="Calibri"/>
                    <w:color w:val="000000"/>
                    <w:sz w:val="22"/>
                    <w:szCs w:val="22"/>
                    <w:lang w:eastAsia="ja-JP"/>
                  </w:rPr>
                  <w:t>-</w:t>
                </w:r>
                <w:r w:rsidRPr="00274192">
                  <w:rPr>
                    <w:rFonts w:cs="Calibri"/>
                    <w:color w:val="000000"/>
                    <w:sz w:val="22"/>
                    <w:szCs w:val="22"/>
                    <w:lang w:eastAsia="ja-JP"/>
                  </w:rPr>
                  <w:t>known</w:t>
                </w:r>
              </w:p>
              <w:p w14:paraId="54953069" w14:textId="77777777" w:rsidR="00FE61BF" w:rsidRPr="00274192" w:rsidRDefault="00FE61BF" w:rsidP="00713EDA">
                <w:pPr>
                  <w:spacing w:before="60"/>
                  <w:ind w:left="-57" w:right="-16"/>
                  <w:rPr>
                    <w:rFonts w:cs="Calibri"/>
                    <w:color w:val="000000"/>
                    <w:sz w:val="22"/>
                    <w:szCs w:val="22"/>
                    <w:lang w:eastAsia="ja-JP"/>
                  </w:rPr>
                </w:pPr>
                <w:r w:rsidRPr="00274192">
                  <w:rPr>
                    <w:rFonts w:cs="Calibri"/>
                    <w:color w:val="000000"/>
                    <w:sz w:val="22"/>
                    <w:szCs w:val="22"/>
                    <w:lang w:eastAsia="ja-JP"/>
                  </w:rPr>
                  <w:t>Hired</w:t>
                </w:r>
              </w:p>
              <w:p w14:paraId="7A6F1FC1" w14:textId="77777777" w:rsidR="00FE61BF" w:rsidRPr="00274192" w:rsidRDefault="00FE61BF" w:rsidP="00713EDA">
                <w:pPr>
                  <w:spacing w:before="60"/>
                  <w:ind w:left="-57" w:right="-16"/>
                  <w:rPr>
                    <w:rFonts w:cs="Calibri"/>
                    <w:color w:val="000000"/>
                    <w:sz w:val="22"/>
                    <w:szCs w:val="22"/>
                    <w:lang w:eastAsia="ja-JP"/>
                  </w:rPr>
                </w:pPr>
                <w:r w:rsidRPr="00274192">
                  <w:rPr>
                    <w:rFonts w:cs="Calibri"/>
                    <w:color w:val="000000"/>
                    <w:sz w:val="22"/>
                    <w:szCs w:val="22"/>
                    <w:lang w:eastAsia="ja-JP"/>
                  </w:rPr>
                  <w:t>#</w:t>
                </w:r>
              </w:p>
            </w:tc>
            <w:tc>
              <w:tcPr>
                <w:tcW w:w="1080"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142239BC" w14:textId="77777777" w:rsidR="00FE61BF" w:rsidRPr="00274192" w:rsidRDefault="00FE61BF" w:rsidP="00713EDA">
                <w:pPr>
                  <w:spacing w:before="60"/>
                  <w:ind w:left="-142" w:right="-6"/>
                  <w:rPr>
                    <w:rFonts w:cs="Calibri"/>
                    <w:color w:val="000000"/>
                    <w:sz w:val="22"/>
                    <w:szCs w:val="22"/>
                    <w:lang w:eastAsia="ja-JP"/>
                  </w:rPr>
                </w:pPr>
                <w:r>
                  <w:rPr>
                    <w:rFonts w:cs="Calibri"/>
                    <w:color w:val="000000"/>
                    <w:sz w:val="22"/>
                    <w:szCs w:val="22"/>
                    <w:lang w:eastAsia="ja-JP"/>
                  </w:rPr>
                  <w:t>IwD</w:t>
                </w:r>
              </w:p>
              <w:p w14:paraId="000D9647" w14:textId="77777777" w:rsidR="00FE61BF" w:rsidRPr="00274192" w:rsidRDefault="00FE61BF" w:rsidP="00713EDA">
                <w:pPr>
                  <w:spacing w:before="60"/>
                  <w:ind w:left="-142" w:right="-6"/>
                  <w:rPr>
                    <w:rFonts w:cs="Calibri"/>
                    <w:color w:val="000000"/>
                    <w:sz w:val="22"/>
                    <w:szCs w:val="22"/>
                    <w:lang w:eastAsia="ja-JP"/>
                  </w:rPr>
                </w:pPr>
                <w:r w:rsidRPr="00274192">
                  <w:rPr>
                    <w:rFonts w:cs="Calibri"/>
                    <w:color w:val="000000"/>
                    <w:sz w:val="22"/>
                    <w:szCs w:val="22"/>
                    <w:lang w:eastAsia="ja-JP"/>
                  </w:rPr>
                  <w:t>Hired</w:t>
                </w:r>
              </w:p>
              <w:p w14:paraId="244ABF04" w14:textId="77777777" w:rsidR="00FE61BF" w:rsidRPr="00274192" w:rsidRDefault="00FE61BF" w:rsidP="00713EDA">
                <w:pPr>
                  <w:spacing w:before="60"/>
                  <w:ind w:left="-142" w:right="-6"/>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628ED026" w14:textId="77777777" w:rsidR="00FE61BF" w:rsidRDefault="00FE61BF" w:rsidP="00713EDA">
                <w:pPr>
                  <w:spacing w:before="60"/>
                  <w:ind w:left="-77" w:right="-21"/>
                  <w:rPr>
                    <w:rFonts w:cs="Calibri"/>
                    <w:b w:val="0"/>
                    <w:color w:val="000000"/>
                    <w:sz w:val="22"/>
                    <w:szCs w:val="22"/>
                    <w:lang w:eastAsia="ja-JP"/>
                  </w:rPr>
                </w:pPr>
                <w:r w:rsidRPr="00274192">
                  <w:rPr>
                    <w:rFonts w:cs="Calibri"/>
                    <w:color w:val="000000"/>
                    <w:sz w:val="22"/>
                    <w:szCs w:val="22"/>
                    <w:lang w:eastAsia="ja-JP"/>
                  </w:rPr>
                  <w:t>Total Promo</w:t>
                </w:r>
              </w:p>
              <w:p w14:paraId="1BD4252A" w14:textId="77777777" w:rsidR="00FE61BF" w:rsidRPr="00274192" w:rsidRDefault="00FE61BF" w:rsidP="00713EDA">
                <w:pPr>
                  <w:spacing w:before="60"/>
                  <w:ind w:left="-77" w:right="-21"/>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34A26A31" w14:textId="77777777" w:rsidR="00FE61BF" w:rsidRDefault="00FE61BF" w:rsidP="00713EDA">
                <w:pPr>
                  <w:spacing w:before="60"/>
                  <w:ind w:left="-121" w:right="-22"/>
                  <w:rPr>
                    <w:rFonts w:cs="Calibri"/>
                    <w:b w:val="0"/>
                    <w:color w:val="000000"/>
                    <w:sz w:val="22"/>
                    <w:szCs w:val="22"/>
                    <w:lang w:eastAsia="ja-JP"/>
                  </w:rPr>
                </w:pPr>
                <w:r>
                  <w:rPr>
                    <w:rFonts w:cs="Calibri"/>
                    <w:color w:val="000000"/>
                    <w:sz w:val="22"/>
                    <w:szCs w:val="22"/>
                    <w:lang w:eastAsia="ja-JP"/>
                  </w:rPr>
                  <w:t>Non-IwD</w:t>
                </w:r>
                <w:r w:rsidRPr="00274192">
                  <w:rPr>
                    <w:rFonts w:cs="Calibri"/>
                    <w:color w:val="000000"/>
                    <w:sz w:val="22"/>
                    <w:szCs w:val="22"/>
                    <w:lang w:eastAsia="ja-JP"/>
                  </w:rPr>
                  <w:t xml:space="preserve"> Promo</w:t>
                </w:r>
              </w:p>
              <w:p w14:paraId="55D09A8A" w14:textId="77777777" w:rsidR="00FE61BF" w:rsidRPr="004A04BE" w:rsidRDefault="00FE61BF" w:rsidP="00713EDA">
                <w:pPr>
                  <w:spacing w:before="60"/>
                  <w:ind w:left="-121"/>
                  <w:rPr>
                    <w:rFonts w:cs="Calibri"/>
                    <w:b w:val="0"/>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bottom w:val="single" w:sz="4" w:space="0" w:color="808080" w:themeColor="background1" w:themeShade="80"/>
                </w:tcBorders>
                <w:vAlign w:val="bottom"/>
                <w:hideMark/>
              </w:tcPr>
              <w:p w14:paraId="3EC57793" w14:textId="77777777" w:rsidR="00FE61BF" w:rsidRDefault="00FE61BF" w:rsidP="00713EDA">
                <w:pPr>
                  <w:spacing w:before="60"/>
                  <w:ind w:left="-121" w:right="-107"/>
                  <w:rPr>
                    <w:rFonts w:cs="Calibri"/>
                    <w:b w:val="0"/>
                    <w:color w:val="000000"/>
                    <w:sz w:val="22"/>
                    <w:szCs w:val="22"/>
                    <w:lang w:eastAsia="ja-JP"/>
                  </w:rPr>
                </w:pPr>
                <w:r>
                  <w:rPr>
                    <w:rFonts w:cs="Calibri"/>
                    <w:color w:val="000000"/>
                    <w:sz w:val="22"/>
                    <w:szCs w:val="22"/>
                    <w:lang w:eastAsia="ja-JP"/>
                  </w:rPr>
                  <w:t xml:space="preserve">IwD </w:t>
                </w:r>
                <w:r w:rsidRPr="00274192">
                  <w:rPr>
                    <w:rFonts w:cs="Calibri"/>
                    <w:color w:val="000000"/>
                    <w:sz w:val="22"/>
                    <w:szCs w:val="22"/>
                    <w:lang w:eastAsia="ja-JP"/>
                  </w:rPr>
                  <w:t>Promo</w:t>
                </w:r>
              </w:p>
              <w:p w14:paraId="38891B45" w14:textId="77777777" w:rsidR="00FE61BF" w:rsidRPr="004A04BE" w:rsidRDefault="00FE61BF" w:rsidP="00713EDA">
                <w:pPr>
                  <w:spacing w:before="60"/>
                  <w:ind w:left="-121" w:right="-107"/>
                  <w:rPr>
                    <w:rFonts w:cs="Calibri"/>
                    <w:b w:val="0"/>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bottom w:val="single" w:sz="4" w:space="0" w:color="808080" w:themeColor="background1" w:themeShade="80"/>
                </w:tcBorders>
                <w:vAlign w:val="bottom"/>
                <w:hideMark/>
              </w:tcPr>
              <w:p w14:paraId="7EE7E9DF" w14:textId="77777777" w:rsidR="00FE61BF" w:rsidRDefault="00FE61BF" w:rsidP="00713EDA">
                <w:pPr>
                  <w:spacing w:before="60"/>
                  <w:ind w:left="-99"/>
                  <w:rPr>
                    <w:rFonts w:cs="Calibri"/>
                    <w:b w:val="0"/>
                    <w:color w:val="000000"/>
                    <w:sz w:val="22"/>
                    <w:szCs w:val="22"/>
                    <w:lang w:eastAsia="ja-JP"/>
                  </w:rPr>
                </w:pPr>
                <w:r w:rsidRPr="00274192">
                  <w:rPr>
                    <w:rFonts w:cs="Calibri"/>
                    <w:color w:val="000000"/>
                    <w:sz w:val="22"/>
                    <w:szCs w:val="22"/>
                    <w:lang w:eastAsia="ja-JP"/>
                  </w:rPr>
                  <w:t>Un</w:t>
                </w:r>
                <w:r>
                  <w:rPr>
                    <w:rFonts w:cs="Calibri"/>
                    <w:color w:val="000000"/>
                    <w:sz w:val="22"/>
                    <w:szCs w:val="22"/>
                    <w:lang w:eastAsia="ja-JP"/>
                  </w:rPr>
                  <w:t>-</w:t>
                </w:r>
                <w:r w:rsidRPr="00274192">
                  <w:rPr>
                    <w:rFonts w:cs="Calibri"/>
                    <w:color w:val="000000"/>
                    <w:sz w:val="22"/>
                    <w:szCs w:val="22"/>
                    <w:lang w:eastAsia="ja-JP"/>
                  </w:rPr>
                  <w:t xml:space="preserve">known Promo </w:t>
                </w:r>
              </w:p>
              <w:p w14:paraId="22041EFA" w14:textId="77777777" w:rsidR="00FE61BF" w:rsidRPr="00274192" w:rsidRDefault="00FE61BF" w:rsidP="00713EDA">
                <w:pPr>
                  <w:spacing w:before="60"/>
                  <w:ind w:left="-99"/>
                  <w:rPr>
                    <w:rFonts w:cs="Calibri"/>
                    <w:color w:val="000000"/>
                    <w:sz w:val="22"/>
                    <w:szCs w:val="22"/>
                    <w:lang w:eastAsia="ja-JP"/>
                  </w:rPr>
                </w:pPr>
                <w:r w:rsidRPr="00274192">
                  <w:rPr>
                    <w:rFonts w:cs="Calibri"/>
                    <w:color w:val="000000"/>
                    <w:sz w:val="22"/>
                    <w:szCs w:val="22"/>
                    <w:lang w:eastAsia="ja-JP"/>
                  </w:rPr>
                  <w:t>#</w:t>
                </w:r>
              </w:p>
            </w:tc>
            <w:tc>
              <w:tcPr>
                <w:tcW w:w="1117"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1325262E" w14:textId="77777777" w:rsidR="00FE61BF" w:rsidRDefault="00FE61BF" w:rsidP="00713EDA">
                <w:pPr>
                  <w:spacing w:before="60"/>
                  <w:ind w:left="-141" w:right="-106"/>
                  <w:rPr>
                    <w:rFonts w:cs="Calibri"/>
                    <w:b w:val="0"/>
                    <w:color w:val="000000"/>
                    <w:sz w:val="22"/>
                    <w:szCs w:val="22"/>
                    <w:lang w:eastAsia="ja-JP"/>
                  </w:rPr>
                </w:pPr>
                <w:r>
                  <w:rPr>
                    <w:rFonts w:cs="Calibri"/>
                    <w:color w:val="000000"/>
                    <w:sz w:val="22"/>
                    <w:szCs w:val="22"/>
                    <w:lang w:eastAsia="ja-JP"/>
                  </w:rPr>
                  <w:t>IwD</w:t>
                </w:r>
              </w:p>
              <w:p w14:paraId="13365F85" w14:textId="77777777" w:rsidR="00FE61BF" w:rsidRDefault="00FE61BF" w:rsidP="00713EDA">
                <w:pPr>
                  <w:spacing w:before="60"/>
                  <w:ind w:left="-141" w:right="-106"/>
                  <w:rPr>
                    <w:rFonts w:cs="Calibri"/>
                    <w:b w:val="0"/>
                    <w:color w:val="000000"/>
                    <w:sz w:val="22"/>
                    <w:szCs w:val="22"/>
                    <w:lang w:eastAsia="ja-JP"/>
                  </w:rPr>
                </w:pPr>
                <w:r w:rsidRPr="00274192">
                  <w:rPr>
                    <w:rFonts w:cs="Calibri"/>
                    <w:color w:val="000000"/>
                    <w:sz w:val="22"/>
                    <w:szCs w:val="22"/>
                    <w:lang w:eastAsia="ja-JP"/>
                  </w:rPr>
                  <w:t>Promo</w:t>
                </w:r>
              </w:p>
              <w:p w14:paraId="27FB3C9F" w14:textId="77777777" w:rsidR="00FE61BF" w:rsidRPr="00274192" w:rsidRDefault="00FE61BF" w:rsidP="00713EDA">
                <w:pPr>
                  <w:spacing w:before="60"/>
                  <w:ind w:left="-141" w:right="-106"/>
                  <w:rPr>
                    <w:rFonts w:cs="Calibri"/>
                    <w:color w:val="000000"/>
                    <w:sz w:val="22"/>
                    <w:szCs w:val="22"/>
                    <w:lang w:eastAsia="ja-JP"/>
                  </w:rPr>
                </w:pPr>
                <w:r w:rsidRPr="00274192">
                  <w:rPr>
                    <w:rFonts w:cs="Calibri"/>
                    <w:color w:val="000000"/>
                    <w:sz w:val="22"/>
                    <w:szCs w:val="22"/>
                    <w:lang w:eastAsia="ja-JP"/>
                  </w:rPr>
                  <w:t>%</w:t>
                </w:r>
              </w:p>
            </w:tc>
            <w:tc>
              <w:tcPr>
                <w:tcW w:w="1133"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6C51684A" w14:textId="77777777" w:rsidR="00FE61BF" w:rsidRDefault="00FE61BF" w:rsidP="00713EDA">
                <w:pPr>
                  <w:spacing w:before="60"/>
                  <w:ind w:left="-36"/>
                  <w:rPr>
                    <w:rFonts w:cs="Calibri"/>
                    <w:b w:val="0"/>
                    <w:color w:val="000000"/>
                    <w:sz w:val="22"/>
                    <w:szCs w:val="22"/>
                    <w:lang w:eastAsia="ja-JP"/>
                  </w:rPr>
                </w:pPr>
                <w:r w:rsidRPr="00274192">
                  <w:rPr>
                    <w:rFonts w:cs="Calibri"/>
                    <w:color w:val="000000"/>
                    <w:sz w:val="22"/>
                    <w:szCs w:val="22"/>
                    <w:lang w:eastAsia="ja-JP"/>
                  </w:rPr>
                  <w:t>Actual</w:t>
                </w:r>
                <w:r>
                  <w:rPr>
                    <w:rFonts w:cs="Calibri"/>
                    <w:color w:val="000000"/>
                    <w:sz w:val="22"/>
                    <w:szCs w:val="22"/>
                    <w:lang w:eastAsia="ja-JP"/>
                  </w:rPr>
                  <w:t xml:space="preserve"> IwD</w:t>
                </w:r>
                <w:r w:rsidRPr="00274192">
                  <w:rPr>
                    <w:rFonts w:cs="Calibri"/>
                    <w:color w:val="000000"/>
                    <w:sz w:val="22"/>
                    <w:szCs w:val="22"/>
                    <w:lang w:eastAsia="ja-JP"/>
                  </w:rPr>
                  <w:t xml:space="preserve"> Hiring</w:t>
                </w:r>
              </w:p>
              <w:p w14:paraId="0A1AD87F" w14:textId="77777777" w:rsidR="00FE61BF" w:rsidRPr="00274192" w:rsidRDefault="00FE61BF" w:rsidP="00713EDA">
                <w:pPr>
                  <w:spacing w:before="60"/>
                  <w:ind w:left="-36"/>
                  <w:rPr>
                    <w:rFonts w:cs="Calibri"/>
                    <w:color w:val="000000"/>
                    <w:sz w:val="22"/>
                    <w:szCs w:val="22"/>
                    <w:lang w:eastAsia="ja-JP"/>
                  </w:rPr>
                </w:pPr>
                <w:r w:rsidRPr="00274192">
                  <w:rPr>
                    <w:rFonts w:cs="Calibri"/>
                    <w:color w:val="000000"/>
                    <w:sz w:val="22"/>
                    <w:szCs w:val="22"/>
                    <w:lang w:eastAsia="ja-JP"/>
                  </w:rPr>
                  <w:t>(%)</w:t>
                </w:r>
              </w:p>
            </w:tc>
            <w:tc>
              <w:tcPr>
                <w:tcW w:w="968"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42F02C1F" w14:textId="77777777" w:rsidR="00FE61BF" w:rsidRPr="00274192" w:rsidRDefault="00FE61BF" w:rsidP="00713EDA">
                <w:pPr>
                  <w:spacing w:before="60"/>
                  <w:rPr>
                    <w:rFonts w:cs="Calibri"/>
                    <w:color w:val="000000"/>
                    <w:sz w:val="22"/>
                    <w:szCs w:val="22"/>
                    <w:lang w:eastAsia="ja-JP"/>
                  </w:rPr>
                </w:pPr>
                <w:r>
                  <w:rPr>
                    <w:rFonts w:cs="Calibri"/>
                    <w:color w:val="000000"/>
                    <w:sz w:val="22"/>
                    <w:szCs w:val="22"/>
                    <w:lang w:eastAsia="ja-JP"/>
                  </w:rPr>
                  <w:t>IwD</w:t>
                </w:r>
                <w:r w:rsidRPr="0048456F">
                  <w:rPr>
                    <w:rFonts w:cs="Calibri"/>
                    <w:color w:val="000000"/>
                    <w:sz w:val="22"/>
                    <w:szCs w:val="22"/>
                    <w:lang w:eastAsia="ja-JP"/>
                  </w:rPr>
                  <w:t xml:space="preserve"> Had Goals in Prior AAP?</w:t>
                </w:r>
              </w:p>
            </w:tc>
            <w:tc>
              <w:tcPr>
                <w:tcW w:w="1243"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BFBFBF" w:themeColor="background1" w:themeShade="BF"/>
                </w:tcBorders>
                <w:vAlign w:val="bottom"/>
                <w:hideMark/>
              </w:tcPr>
              <w:p w14:paraId="12D96CA5" w14:textId="77777777" w:rsidR="00FE61BF" w:rsidRPr="00274192" w:rsidRDefault="00FE61BF" w:rsidP="00713EDA">
                <w:pPr>
                  <w:spacing w:before="60"/>
                  <w:rPr>
                    <w:rFonts w:cs="Calibri"/>
                    <w:color w:val="000000"/>
                    <w:sz w:val="22"/>
                    <w:szCs w:val="22"/>
                    <w:lang w:eastAsia="ja-JP"/>
                  </w:rPr>
                </w:pPr>
                <w:r>
                  <w:rPr>
                    <w:rFonts w:cs="Calibri"/>
                    <w:color w:val="000000"/>
                    <w:sz w:val="22"/>
                    <w:szCs w:val="22"/>
                    <w:lang w:eastAsia="ja-JP"/>
                  </w:rPr>
                  <w:t>IwD</w:t>
                </w:r>
                <w:r w:rsidRPr="00274192">
                  <w:rPr>
                    <w:rFonts w:cs="Calibri"/>
                    <w:color w:val="000000"/>
                    <w:sz w:val="22"/>
                    <w:szCs w:val="22"/>
                    <w:lang w:eastAsia="ja-JP"/>
                  </w:rPr>
                  <w:br/>
                  <w:t>Goal Met?</w:t>
                </w:r>
              </w:p>
            </w:tc>
          </w:tr>
          <w:tr w:rsidR="008F398A" w:rsidRPr="009A2D9A" w14:paraId="2EF38DF5"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top w:val="single" w:sz="4" w:space="0" w:color="808080" w:themeColor="background1" w:themeShade="80"/>
                  <w:right w:val="single" w:sz="4" w:space="0" w:color="808080" w:themeColor="background1" w:themeShade="80"/>
                </w:tcBorders>
                <w:noWrap/>
                <w:vAlign w:val="center"/>
                <w:hideMark/>
              </w:tcPr>
              <w:p w14:paraId="69C89163" w14:textId="77777777" w:rsidR="00FE61BF" w:rsidRDefault="00FE61BF" w:rsidP="00713EDA">
                <w:pPr>
                  <w:spacing w:before="60" w:after="60"/>
                  <w:rPr>
                    <w:rFonts w:cs="Calibri"/>
                    <w:b/>
                    <w:bCs/>
                    <w:color w:val="000000"/>
                    <w:sz w:val="22"/>
                    <w:szCs w:val="22"/>
                    <w:lang w:eastAsia="ja-JP"/>
                  </w:rPr>
                </w:pPr>
                <w:r w:rsidRPr="009A2D9A">
                  <w:rPr>
                    <w:rFonts w:cs="Calibri"/>
                    <w:b/>
                    <w:bCs/>
                    <w:color w:val="000000"/>
                    <w:sz w:val="22"/>
                    <w:szCs w:val="22"/>
                    <w:lang w:eastAsia="ja-JP"/>
                  </w:rPr>
                  <w:t>Officials</w:t>
                </w:r>
                <w:r>
                  <w:rPr>
                    <w:rFonts w:cs="Calibri"/>
                    <w:b/>
                    <w:bCs/>
                    <w:color w:val="000000"/>
                    <w:sz w:val="22"/>
                    <w:szCs w:val="22"/>
                    <w:lang w:eastAsia="ja-JP"/>
                  </w:rPr>
                  <w:t xml:space="preserve"> and</w:t>
                </w:r>
              </w:p>
              <w:p w14:paraId="4E7E7BF9" w14:textId="77777777" w:rsidR="00FE61BF" w:rsidRPr="009A2D9A" w:rsidRDefault="00FE61BF" w:rsidP="00713EDA">
                <w:pPr>
                  <w:spacing w:before="60" w:after="60"/>
                  <w:rPr>
                    <w:rFonts w:cs="Calibri"/>
                    <w:b/>
                    <w:bCs/>
                    <w:color w:val="000000"/>
                    <w:sz w:val="22"/>
                    <w:szCs w:val="22"/>
                    <w:lang w:eastAsia="ja-JP"/>
                  </w:rPr>
                </w:pPr>
                <w:r w:rsidRPr="009A2D9A">
                  <w:rPr>
                    <w:rFonts w:cs="Calibri"/>
                    <w:b/>
                    <w:bCs/>
                    <w:color w:val="000000"/>
                    <w:sz w:val="22"/>
                    <w:szCs w:val="22"/>
                    <w:lang w:eastAsia="ja-JP"/>
                  </w:rPr>
                  <w:t>Administrators</w:t>
                </w:r>
              </w:p>
            </w:tc>
            <w:tc>
              <w:tcPr>
                <w:tcW w:w="1080" w:type="dxa"/>
                <w:tcBorders>
                  <w:top w:val="single" w:sz="4" w:space="0" w:color="808080" w:themeColor="background1" w:themeShade="80"/>
                  <w:left w:val="single" w:sz="4" w:space="0" w:color="808080" w:themeColor="background1" w:themeShade="80"/>
                  <w:right w:val="single" w:sz="4" w:space="0" w:color="A6A6A6" w:themeColor="background1" w:themeShade="A6"/>
                </w:tcBorders>
                <w:noWrap/>
                <w:vAlign w:val="bottom"/>
              </w:tcPr>
              <w:p w14:paraId="6566E6B5" w14:textId="207253CB"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18</w:t>
                </w:r>
              </w:p>
            </w:tc>
            <w:tc>
              <w:tcPr>
                <w:tcW w:w="900" w:type="dxa"/>
                <w:tcBorders>
                  <w:top w:val="single" w:sz="4" w:space="0" w:color="808080" w:themeColor="background1" w:themeShade="80"/>
                  <w:left w:val="single" w:sz="4" w:space="0" w:color="A6A6A6" w:themeColor="background1" w:themeShade="A6"/>
                </w:tcBorders>
                <w:noWrap/>
                <w:vAlign w:val="bottom"/>
              </w:tcPr>
              <w:p w14:paraId="37AD9322" w14:textId="5D0552BC"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tcBorders>
                  <w:top w:val="single" w:sz="4" w:space="0" w:color="808080" w:themeColor="background1" w:themeShade="80"/>
                </w:tcBorders>
                <w:noWrap/>
                <w:vAlign w:val="bottom"/>
              </w:tcPr>
              <w:p w14:paraId="18F24FFA" w14:textId="3043D4C8"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top w:val="single" w:sz="4" w:space="0" w:color="808080" w:themeColor="background1" w:themeShade="80"/>
                  <w:right w:val="single" w:sz="4" w:space="0" w:color="808080" w:themeColor="background1" w:themeShade="80"/>
                </w:tcBorders>
                <w:noWrap/>
                <w:vAlign w:val="bottom"/>
              </w:tcPr>
              <w:p w14:paraId="22F2EE62" w14:textId="3546D85F"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5CAFE0CB" w14:textId="79E77492"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top w:val="single" w:sz="4" w:space="0" w:color="808080" w:themeColor="background1" w:themeShade="80"/>
                  <w:left w:val="single" w:sz="4" w:space="0" w:color="808080" w:themeColor="background1" w:themeShade="80"/>
                </w:tcBorders>
                <w:noWrap/>
                <w:vAlign w:val="bottom"/>
              </w:tcPr>
              <w:p w14:paraId="624FB89D" w14:textId="3F7010DB"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top w:val="single" w:sz="4" w:space="0" w:color="808080" w:themeColor="background1" w:themeShade="80"/>
                </w:tcBorders>
                <w:noWrap/>
                <w:vAlign w:val="bottom"/>
              </w:tcPr>
              <w:p w14:paraId="276A5C51" w14:textId="4943794D"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top w:val="single" w:sz="4" w:space="0" w:color="808080" w:themeColor="background1" w:themeShade="80"/>
                </w:tcBorders>
                <w:noWrap/>
                <w:vAlign w:val="bottom"/>
              </w:tcPr>
              <w:p w14:paraId="36645DE0" w14:textId="3C914D59"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top w:val="single" w:sz="4" w:space="0" w:color="808080" w:themeColor="background1" w:themeShade="80"/>
                </w:tcBorders>
                <w:noWrap/>
                <w:vAlign w:val="bottom"/>
              </w:tcPr>
              <w:p w14:paraId="43723B08" w14:textId="2D512906"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top w:val="single" w:sz="4" w:space="0" w:color="808080" w:themeColor="background1" w:themeShade="80"/>
                  <w:right w:val="single" w:sz="4" w:space="0" w:color="808080" w:themeColor="background1" w:themeShade="80"/>
                </w:tcBorders>
                <w:noWrap/>
                <w:vAlign w:val="bottom"/>
              </w:tcPr>
              <w:p w14:paraId="104F87E3" w14:textId="1D9F8EEB"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561CCB1B" w14:textId="0D3A88A5"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top w:val="single" w:sz="4" w:space="0" w:color="808080" w:themeColor="background1" w:themeShade="80"/>
                  <w:left w:val="single" w:sz="4" w:space="0" w:color="808080" w:themeColor="background1" w:themeShade="80"/>
                </w:tcBorders>
                <w:noWrap/>
                <w:vAlign w:val="bottom"/>
              </w:tcPr>
              <w:p w14:paraId="29A8BB21" w14:textId="1998C90F"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top w:val="single" w:sz="4" w:space="0" w:color="808080" w:themeColor="background1" w:themeShade="80"/>
                </w:tcBorders>
                <w:noWrap/>
                <w:vAlign w:val="bottom"/>
              </w:tcPr>
              <w:p w14:paraId="491F9F2E" w14:textId="1565F0E2"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top w:val="single" w:sz="4" w:space="0" w:color="808080" w:themeColor="background1" w:themeShade="80"/>
                </w:tcBorders>
                <w:noWrap/>
                <w:vAlign w:val="bottom"/>
              </w:tcPr>
              <w:p w14:paraId="5D2A7868" w14:textId="02D6DCEE" w:rsidR="00FE61BF" w:rsidRPr="002A019E" w:rsidRDefault="00F2231E" w:rsidP="00F2231E">
                <w:pPr>
                  <w:spacing w:before="60" w:after="60"/>
                  <w:ind w:leftChars="-20" w:left="5" w:hangingChars="22" w:hanging="53"/>
                  <w:jc w:val="right"/>
                  <w:rPr>
                    <w:rFonts w:cs="Calibri"/>
                    <w:color w:val="000000"/>
                    <w:sz w:val="22"/>
                    <w:szCs w:val="22"/>
                    <w:lang w:eastAsia="ja-JP"/>
                  </w:rPr>
                </w:pPr>
                <w:r>
                  <w:rPr>
                    <w:rFonts w:cs="Calibri"/>
                  </w:rPr>
                  <w:t>&lt;10</w:t>
                </w:r>
              </w:p>
            </w:tc>
            <w:tc>
              <w:tcPr>
                <w:tcW w:w="1117" w:type="dxa"/>
                <w:tcBorders>
                  <w:top w:val="single" w:sz="4" w:space="0" w:color="808080" w:themeColor="background1" w:themeShade="80"/>
                  <w:right w:val="single" w:sz="4" w:space="0" w:color="808080" w:themeColor="background1" w:themeShade="80"/>
                </w:tcBorders>
                <w:noWrap/>
                <w:vAlign w:val="bottom"/>
              </w:tcPr>
              <w:p w14:paraId="415A1FAC" w14:textId="07E64D3D"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397DE6EC" w14:textId="292DC82C"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top w:val="single" w:sz="4" w:space="0" w:color="808080" w:themeColor="background1" w:themeShade="80"/>
                  <w:left w:val="single" w:sz="4" w:space="0" w:color="808080" w:themeColor="background1" w:themeShade="80"/>
                  <w:right w:val="single" w:sz="4" w:space="0" w:color="808080" w:themeColor="background1" w:themeShade="80"/>
                </w:tcBorders>
                <w:vAlign w:val="bottom"/>
              </w:tcPr>
              <w:p w14:paraId="2E10B29E" w14:textId="5C65147E" w:rsidR="00FE61BF" w:rsidRPr="002A019E" w:rsidRDefault="00F2231E" w:rsidP="00713EDA">
                <w:pPr>
                  <w:spacing w:before="60" w:after="60"/>
                  <w:jc w:val="center"/>
                  <w:rPr>
                    <w:sz w:val="22"/>
                    <w:szCs w:val="22"/>
                  </w:rPr>
                </w:pPr>
                <w:r>
                  <w:rPr>
                    <w:rFonts w:cs="Calibri"/>
                  </w:rPr>
                  <w:t>-</w:t>
                </w:r>
              </w:p>
            </w:tc>
            <w:tc>
              <w:tcPr>
                <w:tcW w:w="1243" w:type="dxa"/>
                <w:tcBorders>
                  <w:top w:val="single" w:sz="4" w:space="0" w:color="808080" w:themeColor="background1" w:themeShade="80"/>
                  <w:left w:val="single" w:sz="4" w:space="0" w:color="808080" w:themeColor="background1" w:themeShade="80"/>
                </w:tcBorders>
                <w:vAlign w:val="bottom"/>
              </w:tcPr>
              <w:p w14:paraId="51A12ACB" w14:textId="2CD01289" w:rsidR="00FE61BF" w:rsidRPr="0048456F" w:rsidRDefault="00F2231E" w:rsidP="00713EDA">
                <w:pPr>
                  <w:jc w:val="center"/>
                  <w:rPr>
                    <w:rFonts w:cs="Calibri"/>
                    <w:color w:val="000000"/>
                  </w:rPr>
                </w:pPr>
                <w:r>
                  <w:rPr>
                    <w:rFonts w:cs="Calibri"/>
                  </w:rPr>
                  <w:t>-</w:t>
                </w:r>
              </w:p>
            </w:tc>
          </w:tr>
          <w:tr w:rsidR="008F398A" w:rsidRPr="009A2D9A" w14:paraId="7BC805F1"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5099AC2C" w14:textId="77777777" w:rsidR="00FE61BF" w:rsidRPr="009A2D9A" w:rsidRDefault="00FE61BF" w:rsidP="00713EDA">
                <w:pPr>
                  <w:spacing w:before="60" w:after="60"/>
                  <w:rPr>
                    <w:rFonts w:cs="Calibri"/>
                    <w:b/>
                    <w:bCs/>
                    <w:color w:val="000000"/>
                    <w:sz w:val="22"/>
                    <w:szCs w:val="22"/>
                    <w:lang w:eastAsia="ja-JP"/>
                  </w:rPr>
                </w:pPr>
                <w:r w:rsidRPr="009A2D9A">
                  <w:rPr>
                    <w:rFonts w:cs="Calibri"/>
                    <w:b/>
                    <w:bCs/>
                    <w:color w:val="000000"/>
                    <w:sz w:val="22"/>
                    <w:szCs w:val="22"/>
                    <w:lang w:eastAsia="ja-JP"/>
                  </w:rPr>
                  <w:t>Professionals</w:t>
                </w:r>
              </w:p>
            </w:tc>
            <w:tc>
              <w:tcPr>
                <w:tcW w:w="1080" w:type="dxa"/>
                <w:tcBorders>
                  <w:left w:val="single" w:sz="4" w:space="0" w:color="808080" w:themeColor="background1" w:themeShade="80"/>
                  <w:right w:val="single" w:sz="4" w:space="0" w:color="A6A6A6" w:themeColor="background1" w:themeShade="A6"/>
                </w:tcBorders>
                <w:noWrap/>
                <w:vAlign w:val="bottom"/>
              </w:tcPr>
              <w:p w14:paraId="326EE85B" w14:textId="4563CB04"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101</w:t>
                </w:r>
              </w:p>
            </w:tc>
            <w:tc>
              <w:tcPr>
                <w:tcW w:w="900" w:type="dxa"/>
                <w:tcBorders>
                  <w:left w:val="single" w:sz="4" w:space="0" w:color="A6A6A6" w:themeColor="background1" w:themeShade="A6"/>
                </w:tcBorders>
                <w:noWrap/>
                <w:vAlign w:val="bottom"/>
              </w:tcPr>
              <w:p w14:paraId="63D4B2C3" w14:textId="2070299A"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71DADC85" w14:textId="09F8C7EC"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744AD9EB" w14:textId="281A6D72"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7696F318" w14:textId="18E5778C"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42</w:t>
                </w:r>
              </w:p>
            </w:tc>
            <w:tc>
              <w:tcPr>
                <w:tcW w:w="900" w:type="dxa"/>
                <w:tcBorders>
                  <w:left w:val="single" w:sz="4" w:space="0" w:color="808080" w:themeColor="background1" w:themeShade="80"/>
                </w:tcBorders>
                <w:noWrap/>
                <w:vAlign w:val="bottom"/>
              </w:tcPr>
              <w:p w14:paraId="17F8E11F" w14:textId="3627F420"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30</w:t>
                </w:r>
              </w:p>
            </w:tc>
            <w:tc>
              <w:tcPr>
                <w:tcW w:w="810" w:type="dxa"/>
                <w:noWrap/>
                <w:vAlign w:val="bottom"/>
              </w:tcPr>
              <w:p w14:paraId="41E1306A" w14:textId="35CD474B"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27</w:t>
                </w:r>
              </w:p>
            </w:tc>
            <w:tc>
              <w:tcPr>
                <w:tcW w:w="810" w:type="dxa"/>
                <w:noWrap/>
                <w:vAlign w:val="bottom"/>
              </w:tcPr>
              <w:p w14:paraId="770B174A" w14:textId="1F34CFA8"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7F896857" w14:textId="480F177A"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5574D88D" w14:textId="06048D0C"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7EA4784E" w14:textId="77A3C425"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12</w:t>
                </w:r>
              </w:p>
            </w:tc>
            <w:tc>
              <w:tcPr>
                <w:tcW w:w="810" w:type="dxa"/>
                <w:tcBorders>
                  <w:left w:val="single" w:sz="4" w:space="0" w:color="808080" w:themeColor="background1" w:themeShade="80"/>
                </w:tcBorders>
                <w:noWrap/>
                <w:vAlign w:val="bottom"/>
              </w:tcPr>
              <w:p w14:paraId="06A8356F" w14:textId="60A8C7E2"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12</w:t>
                </w:r>
              </w:p>
            </w:tc>
            <w:tc>
              <w:tcPr>
                <w:tcW w:w="810" w:type="dxa"/>
                <w:noWrap/>
                <w:vAlign w:val="bottom"/>
              </w:tcPr>
              <w:p w14:paraId="7E16A8C7" w14:textId="46092076"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4655E91B" w14:textId="672F3644"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68DC92BD" w14:textId="1941C205" w:rsidR="00FE61BF" w:rsidRPr="002A019E" w:rsidRDefault="00F2231E" w:rsidP="00F2231E">
                <w:pPr>
                  <w:spacing w:before="60" w:after="60"/>
                  <w:ind w:leftChars="-10" w:hangingChars="10" w:hanging="24"/>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70F64602" w14:textId="0ABD0233"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32E8A367" w14:textId="100A23D7" w:rsidR="00FE61BF" w:rsidRPr="002A019E" w:rsidRDefault="00F2231E" w:rsidP="00713EDA">
                <w:pPr>
                  <w:spacing w:before="60" w:after="60"/>
                  <w:jc w:val="center"/>
                  <w:rPr>
                    <w:sz w:val="22"/>
                    <w:szCs w:val="22"/>
                  </w:rPr>
                </w:pPr>
                <w:r>
                  <w:rPr>
                    <w:rFonts w:cs="Calibri"/>
                  </w:rPr>
                  <w:t>Yes</w:t>
                </w:r>
              </w:p>
            </w:tc>
            <w:tc>
              <w:tcPr>
                <w:tcW w:w="1243" w:type="dxa"/>
                <w:tcBorders>
                  <w:left w:val="single" w:sz="4" w:space="0" w:color="808080" w:themeColor="background1" w:themeShade="80"/>
                </w:tcBorders>
                <w:vAlign w:val="bottom"/>
              </w:tcPr>
              <w:p w14:paraId="21D176D1" w14:textId="700DA341" w:rsidR="00FE61BF" w:rsidRPr="002A019E" w:rsidRDefault="00F2231E" w:rsidP="00713EDA">
                <w:pPr>
                  <w:spacing w:before="60" w:after="60"/>
                  <w:jc w:val="center"/>
                  <w:rPr>
                    <w:rFonts w:cs="Calibri"/>
                    <w:color w:val="000000"/>
                    <w:sz w:val="22"/>
                    <w:szCs w:val="22"/>
                    <w:lang w:eastAsia="ja-JP"/>
                  </w:rPr>
                </w:pPr>
                <w:r>
                  <w:rPr>
                    <w:rFonts w:cs="Calibri"/>
                  </w:rPr>
                  <w:t>Yes</w:t>
                </w:r>
              </w:p>
            </w:tc>
          </w:tr>
          <w:tr w:rsidR="008F398A" w:rsidRPr="009A2D9A" w14:paraId="7AB1FCA5"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4398DC78" w14:textId="77777777" w:rsidR="00FE61BF" w:rsidRPr="009A2D9A" w:rsidRDefault="00FE61BF" w:rsidP="00713EDA">
                <w:pPr>
                  <w:spacing w:before="60" w:after="60"/>
                  <w:rPr>
                    <w:rFonts w:cs="Calibri"/>
                    <w:b/>
                    <w:bCs/>
                    <w:color w:val="000000"/>
                    <w:sz w:val="22"/>
                    <w:szCs w:val="22"/>
                    <w:lang w:eastAsia="ja-JP"/>
                  </w:rPr>
                </w:pPr>
                <w:r w:rsidRPr="009A2D9A">
                  <w:rPr>
                    <w:rFonts w:cs="Calibri"/>
                    <w:b/>
                    <w:bCs/>
                    <w:color w:val="000000"/>
                    <w:sz w:val="22"/>
                    <w:szCs w:val="22"/>
                    <w:lang w:eastAsia="ja-JP"/>
                  </w:rPr>
                  <w:t>Technicians</w:t>
                </w:r>
              </w:p>
            </w:tc>
            <w:tc>
              <w:tcPr>
                <w:tcW w:w="1080" w:type="dxa"/>
                <w:tcBorders>
                  <w:left w:val="single" w:sz="4" w:space="0" w:color="808080" w:themeColor="background1" w:themeShade="80"/>
                  <w:right w:val="single" w:sz="4" w:space="0" w:color="A6A6A6" w:themeColor="background1" w:themeShade="A6"/>
                </w:tcBorders>
                <w:noWrap/>
                <w:vAlign w:val="bottom"/>
              </w:tcPr>
              <w:p w14:paraId="5A4ED36A" w14:textId="563CDEA3"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900" w:type="dxa"/>
                <w:tcBorders>
                  <w:left w:val="single" w:sz="4" w:space="0" w:color="A6A6A6" w:themeColor="background1" w:themeShade="A6"/>
                </w:tcBorders>
                <w:noWrap/>
                <w:vAlign w:val="bottom"/>
              </w:tcPr>
              <w:p w14:paraId="1D1171F6" w14:textId="7835EDF3"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414DA5C9" w14:textId="47F68235" w:rsidR="00FE61BF" w:rsidRPr="002A019E" w:rsidRDefault="00F2231E" w:rsidP="00F2231E">
                <w:pPr>
                  <w:spacing w:before="60" w:after="60"/>
                  <w:ind w:left="-295" w:firstLineChars="130" w:firstLine="312"/>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5ADDEB6E" w14:textId="56EDF9B4"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0E9DCBE2" w14:textId="02914F0D"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tcBorders>
                <w:noWrap/>
                <w:vAlign w:val="bottom"/>
              </w:tcPr>
              <w:p w14:paraId="56A34650" w14:textId="1B926557"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50CD4128" w14:textId="5A467640"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6D496A0E" w14:textId="5C335635"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347682B6" w14:textId="387F0ABE"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4181620C" w14:textId="7CCBEC8B"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1B9B4FB6" w14:textId="363E8250"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304DBB6E" w14:textId="171A0D9C"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311C3B49" w14:textId="5D88C547"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231B2E92" w14:textId="63052A0E"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64D662B7" w14:textId="582B3F30"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0F95F1DB" w14:textId="0E24080E"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066C1D34" w14:textId="1755BEFB" w:rsidR="00FE61BF" w:rsidRPr="002A019E" w:rsidRDefault="00F2231E" w:rsidP="00713EDA">
                <w:pPr>
                  <w:spacing w:before="60" w:after="60"/>
                  <w:jc w:val="center"/>
                  <w:rPr>
                    <w:sz w:val="22"/>
                    <w:szCs w:val="22"/>
                  </w:rPr>
                </w:pPr>
                <w:r>
                  <w:rPr>
                    <w:rFonts w:cs="Calibri"/>
                  </w:rPr>
                  <w:t>-</w:t>
                </w:r>
              </w:p>
            </w:tc>
            <w:tc>
              <w:tcPr>
                <w:tcW w:w="1243" w:type="dxa"/>
                <w:tcBorders>
                  <w:left w:val="single" w:sz="4" w:space="0" w:color="808080" w:themeColor="background1" w:themeShade="80"/>
                </w:tcBorders>
                <w:vAlign w:val="bottom"/>
              </w:tcPr>
              <w:p w14:paraId="7CA901AB" w14:textId="4F8C5802" w:rsidR="00FE61BF" w:rsidRPr="002A019E" w:rsidRDefault="00F2231E" w:rsidP="00713EDA">
                <w:pPr>
                  <w:spacing w:before="60" w:after="60"/>
                  <w:jc w:val="center"/>
                  <w:rPr>
                    <w:rFonts w:cs="Calibri"/>
                    <w:color w:val="000000"/>
                    <w:sz w:val="22"/>
                    <w:szCs w:val="22"/>
                    <w:lang w:eastAsia="ja-JP"/>
                  </w:rPr>
                </w:pPr>
                <w:r>
                  <w:rPr>
                    <w:rFonts w:cs="Calibri"/>
                  </w:rPr>
                  <w:t>-</w:t>
                </w:r>
              </w:p>
            </w:tc>
          </w:tr>
          <w:tr w:rsidR="008F398A" w:rsidRPr="009A2D9A" w14:paraId="61E2F8AD"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19364C24" w14:textId="77777777" w:rsidR="00FE61BF" w:rsidRPr="009A2D9A" w:rsidRDefault="00FE61BF" w:rsidP="00713EDA">
                <w:pPr>
                  <w:spacing w:before="60" w:after="60"/>
                  <w:ind w:right="79"/>
                  <w:rPr>
                    <w:rFonts w:cs="Calibri"/>
                    <w:b/>
                    <w:bCs/>
                    <w:color w:val="000000"/>
                    <w:sz w:val="22"/>
                    <w:szCs w:val="22"/>
                    <w:lang w:eastAsia="ja-JP"/>
                  </w:rPr>
                </w:pPr>
                <w:r w:rsidRPr="009A2D9A">
                  <w:rPr>
                    <w:rFonts w:cs="Calibri"/>
                    <w:b/>
                    <w:bCs/>
                    <w:color w:val="000000"/>
                    <w:sz w:val="22"/>
                    <w:szCs w:val="22"/>
                    <w:lang w:eastAsia="ja-JP"/>
                  </w:rPr>
                  <w:t>Protective Services: Sworn</w:t>
                </w:r>
              </w:p>
            </w:tc>
            <w:tc>
              <w:tcPr>
                <w:tcW w:w="1080" w:type="dxa"/>
                <w:tcBorders>
                  <w:left w:val="single" w:sz="4" w:space="0" w:color="808080" w:themeColor="background1" w:themeShade="80"/>
                  <w:right w:val="single" w:sz="4" w:space="0" w:color="A6A6A6" w:themeColor="background1" w:themeShade="A6"/>
                </w:tcBorders>
                <w:noWrap/>
                <w:vAlign w:val="bottom"/>
              </w:tcPr>
              <w:p w14:paraId="5313C0D7" w14:textId="561920BD"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900" w:type="dxa"/>
                <w:tcBorders>
                  <w:left w:val="single" w:sz="4" w:space="0" w:color="A6A6A6" w:themeColor="background1" w:themeShade="A6"/>
                </w:tcBorders>
                <w:noWrap/>
                <w:vAlign w:val="bottom"/>
              </w:tcPr>
              <w:p w14:paraId="37D9E80D" w14:textId="1D09CE9A"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3DA7FC6F" w14:textId="1C47988E"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708C13A0" w14:textId="01B43251"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48D9D125" w14:textId="78FAFFC6"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tcBorders>
                <w:noWrap/>
                <w:vAlign w:val="bottom"/>
              </w:tcPr>
              <w:p w14:paraId="67394132" w14:textId="50335188"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1A870351" w14:textId="5BCBAFE3"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48970055" w14:textId="30277D5E"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63F4A8C6" w14:textId="76015A2F"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3BFBA359" w14:textId="2CEDB184"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3FB66AFE" w14:textId="35BFD2EB"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54336E0F" w14:textId="1B0B6388"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541222D8" w14:textId="1EF609F0"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56CF99CD" w14:textId="5FE7F222"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754C256F" w14:textId="6040FA29"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05451CF9" w14:textId="37C9E1BE"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4775237F" w14:textId="56E6109C" w:rsidR="00FE61BF" w:rsidRPr="002A019E" w:rsidRDefault="00F2231E"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tcBorders>
                <w:vAlign w:val="bottom"/>
              </w:tcPr>
              <w:p w14:paraId="73DF8AF6" w14:textId="531821AA" w:rsidR="00FE61BF" w:rsidRPr="002A019E" w:rsidRDefault="00F2231E" w:rsidP="00713EDA">
                <w:pPr>
                  <w:spacing w:before="60" w:after="60"/>
                  <w:jc w:val="center"/>
                  <w:rPr>
                    <w:rFonts w:cs="Calibri"/>
                    <w:color w:val="000000"/>
                    <w:sz w:val="22"/>
                    <w:szCs w:val="22"/>
                    <w:lang w:eastAsia="ja-JP"/>
                  </w:rPr>
                </w:pPr>
                <w:r>
                  <w:rPr>
                    <w:rFonts w:cs="Calibri"/>
                  </w:rPr>
                  <w:t>-</w:t>
                </w:r>
              </w:p>
            </w:tc>
          </w:tr>
          <w:tr w:rsidR="008F398A" w:rsidRPr="009A2D9A" w14:paraId="2F57684C"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5B6AE1AF" w14:textId="77777777" w:rsidR="00FE61BF" w:rsidRPr="009A2D9A" w:rsidRDefault="00FE61BF" w:rsidP="00713EDA">
                <w:pPr>
                  <w:spacing w:before="60" w:after="60"/>
                  <w:rPr>
                    <w:rFonts w:cs="Calibri"/>
                    <w:b/>
                    <w:bCs/>
                    <w:color w:val="000000"/>
                    <w:sz w:val="22"/>
                    <w:szCs w:val="22"/>
                    <w:lang w:eastAsia="ja-JP"/>
                  </w:rPr>
                </w:pPr>
                <w:r w:rsidRPr="009A2D9A">
                  <w:rPr>
                    <w:rFonts w:cs="Calibri"/>
                    <w:b/>
                    <w:bCs/>
                    <w:color w:val="000000"/>
                    <w:sz w:val="22"/>
                    <w:szCs w:val="22"/>
                    <w:lang w:eastAsia="ja-JP"/>
                  </w:rPr>
                  <w:lastRenderedPageBreak/>
                  <w:t>Protective Services: Non-sworn</w:t>
                </w:r>
              </w:p>
            </w:tc>
            <w:tc>
              <w:tcPr>
                <w:tcW w:w="1080" w:type="dxa"/>
                <w:tcBorders>
                  <w:left w:val="single" w:sz="4" w:space="0" w:color="808080" w:themeColor="background1" w:themeShade="80"/>
                  <w:right w:val="single" w:sz="4" w:space="0" w:color="A6A6A6" w:themeColor="background1" w:themeShade="A6"/>
                </w:tcBorders>
                <w:noWrap/>
                <w:vAlign w:val="bottom"/>
              </w:tcPr>
              <w:p w14:paraId="2E60D270" w14:textId="5FD04D4C"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24</w:t>
                </w:r>
              </w:p>
            </w:tc>
            <w:tc>
              <w:tcPr>
                <w:tcW w:w="900" w:type="dxa"/>
                <w:tcBorders>
                  <w:left w:val="single" w:sz="4" w:space="0" w:color="A6A6A6" w:themeColor="background1" w:themeShade="A6"/>
                </w:tcBorders>
                <w:noWrap/>
                <w:vAlign w:val="bottom"/>
              </w:tcPr>
              <w:p w14:paraId="5375E0B0" w14:textId="553254F1"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6C399D25" w14:textId="06F196D1"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794E9324" w14:textId="7D338DAA"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566FD246" w14:textId="3DCEA65F"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21</w:t>
                </w:r>
              </w:p>
            </w:tc>
            <w:tc>
              <w:tcPr>
                <w:tcW w:w="900" w:type="dxa"/>
                <w:tcBorders>
                  <w:left w:val="single" w:sz="4" w:space="0" w:color="808080" w:themeColor="background1" w:themeShade="80"/>
                </w:tcBorders>
                <w:noWrap/>
                <w:vAlign w:val="bottom"/>
              </w:tcPr>
              <w:p w14:paraId="1AE2AD8F" w14:textId="3BD16ED7"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21</w:t>
                </w:r>
              </w:p>
            </w:tc>
            <w:tc>
              <w:tcPr>
                <w:tcW w:w="810" w:type="dxa"/>
                <w:noWrap/>
                <w:vAlign w:val="bottom"/>
              </w:tcPr>
              <w:p w14:paraId="05291088" w14:textId="6C961042"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18</w:t>
                </w:r>
              </w:p>
            </w:tc>
            <w:tc>
              <w:tcPr>
                <w:tcW w:w="810" w:type="dxa"/>
                <w:noWrap/>
                <w:vAlign w:val="bottom"/>
              </w:tcPr>
              <w:p w14:paraId="136BF31F" w14:textId="53FAB23B"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2F5AAB34" w14:textId="53945DD2"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4466B38C" w14:textId="7DE019B3"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3302CA8A" w14:textId="1946F51F"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0D20F151" w14:textId="52365AEF"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43D67A74" w14:textId="0A4B7744"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16249FAA" w14:textId="0C2B2986"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160E0956" w14:textId="6EE4A789"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3388F425" w14:textId="54FC12E7"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280B095B" w14:textId="656E038E" w:rsidR="00FE61BF" w:rsidRPr="002A019E" w:rsidRDefault="00F2231E" w:rsidP="00713EDA">
                <w:pPr>
                  <w:spacing w:before="60" w:after="60"/>
                  <w:jc w:val="center"/>
                  <w:rPr>
                    <w:rFonts w:cs="Calibri"/>
                    <w:color w:val="000000"/>
                    <w:sz w:val="22"/>
                    <w:szCs w:val="22"/>
                    <w:lang w:eastAsia="ja-JP"/>
                  </w:rPr>
                </w:pPr>
                <w:r>
                  <w:rPr>
                    <w:rFonts w:cs="Calibri"/>
                  </w:rPr>
                  <w:t>Yes</w:t>
                </w:r>
              </w:p>
            </w:tc>
            <w:tc>
              <w:tcPr>
                <w:tcW w:w="1243" w:type="dxa"/>
                <w:tcBorders>
                  <w:left w:val="single" w:sz="4" w:space="0" w:color="808080" w:themeColor="background1" w:themeShade="80"/>
                </w:tcBorders>
                <w:vAlign w:val="bottom"/>
              </w:tcPr>
              <w:p w14:paraId="4A72C0B3" w14:textId="488B3E0B" w:rsidR="00FE61BF" w:rsidRPr="002A019E" w:rsidRDefault="00F2231E" w:rsidP="00713EDA">
                <w:pPr>
                  <w:spacing w:before="60" w:after="60"/>
                  <w:jc w:val="center"/>
                  <w:rPr>
                    <w:rFonts w:cs="Calibri"/>
                    <w:color w:val="000000"/>
                    <w:sz w:val="22"/>
                    <w:szCs w:val="22"/>
                    <w:lang w:eastAsia="ja-JP"/>
                  </w:rPr>
                </w:pPr>
                <w:r>
                  <w:rPr>
                    <w:rFonts w:cs="Calibri"/>
                  </w:rPr>
                  <w:t>Yes</w:t>
                </w:r>
              </w:p>
            </w:tc>
          </w:tr>
          <w:tr w:rsidR="008F398A" w:rsidRPr="009A2D9A" w14:paraId="6299614A"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4748FA36" w14:textId="77777777" w:rsidR="00FE61BF" w:rsidRPr="009A2D9A" w:rsidRDefault="00FE61BF" w:rsidP="00713EDA">
                <w:pPr>
                  <w:spacing w:before="60" w:after="60"/>
                  <w:rPr>
                    <w:rFonts w:cs="Calibri"/>
                    <w:b/>
                    <w:bCs/>
                    <w:color w:val="000000"/>
                    <w:sz w:val="22"/>
                    <w:szCs w:val="22"/>
                    <w:lang w:eastAsia="ja-JP"/>
                  </w:rPr>
                </w:pPr>
                <w:r w:rsidRPr="009A2D9A">
                  <w:rPr>
                    <w:rFonts w:cs="Calibri"/>
                    <w:b/>
                    <w:bCs/>
                    <w:color w:val="000000"/>
                    <w:sz w:val="22"/>
                    <w:szCs w:val="22"/>
                    <w:lang w:eastAsia="ja-JP"/>
                  </w:rPr>
                  <w:t>Paraprofessionals</w:t>
                </w:r>
              </w:p>
            </w:tc>
            <w:tc>
              <w:tcPr>
                <w:tcW w:w="1080" w:type="dxa"/>
                <w:tcBorders>
                  <w:left w:val="single" w:sz="4" w:space="0" w:color="808080" w:themeColor="background1" w:themeShade="80"/>
                  <w:right w:val="single" w:sz="4" w:space="0" w:color="A6A6A6" w:themeColor="background1" w:themeShade="A6"/>
                </w:tcBorders>
                <w:noWrap/>
                <w:vAlign w:val="bottom"/>
              </w:tcPr>
              <w:p w14:paraId="55B3B1D9" w14:textId="20D81593"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56</w:t>
                </w:r>
              </w:p>
            </w:tc>
            <w:tc>
              <w:tcPr>
                <w:tcW w:w="900" w:type="dxa"/>
                <w:tcBorders>
                  <w:left w:val="single" w:sz="4" w:space="0" w:color="A6A6A6" w:themeColor="background1" w:themeShade="A6"/>
                </w:tcBorders>
                <w:noWrap/>
                <w:vAlign w:val="bottom"/>
              </w:tcPr>
              <w:p w14:paraId="69BAAF91" w14:textId="1CC05942"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39EE306F" w14:textId="1A2CFCF0"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01C4D53D" w14:textId="4AF0535C"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77354080" w14:textId="00BAD7E7"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21</w:t>
                </w:r>
              </w:p>
            </w:tc>
            <w:tc>
              <w:tcPr>
                <w:tcW w:w="900" w:type="dxa"/>
                <w:tcBorders>
                  <w:left w:val="single" w:sz="4" w:space="0" w:color="808080" w:themeColor="background1" w:themeShade="80"/>
                </w:tcBorders>
                <w:noWrap/>
                <w:vAlign w:val="bottom"/>
              </w:tcPr>
              <w:p w14:paraId="50F8694F" w14:textId="1AF9667A"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15</w:t>
                </w:r>
              </w:p>
            </w:tc>
            <w:tc>
              <w:tcPr>
                <w:tcW w:w="810" w:type="dxa"/>
                <w:noWrap/>
                <w:vAlign w:val="bottom"/>
              </w:tcPr>
              <w:p w14:paraId="64ECE160" w14:textId="6CDD1A94"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11</w:t>
                </w:r>
              </w:p>
            </w:tc>
            <w:tc>
              <w:tcPr>
                <w:tcW w:w="810" w:type="dxa"/>
                <w:noWrap/>
                <w:vAlign w:val="bottom"/>
              </w:tcPr>
              <w:p w14:paraId="6E8F0C5E" w14:textId="7951974F"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00DA72F4" w14:textId="4A26BDBD"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5778B768" w14:textId="4B49E83B"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4D20F689" w14:textId="6D5F00D7"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049EBE57" w14:textId="70B01709"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58F8B78B" w14:textId="2E70B9DE"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58A62237" w14:textId="35974E65"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787B8632" w14:textId="08A73CE1"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35D833C9" w14:textId="12D74275"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4247772B" w14:textId="671D3740" w:rsidR="00FE61BF" w:rsidRPr="002A019E" w:rsidRDefault="00F2231E"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tcBorders>
                <w:vAlign w:val="bottom"/>
              </w:tcPr>
              <w:p w14:paraId="4AB37B98" w14:textId="66DD8DA8" w:rsidR="00FE61BF" w:rsidRPr="002A019E" w:rsidRDefault="00F2231E" w:rsidP="00713EDA">
                <w:pPr>
                  <w:spacing w:before="60" w:after="60"/>
                  <w:jc w:val="center"/>
                  <w:rPr>
                    <w:rFonts w:cs="Calibri"/>
                    <w:color w:val="000000"/>
                    <w:sz w:val="22"/>
                    <w:szCs w:val="22"/>
                    <w:lang w:eastAsia="ja-JP"/>
                  </w:rPr>
                </w:pPr>
                <w:r>
                  <w:rPr>
                    <w:rFonts w:cs="Calibri"/>
                  </w:rPr>
                  <w:t>-</w:t>
                </w:r>
              </w:p>
            </w:tc>
          </w:tr>
          <w:tr w:rsidR="008F398A" w:rsidRPr="009A2D9A" w14:paraId="3D7E2CC1"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31364361" w14:textId="77777777" w:rsidR="00FE61BF" w:rsidRPr="009A2D9A" w:rsidRDefault="00FE61BF" w:rsidP="00713EDA">
                <w:pPr>
                  <w:spacing w:before="60" w:after="60"/>
                  <w:rPr>
                    <w:rFonts w:cs="Calibri"/>
                    <w:b/>
                    <w:bCs/>
                    <w:color w:val="000000"/>
                    <w:sz w:val="22"/>
                    <w:szCs w:val="22"/>
                    <w:lang w:eastAsia="ja-JP"/>
                  </w:rPr>
                </w:pPr>
                <w:r>
                  <w:rPr>
                    <w:rFonts w:cs="Calibri"/>
                    <w:b/>
                    <w:bCs/>
                    <w:color w:val="000000"/>
                    <w:sz w:val="22"/>
                    <w:szCs w:val="22"/>
                    <w:lang w:eastAsia="ja-JP"/>
                  </w:rPr>
                  <w:t>Administrative Support</w:t>
                </w:r>
              </w:p>
            </w:tc>
            <w:tc>
              <w:tcPr>
                <w:tcW w:w="1080" w:type="dxa"/>
                <w:tcBorders>
                  <w:left w:val="single" w:sz="4" w:space="0" w:color="808080" w:themeColor="background1" w:themeShade="80"/>
                  <w:right w:val="single" w:sz="4" w:space="0" w:color="A6A6A6" w:themeColor="background1" w:themeShade="A6"/>
                </w:tcBorders>
                <w:noWrap/>
                <w:vAlign w:val="bottom"/>
              </w:tcPr>
              <w:p w14:paraId="09C39E82" w14:textId="5C904617"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900" w:type="dxa"/>
                <w:tcBorders>
                  <w:left w:val="single" w:sz="4" w:space="0" w:color="A6A6A6" w:themeColor="background1" w:themeShade="A6"/>
                </w:tcBorders>
                <w:noWrap/>
                <w:vAlign w:val="bottom"/>
              </w:tcPr>
              <w:p w14:paraId="30A49288" w14:textId="25DDB4F4"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349632D0" w14:textId="4573AAE4"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01283360" w14:textId="016FB3CA"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7E47AD3B" w14:textId="35510062"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tcBorders>
                <w:noWrap/>
                <w:vAlign w:val="bottom"/>
              </w:tcPr>
              <w:p w14:paraId="1ECDBBF4" w14:textId="7F888BB0"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55B046E5" w14:textId="3463CD58"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669CB56D" w14:textId="73C98880"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24E90891" w14:textId="1586870C"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1AFA60B8" w14:textId="64F7843D"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125D359C" w14:textId="069910CC"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1CDE4F15" w14:textId="39262685"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178C8EF4" w14:textId="07A08FF1"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0654F492" w14:textId="35BEB8F0"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043734EC" w14:textId="70C9A55A"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54F5F7D5" w14:textId="02D9698E"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7B3185C2" w14:textId="69B329CD" w:rsidR="00FE61BF" w:rsidRPr="002A019E" w:rsidRDefault="00F2231E"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tcBorders>
                <w:vAlign w:val="bottom"/>
              </w:tcPr>
              <w:p w14:paraId="35E56C72" w14:textId="195786AD" w:rsidR="00FE61BF" w:rsidRPr="002A019E" w:rsidRDefault="00F2231E" w:rsidP="00713EDA">
                <w:pPr>
                  <w:spacing w:before="60" w:after="60"/>
                  <w:jc w:val="center"/>
                  <w:rPr>
                    <w:rFonts w:cs="Calibri"/>
                    <w:color w:val="000000"/>
                    <w:sz w:val="22"/>
                    <w:szCs w:val="22"/>
                    <w:lang w:eastAsia="ja-JP"/>
                  </w:rPr>
                </w:pPr>
                <w:r>
                  <w:rPr>
                    <w:rFonts w:cs="Calibri"/>
                  </w:rPr>
                  <w:t>-</w:t>
                </w:r>
              </w:p>
            </w:tc>
          </w:tr>
          <w:tr w:rsidR="008F398A" w:rsidRPr="009A2D9A" w14:paraId="52D01383"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2C87ABB3" w14:textId="77777777" w:rsidR="00FE61BF" w:rsidRPr="009A2D9A" w:rsidRDefault="00FE61BF" w:rsidP="00713EDA">
                <w:pPr>
                  <w:spacing w:before="60" w:after="60"/>
                  <w:rPr>
                    <w:rFonts w:cs="Calibri"/>
                    <w:b/>
                    <w:bCs/>
                    <w:color w:val="000000"/>
                    <w:sz w:val="22"/>
                    <w:szCs w:val="22"/>
                    <w:lang w:eastAsia="ja-JP"/>
                  </w:rPr>
                </w:pPr>
                <w:r w:rsidRPr="009A2D9A">
                  <w:rPr>
                    <w:rFonts w:cs="Calibri"/>
                    <w:b/>
                    <w:bCs/>
                    <w:color w:val="000000"/>
                    <w:sz w:val="22"/>
                    <w:szCs w:val="22"/>
                    <w:lang w:eastAsia="ja-JP"/>
                  </w:rPr>
                  <w:t>Skilled Craft</w:t>
                </w:r>
              </w:p>
            </w:tc>
            <w:tc>
              <w:tcPr>
                <w:tcW w:w="1080" w:type="dxa"/>
                <w:tcBorders>
                  <w:left w:val="single" w:sz="4" w:space="0" w:color="808080" w:themeColor="background1" w:themeShade="80"/>
                  <w:right w:val="single" w:sz="4" w:space="0" w:color="A6A6A6" w:themeColor="background1" w:themeShade="A6"/>
                </w:tcBorders>
                <w:noWrap/>
                <w:vAlign w:val="bottom"/>
              </w:tcPr>
              <w:p w14:paraId="6BD2C5B8" w14:textId="4DD6663A"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20</w:t>
                </w:r>
              </w:p>
            </w:tc>
            <w:tc>
              <w:tcPr>
                <w:tcW w:w="900" w:type="dxa"/>
                <w:tcBorders>
                  <w:left w:val="single" w:sz="4" w:space="0" w:color="A6A6A6" w:themeColor="background1" w:themeShade="A6"/>
                </w:tcBorders>
                <w:noWrap/>
                <w:vAlign w:val="bottom"/>
              </w:tcPr>
              <w:p w14:paraId="0FF81FEE" w14:textId="351C8E92"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3CED9925" w14:textId="2396462A"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0218F650" w14:textId="570E8BE7"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12AE14AF" w14:textId="641A042B"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13</w:t>
                </w:r>
              </w:p>
            </w:tc>
            <w:tc>
              <w:tcPr>
                <w:tcW w:w="900" w:type="dxa"/>
                <w:tcBorders>
                  <w:left w:val="single" w:sz="4" w:space="0" w:color="808080" w:themeColor="background1" w:themeShade="80"/>
                </w:tcBorders>
                <w:noWrap/>
                <w:vAlign w:val="bottom"/>
              </w:tcPr>
              <w:p w14:paraId="3B5C4B34" w14:textId="551ECB00"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12</w:t>
                </w:r>
              </w:p>
            </w:tc>
            <w:tc>
              <w:tcPr>
                <w:tcW w:w="810" w:type="dxa"/>
                <w:noWrap/>
                <w:vAlign w:val="bottom"/>
              </w:tcPr>
              <w:p w14:paraId="5EBDDB43" w14:textId="195E8FA0"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11</w:t>
                </w:r>
              </w:p>
            </w:tc>
            <w:tc>
              <w:tcPr>
                <w:tcW w:w="810" w:type="dxa"/>
                <w:noWrap/>
                <w:vAlign w:val="bottom"/>
              </w:tcPr>
              <w:p w14:paraId="34917D38" w14:textId="5BB8B1AF"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4C7DAC0D" w14:textId="57856821"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0C3E5F58" w14:textId="33F8A6DC"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4FDC66AB" w14:textId="65261CD6"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555B94B2" w14:textId="022D328F"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3564640E" w14:textId="1AF9523F"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675F3C6F" w14:textId="69D4FA80"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4B9E55E0" w14:textId="2A9AF983"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14514D44" w14:textId="1662D77B"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0E0DE9D8" w14:textId="68F148B2" w:rsidR="00FE61BF" w:rsidRPr="002A019E" w:rsidRDefault="00F2231E"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tcBorders>
                <w:vAlign w:val="bottom"/>
              </w:tcPr>
              <w:p w14:paraId="46D0C987" w14:textId="0B7ECBA7" w:rsidR="00FE61BF" w:rsidRPr="002A019E" w:rsidRDefault="00F2231E" w:rsidP="00713EDA">
                <w:pPr>
                  <w:spacing w:before="60" w:after="60"/>
                  <w:jc w:val="center"/>
                  <w:rPr>
                    <w:rFonts w:cs="Calibri"/>
                    <w:color w:val="000000"/>
                    <w:sz w:val="22"/>
                    <w:szCs w:val="22"/>
                    <w:lang w:eastAsia="ja-JP"/>
                  </w:rPr>
                </w:pPr>
                <w:r>
                  <w:rPr>
                    <w:rFonts w:cs="Calibri"/>
                  </w:rPr>
                  <w:t>-</w:t>
                </w:r>
              </w:p>
            </w:tc>
          </w:tr>
          <w:tr w:rsidR="008F398A" w:rsidRPr="009A2D9A" w14:paraId="0C983616"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hideMark/>
              </w:tcPr>
              <w:p w14:paraId="13896FC5" w14:textId="77777777" w:rsidR="00FE61BF" w:rsidRPr="009A2D9A" w:rsidRDefault="00FE61BF" w:rsidP="00713EDA">
                <w:pPr>
                  <w:spacing w:before="60" w:after="60"/>
                  <w:rPr>
                    <w:rFonts w:cs="Calibri"/>
                    <w:b/>
                    <w:bCs/>
                    <w:color w:val="000000"/>
                    <w:sz w:val="22"/>
                    <w:szCs w:val="22"/>
                    <w:lang w:eastAsia="ja-JP"/>
                  </w:rPr>
                </w:pPr>
                <w:r w:rsidRPr="009A2D9A">
                  <w:rPr>
                    <w:rFonts w:cs="Calibri"/>
                    <w:b/>
                    <w:bCs/>
                    <w:color w:val="000000"/>
                    <w:sz w:val="22"/>
                    <w:szCs w:val="22"/>
                    <w:lang w:eastAsia="ja-JP"/>
                  </w:rPr>
                  <w:t>Service Maintenance</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bottom"/>
              </w:tcPr>
              <w:p w14:paraId="1A91909E" w14:textId="1A578A3B"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105</w:t>
                </w:r>
              </w:p>
            </w:tc>
            <w:tc>
              <w:tcPr>
                <w:tcW w:w="900" w:type="dxa"/>
                <w:tcBorders>
                  <w:left w:val="single" w:sz="4" w:space="0" w:color="A6A6A6" w:themeColor="background1" w:themeShade="A6"/>
                  <w:bottom w:val="single" w:sz="4" w:space="0" w:color="808080" w:themeColor="background1" w:themeShade="80"/>
                </w:tcBorders>
                <w:noWrap/>
                <w:vAlign w:val="bottom"/>
              </w:tcPr>
              <w:p w14:paraId="5D65ABC7" w14:textId="2B5EB4A1"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tcBorders>
                  <w:bottom w:val="single" w:sz="4" w:space="0" w:color="808080" w:themeColor="background1" w:themeShade="80"/>
                </w:tcBorders>
                <w:noWrap/>
                <w:vAlign w:val="bottom"/>
              </w:tcPr>
              <w:p w14:paraId="207BDBD8" w14:textId="6B444AFE"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bottom w:val="single" w:sz="4" w:space="0" w:color="808080" w:themeColor="background1" w:themeShade="80"/>
                  <w:right w:val="single" w:sz="4" w:space="0" w:color="808080" w:themeColor="background1" w:themeShade="80"/>
                </w:tcBorders>
                <w:noWrap/>
                <w:vAlign w:val="bottom"/>
              </w:tcPr>
              <w:p w14:paraId="4AADAC2F" w14:textId="35FDEF8E"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03B36231" w14:textId="69DBE909"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94</w:t>
                </w:r>
              </w:p>
            </w:tc>
            <w:tc>
              <w:tcPr>
                <w:tcW w:w="900" w:type="dxa"/>
                <w:tcBorders>
                  <w:left w:val="single" w:sz="4" w:space="0" w:color="808080" w:themeColor="background1" w:themeShade="80"/>
                  <w:bottom w:val="single" w:sz="4" w:space="0" w:color="808080" w:themeColor="background1" w:themeShade="80"/>
                </w:tcBorders>
                <w:noWrap/>
                <w:vAlign w:val="bottom"/>
              </w:tcPr>
              <w:p w14:paraId="13CAA07C" w14:textId="3487DEEE"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94</w:t>
                </w:r>
              </w:p>
            </w:tc>
            <w:tc>
              <w:tcPr>
                <w:tcW w:w="810" w:type="dxa"/>
                <w:tcBorders>
                  <w:bottom w:val="single" w:sz="4" w:space="0" w:color="808080" w:themeColor="background1" w:themeShade="80"/>
                </w:tcBorders>
                <w:noWrap/>
                <w:vAlign w:val="bottom"/>
              </w:tcPr>
              <w:p w14:paraId="5F7B6EBD" w14:textId="5B801013"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84</w:t>
                </w:r>
              </w:p>
            </w:tc>
            <w:tc>
              <w:tcPr>
                <w:tcW w:w="810" w:type="dxa"/>
                <w:tcBorders>
                  <w:bottom w:val="single" w:sz="4" w:space="0" w:color="808080" w:themeColor="background1" w:themeShade="80"/>
                </w:tcBorders>
                <w:noWrap/>
                <w:vAlign w:val="bottom"/>
              </w:tcPr>
              <w:p w14:paraId="1D54439F" w14:textId="5AF58AE8"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44B2E103" w14:textId="18DED69A"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1D6EF70D" w14:textId="37DB9023"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450861B9" w14:textId="7D355F69"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bottom w:val="single" w:sz="4" w:space="0" w:color="808080" w:themeColor="background1" w:themeShade="80"/>
                </w:tcBorders>
                <w:noWrap/>
                <w:vAlign w:val="bottom"/>
              </w:tcPr>
              <w:p w14:paraId="6D99D24B" w14:textId="039A310A"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41256A27" w14:textId="4D5803B4"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53662B04" w14:textId="4492FDA3"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bottom w:val="single" w:sz="4" w:space="0" w:color="808080" w:themeColor="background1" w:themeShade="80"/>
                  <w:right w:val="single" w:sz="4" w:space="0" w:color="808080" w:themeColor="background1" w:themeShade="80"/>
                </w:tcBorders>
                <w:noWrap/>
                <w:vAlign w:val="bottom"/>
              </w:tcPr>
              <w:p w14:paraId="118D11EC" w14:textId="5619299C"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6BF53990" w14:textId="1E5E25E2"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39AE374F" w14:textId="1CE00B45" w:rsidR="00FE61BF" w:rsidRPr="002A019E" w:rsidRDefault="00F2231E"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bottom w:val="single" w:sz="4" w:space="0" w:color="808080" w:themeColor="background1" w:themeShade="80"/>
                </w:tcBorders>
                <w:vAlign w:val="bottom"/>
              </w:tcPr>
              <w:p w14:paraId="6B8C9E0C" w14:textId="5A1D2A6F" w:rsidR="00FE61BF" w:rsidRPr="002A019E" w:rsidRDefault="00F2231E" w:rsidP="00713EDA">
                <w:pPr>
                  <w:spacing w:before="60" w:after="60"/>
                  <w:jc w:val="center"/>
                  <w:rPr>
                    <w:rFonts w:cs="Calibri"/>
                    <w:color w:val="000000"/>
                    <w:sz w:val="22"/>
                    <w:szCs w:val="22"/>
                    <w:lang w:eastAsia="ja-JP"/>
                  </w:rPr>
                </w:pPr>
                <w:r>
                  <w:rPr>
                    <w:rFonts w:cs="Calibri"/>
                  </w:rPr>
                  <w:t>-</w:t>
                </w:r>
              </w:p>
            </w:tc>
          </w:tr>
          <w:tr w:rsidR="008F398A" w:rsidRPr="009A2D9A" w14:paraId="536D14CD"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tcPr>
              <w:p w14:paraId="465FAA0E" w14:textId="77777777" w:rsidR="00FE61BF" w:rsidRPr="009A2D9A" w:rsidRDefault="00FE61BF" w:rsidP="00713EDA">
                <w:pPr>
                  <w:spacing w:before="60" w:after="60"/>
                  <w:rPr>
                    <w:rFonts w:cs="Calibri"/>
                    <w:b/>
                    <w:bCs/>
                    <w:color w:val="000000"/>
                    <w:sz w:val="22"/>
                    <w:szCs w:val="22"/>
                    <w:lang w:eastAsia="ja-JP"/>
                  </w:rPr>
                </w:pPr>
                <w:r>
                  <w:rPr>
                    <w:rFonts w:cs="Calibri"/>
                    <w:b/>
                    <w:bCs/>
                    <w:color w:val="000000"/>
                    <w:sz w:val="22"/>
                    <w:szCs w:val="22"/>
                    <w:lang w:eastAsia="ja-JP"/>
                  </w:rPr>
                  <w:t>Faculty – Temporary</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bottom"/>
              </w:tcPr>
              <w:p w14:paraId="5F0BC08A" w14:textId="2BF1D265"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14</w:t>
                </w:r>
              </w:p>
            </w:tc>
            <w:tc>
              <w:tcPr>
                <w:tcW w:w="900" w:type="dxa"/>
                <w:tcBorders>
                  <w:left w:val="single" w:sz="4" w:space="0" w:color="A6A6A6" w:themeColor="background1" w:themeShade="A6"/>
                  <w:bottom w:val="single" w:sz="4" w:space="0" w:color="808080" w:themeColor="background1" w:themeShade="80"/>
                </w:tcBorders>
                <w:noWrap/>
                <w:vAlign w:val="bottom"/>
              </w:tcPr>
              <w:p w14:paraId="60E645B9" w14:textId="77214002"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tcBorders>
                  <w:bottom w:val="single" w:sz="4" w:space="0" w:color="808080" w:themeColor="background1" w:themeShade="80"/>
                </w:tcBorders>
                <w:noWrap/>
                <w:vAlign w:val="bottom"/>
              </w:tcPr>
              <w:p w14:paraId="7D0DB101" w14:textId="51A18C54"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bottom w:val="single" w:sz="4" w:space="0" w:color="808080" w:themeColor="background1" w:themeShade="80"/>
                  <w:right w:val="single" w:sz="4" w:space="0" w:color="808080" w:themeColor="background1" w:themeShade="80"/>
                </w:tcBorders>
                <w:noWrap/>
                <w:vAlign w:val="bottom"/>
              </w:tcPr>
              <w:p w14:paraId="114C7BA9" w14:textId="3D91593E"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3E30C575" w14:textId="0C197A7D"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bottom w:val="single" w:sz="4" w:space="0" w:color="808080" w:themeColor="background1" w:themeShade="80"/>
                </w:tcBorders>
                <w:noWrap/>
                <w:vAlign w:val="bottom"/>
              </w:tcPr>
              <w:p w14:paraId="7013E2C8" w14:textId="487CD484"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45F00539" w14:textId="77F1B440"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24052B35" w14:textId="0E9CF576"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75575F60" w14:textId="36816D3C"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33F2DEE3" w14:textId="1E486792"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075D6B6E" w14:textId="5ABA1E89"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bottom w:val="single" w:sz="4" w:space="0" w:color="808080" w:themeColor="background1" w:themeShade="80"/>
                </w:tcBorders>
                <w:noWrap/>
                <w:vAlign w:val="bottom"/>
              </w:tcPr>
              <w:p w14:paraId="25EF20F2" w14:textId="31324716"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61CFB06A" w14:textId="70DDDE3F"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77AFBDCD" w14:textId="0AA40D21"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bottom w:val="single" w:sz="4" w:space="0" w:color="808080" w:themeColor="background1" w:themeShade="80"/>
                  <w:right w:val="single" w:sz="4" w:space="0" w:color="808080" w:themeColor="background1" w:themeShade="80"/>
                </w:tcBorders>
                <w:noWrap/>
                <w:vAlign w:val="bottom"/>
              </w:tcPr>
              <w:p w14:paraId="2C1165DF" w14:textId="52985060"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327DF45A" w14:textId="38506537"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5140075" w14:textId="7F47CFDC" w:rsidR="00FE61BF" w:rsidRPr="002A019E" w:rsidRDefault="00F2231E"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bottom w:val="single" w:sz="4" w:space="0" w:color="808080" w:themeColor="background1" w:themeShade="80"/>
                </w:tcBorders>
                <w:vAlign w:val="bottom"/>
              </w:tcPr>
              <w:p w14:paraId="0B62413A" w14:textId="00FE25CF" w:rsidR="00FE61BF" w:rsidRPr="002A019E" w:rsidRDefault="00F2231E" w:rsidP="00713EDA">
                <w:pPr>
                  <w:spacing w:before="60" w:after="60"/>
                  <w:jc w:val="center"/>
                  <w:rPr>
                    <w:rFonts w:cs="Calibri"/>
                    <w:color w:val="000000"/>
                    <w:sz w:val="22"/>
                    <w:szCs w:val="22"/>
                    <w:lang w:eastAsia="ja-JP"/>
                  </w:rPr>
                </w:pPr>
                <w:r>
                  <w:rPr>
                    <w:rFonts w:cs="Calibri"/>
                  </w:rPr>
                  <w:t>-</w:t>
                </w:r>
              </w:p>
            </w:tc>
          </w:tr>
          <w:tr w:rsidR="008F398A" w:rsidRPr="009A2D9A" w14:paraId="4BF5B490"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tcPr>
              <w:p w14:paraId="1AC3E84C" w14:textId="77777777" w:rsidR="00FE61BF" w:rsidRPr="009A2D9A" w:rsidRDefault="00FE61BF" w:rsidP="00713EDA">
                <w:pPr>
                  <w:spacing w:before="60" w:after="60"/>
                  <w:rPr>
                    <w:rFonts w:cs="Calibri"/>
                    <w:b/>
                    <w:bCs/>
                    <w:color w:val="000000"/>
                    <w:sz w:val="22"/>
                    <w:szCs w:val="22"/>
                    <w:lang w:eastAsia="ja-JP"/>
                  </w:rPr>
                </w:pPr>
                <w:r>
                  <w:rPr>
                    <w:rFonts w:cs="Calibri"/>
                    <w:b/>
                    <w:bCs/>
                    <w:color w:val="000000"/>
                    <w:sz w:val="22"/>
                    <w:szCs w:val="22"/>
                    <w:lang w:eastAsia="ja-JP"/>
                  </w:rPr>
                  <w:t>Faculty – Probationary</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bottom"/>
              </w:tcPr>
              <w:p w14:paraId="68B36DB2" w14:textId="30FD257B"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125</w:t>
                </w:r>
              </w:p>
            </w:tc>
            <w:tc>
              <w:tcPr>
                <w:tcW w:w="900" w:type="dxa"/>
                <w:tcBorders>
                  <w:left w:val="single" w:sz="4" w:space="0" w:color="A6A6A6" w:themeColor="background1" w:themeShade="A6"/>
                  <w:bottom w:val="single" w:sz="4" w:space="0" w:color="808080" w:themeColor="background1" w:themeShade="80"/>
                </w:tcBorders>
                <w:noWrap/>
                <w:vAlign w:val="bottom"/>
              </w:tcPr>
              <w:p w14:paraId="46842772" w14:textId="7A93AAC2"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tcBorders>
                  <w:bottom w:val="single" w:sz="4" w:space="0" w:color="808080" w:themeColor="background1" w:themeShade="80"/>
                </w:tcBorders>
                <w:noWrap/>
                <w:vAlign w:val="bottom"/>
              </w:tcPr>
              <w:p w14:paraId="56EA1BD3" w14:textId="0E0AE055"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bottom w:val="single" w:sz="4" w:space="0" w:color="808080" w:themeColor="background1" w:themeShade="80"/>
                  <w:right w:val="single" w:sz="4" w:space="0" w:color="808080" w:themeColor="background1" w:themeShade="80"/>
                </w:tcBorders>
                <w:noWrap/>
                <w:vAlign w:val="bottom"/>
              </w:tcPr>
              <w:p w14:paraId="6E3A5E91" w14:textId="524CE4E2"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04AD69D" w14:textId="6AF5A14B"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bottom w:val="single" w:sz="4" w:space="0" w:color="808080" w:themeColor="background1" w:themeShade="80"/>
                </w:tcBorders>
                <w:noWrap/>
                <w:vAlign w:val="bottom"/>
              </w:tcPr>
              <w:p w14:paraId="62181B47" w14:textId="6C39A95D"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51DB4F41" w14:textId="7B233D02"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657C4FFF" w14:textId="11E8690B"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6D15CC3D" w14:textId="1C129374"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784941DC" w14:textId="0FAF956C"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D707EF2" w14:textId="5E040043"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bottom w:val="single" w:sz="4" w:space="0" w:color="808080" w:themeColor="background1" w:themeShade="80"/>
                </w:tcBorders>
                <w:noWrap/>
                <w:vAlign w:val="bottom"/>
              </w:tcPr>
              <w:p w14:paraId="4FC2E4A7" w14:textId="5A8AF4BD"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02CAB33D" w14:textId="1FDBCDCE"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354AD319" w14:textId="4E7314D4"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bottom w:val="single" w:sz="4" w:space="0" w:color="808080" w:themeColor="background1" w:themeShade="80"/>
                  <w:right w:val="single" w:sz="4" w:space="0" w:color="808080" w:themeColor="background1" w:themeShade="80"/>
                </w:tcBorders>
                <w:noWrap/>
                <w:vAlign w:val="bottom"/>
              </w:tcPr>
              <w:p w14:paraId="129138CF" w14:textId="2FF2DD50"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683D15B1" w14:textId="132106CE"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0A7625DC" w14:textId="750EBDE9" w:rsidR="00FE61BF" w:rsidRPr="002A019E" w:rsidRDefault="00F2231E" w:rsidP="00713EDA">
                <w:pPr>
                  <w:spacing w:before="60" w:after="60"/>
                  <w:jc w:val="center"/>
                  <w:rPr>
                    <w:rFonts w:cs="Calibri"/>
                    <w:color w:val="000000"/>
                    <w:sz w:val="22"/>
                    <w:szCs w:val="22"/>
                    <w:lang w:eastAsia="ja-JP"/>
                  </w:rPr>
                </w:pPr>
                <w:r>
                  <w:rPr>
                    <w:rFonts w:cs="Calibri"/>
                  </w:rPr>
                  <w:t>Yes</w:t>
                </w:r>
              </w:p>
            </w:tc>
            <w:tc>
              <w:tcPr>
                <w:tcW w:w="1243" w:type="dxa"/>
                <w:tcBorders>
                  <w:left w:val="single" w:sz="4" w:space="0" w:color="808080" w:themeColor="background1" w:themeShade="80"/>
                  <w:bottom w:val="single" w:sz="4" w:space="0" w:color="808080" w:themeColor="background1" w:themeShade="80"/>
                </w:tcBorders>
                <w:vAlign w:val="bottom"/>
              </w:tcPr>
              <w:p w14:paraId="71971461" w14:textId="519892DF" w:rsidR="00FE61BF" w:rsidRPr="002A019E" w:rsidRDefault="00F2231E" w:rsidP="00713EDA">
                <w:pPr>
                  <w:spacing w:before="60" w:after="60"/>
                  <w:jc w:val="center"/>
                  <w:rPr>
                    <w:rFonts w:cs="Calibri"/>
                    <w:color w:val="000000"/>
                    <w:sz w:val="22"/>
                    <w:szCs w:val="22"/>
                    <w:lang w:eastAsia="ja-JP"/>
                  </w:rPr>
                </w:pPr>
                <w:r>
                  <w:rPr>
                    <w:rFonts w:cs="Calibri"/>
                  </w:rPr>
                  <w:t>No</w:t>
                </w:r>
              </w:p>
            </w:tc>
          </w:tr>
          <w:tr w:rsidR="008F398A" w:rsidRPr="009A2D9A" w14:paraId="37A43E2F"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tcPr>
              <w:p w14:paraId="2C1CE4BC" w14:textId="77777777" w:rsidR="00FE61BF" w:rsidRPr="009A2D9A" w:rsidRDefault="00FE61BF" w:rsidP="00713EDA">
                <w:pPr>
                  <w:spacing w:before="60" w:after="60"/>
                  <w:rPr>
                    <w:rFonts w:cs="Calibri"/>
                    <w:b/>
                    <w:bCs/>
                    <w:color w:val="000000"/>
                    <w:sz w:val="22"/>
                    <w:szCs w:val="22"/>
                    <w:lang w:eastAsia="ja-JP"/>
                  </w:rPr>
                </w:pPr>
                <w:r>
                  <w:rPr>
                    <w:rFonts w:cs="Calibri"/>
                    <w:b/>
                    <w:bCs/>
                    <w:color w:val="000000"/>
                    <w:sz w:val="22"/>
                    <w:szCs w:val="22"/>
                    <w:lang w:eastAsia="ja-JP"/>
                  </w:rPr>
                  <w:t>Faculty – Unlimited</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bottom"/>
              </w:tcPr>
              <w:p w14:paraId="6B7FD3C4" w14:textId="65475F55"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18</w:t>
                </w:r>
              </w:p>
            </w:tc>
            <w:tc>
              <w:tcPr>
                <w:tcW w:w="900" w:type="dxa"/>
                <w:tcBorders>
                  <w:left w:val="single" w:sz="4" w:space="0" w:color="A6A6A6" w:themeColor="background1" w:themeShade="A6"/>
                  <w:bottom w:val="single" w:sz="4" w:space="0" w:color="808080" w:themeColor="background1" w:themeShade="80"/>
                </w:tcBorders>
                <w:noWrap/>
                <w:vAlign w:val="bottom"/>
              </w:tcPr>
              <w:p w14:paraId="21EBED62" w14:textId="7E213669" w:rsidR="00FE61BF" w:rsidRPr="002A019E" w:rsidRDefault="00F2231E" w:rsidP="00F2231E">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tcBorders>
                  <w:bottom w:val="single" w:sz="4" w:space="0" w:color="808080" w:themeColor="background1" w:themeShade="80"/>
                </w:tcBorders>
                <w:noWrap/>
                <w:vAlign w:val="bottom"/>
              </w:tcPr>
              <w:p w14:paraId="72FE80B8" w14:textId="5B3167FC"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bottom w:val="single" w:sz="4" w:space="0" w:color="808080" w:themeColor="background1" w:themeShade="80"/>
                  <w:right w:val="single" w:sz="4" w:space="0" w:color="808080" w:themeColor="background1" w:themeShade="80"/>
                </w:tcBorders>
                <w:noWrap/>
                <w:vAlign w:val="bottom"/>
              </w:tcPr>
              <w:p w14:paraId="289D14EC" w14:textId="116F028B"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D3861CD" w14:textId="6AC159B9"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bottom w:val="single" w:sz="4" w:space="0" w:color="808080" w:themeColor="background1" w:themeShade="80"/>
                </w:tcBorders>
                <w:noWrap/>
                <w:vAlign w:val="bottom"/>
              </w:tcPr>
              <w:p w14:paraId="670CB48F" w14:textId="169BF623"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6D77CFE7" w14:textId="783E4DB7"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286FB7B9" w14:textId="09385DBE"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60E7EFC6" w14:textId="52710A07"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3CE66848" w14:textId="559A9DBC"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6E3B5477" w14:textId="27A2246B"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bottom w:val="single" w:sz="4" w:space="0" w:color="808080" w:themeColor="background1" w:themeShade="80"/>
                </w:tcBorders>
                <w:noWrap/>
                <w:vAlign w:val="bottom"/>
              </w:tcPr>
              <w:p w14:paraId="75244FEA" w14:textId="125BDEA9"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0D1AB96D" w14:textId="6979BF4D"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55482FFC" w14:textId="7EACD8DE"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bottom w:val="single" w:sz="4" w:space="0" w:color="808080" w:themeColor="background1" w:themeShade="80"/>
                  <w:right w:val="single" w:sz="4" w:space="0" w:color="808080" w:themeColor="background1" w:themeShade="80"/>
                </w:tcBorders>
                <w:noWrap/>
                <w:vAlign w:val="bottom"/>
              </w:tcPr>
              <w:p w14:paraId="4D65C8E3" w14:textId="4808AC11"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4D88D59" w14:textId="0FBDE5EA" w:rsidR="00FE61BF" w:rsidRPr="002A019E" w:rsidRDefault="00F2231E" w:rsidP="00F2231E">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2B363DB" w14:textId="0329FE67" w:rsidR="00FE61BF" w:rsidRPr="002A019E" w:rsidRDefault="00F2231E"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bottom w:val="single" w:sz="4" w:space="0" w:color="808080" w:themeColor="background1" w:themeShade="80"/>
                </w:tcBorders>
                <w:vAlign w:val="bottom"/>
              </w:tcPr>
              <w:p w14:paraId="070A77D8" w14:textId="7D117853" w:rsidR="00FE61BF" w:rsidRPr="002A019E" w:rsidRDefault="00F2231E" w:rsidP="00713EDA">
                <w:pPr>
                  <w:spacing w:before="60" w:after="60"/>
                  <w:jc w:val="center"/>
                  <w:rPr>
                    <w:rFonts w:cs="Calibri"/>
                    <w:color w:val="000000"/>
                    <w:sz w:val="22"/>
                    <w:szCs w:val="22"/>
                    <w:lang w:eastAsia="ja-JP"/>
                  </w:rPr>
                </w:pPr>
                <w:r>
                  <w:rPr>
                    <w:rFonts w:cs="Calibri"/>
                  </w:rPr>
                  <w:t>-</w:t>
                </w:r>
              </w:p>
            </w:tc>
          </w:tr>
          <w:tr w:rsidR="004372B1" w:rsidRPr="001B4CF7" w14:paraId="2CF9BF18"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top w:val="single" w:sz="4" w:space="0" w:color="808080" w:themeColor="background1" w:themeShade="80"/>
                  <w:right w:val="single" w:sz="4" w:space="0" w:color="808080" w:themeColor="background1" w:themeShade="80"/>
                </w:tcBorders>
                <w:noWrap/>
                <w:vAlign w:val="center"/>
                <w:hideMark/>
              </w:tcPr>
              <w:p w14:paraId="32F26B10" w14:textId="77777777" w:rsidR="00FE61BF" w:rsidRPr="009A2D9A" w:rsidRDefault="00FE61BF" w:rsidP="00713EDA">
                <w:pPr>
                  <w:spacing w:before="60" w:after="60"/>
                  <w:jc w:val="center"/>
                  <w:rPr>
                    <w:rFonts w:cs="Calibri"/>
                    <w:b/>
                    <w:bCs/>
                    <w:color w:val="000000"/>
                    <w:sz w:val="22"/>
                    <w:szCs w:val="22"/>
                    <w:lang w:eastAsia="ja-JP"/>
                  </w:rPr>
                </w:pPr>
                <w:r w:rsidRPr="009A2D9A">
                  <w:rPr>
                    <w:rFonts w:cs="Calibri"/>
                    <w:b/>
                    <w:bCs/>
                    <w:color w:val="000000"/>
                    <w:sz w:val="22"/>
                    <w:szCs w:val="22"/>
                    <w:lang w:eastAsia="ja-JP"/>
                  </w:rPr>
                  <w:t>Total</w:t>
                </w:r>
              </w:p>
            </w:tc>
            <w:tc>
              <w:tcPr>
                <w:tcW w:w="1080" w:type="dxa"/>
                <w:tcBorders>
                  <w:top w:val="single" w:sz="4" w:space="0" w:color="808080" w:themeColor="background1" w:themeShade="80"/>
                  <w:left w:val="single" w:sz="4" w:space="0" w:color="808080" w:themeColor="background1" w:themeShade="80"/>
                  <w:right w:val="single" w:sz="4" w:space="0" w:color="A6A6A6" w:themeColor="background1" w:themeShade="A6"/>
                </w:tcBorders>
                <w:noWrap/>
                <w:vAlign w:val="bottom"/>
              </w:tcPr>
              <w:p w14:paraId="1902246C" w14:textId="2B273C50" w:rsidR="00FE61BF" w:rsidRPr="002A019E" w:rsidRDefault="00D76142" w:rsidP="00D76142">
                <w:pPr>
                  <w:spacing w:before="60" w:after="60"/>
                  <w:ind w:left="-540" w:right="74" w:firstLineChars="100" w:firstLine="241"/>
                  <w:jc w:val="right"/>
                  <w:rPr>
                    <w:rFonts w:cs="Calibri"/>
                    <w:color w:val="000000"/>
                    <w:sz w:val="22"/>
                    <w:szCs w:val="22"/>
                    <w:lang w:eastAsia="ja-JP"/>
                  </w:rPr>
                </w:pPr>
                <w:r>
                  <w:rPr>
                    <w:rFonts w:cs="Calibri"/>
                    <w:b/>
                    <w:bCs/>
                  </w:rPr>
                  <w:t>467</w:t>
                </w:r>
              </w:p>
            </w:tc>
            <w:tc>
              <w:tcPr>
                <w:tcW w:w="900" w:type="dxa"/>
                <w:tcBorders>
                  <w:top w:val="single" w:sz="4" w:space="0" w:color="808080" w:themeColor="background1" w:themeShade="80"/>
                  <w:left w:val="single" w:sz="4" w:space="0" w:color="A6A6A6" w:themeColor="background1" w:themeShade="A6"/>
                </w:tcBorders>
                <w:noWrap/>
                <w:vAlign w:val="bottom"/>
              </w:tcPr>
              <w:p w14:paraId="023C1463" w14:textId="1B419C76" w:rsidR="00FE61BF" w:rsidRPr="002A019E" w:rsidRDefault="00D76142" w:rsidP="00D76142">
                <w:pPr>
                  <w:spacing w:before="60" w:after="60"/>
                  <w:ind w:left="-540" w:right="74" w:firstLineChars="100" w:firstLine="241"/>
                  <w:jc w:val="right"/>
                  <w:rPr>
                    <w:rFonts w:cs="Calibri"/>
                    <w:color w:val="000000"/>
                    <w:sz w:val="22"/>
                    <w:szCs w:val="22"/>
                    <w:lang w:eastAsia="ja-JP"/>
                  </w:rPr>
                </w:pPr>
                <w:r>
                  <w:rPr>
                    <w:rFonts w:cs="Calibri"/>
                    <w:b/>
                    <w:bCs/>
                  </w:rPr>
                  <w:t>17</w:t>
                </w:r>
              </w:p>
            </w:tc>
            <w:tc>
              <w:tcPr>
                <w:tcW w:w="1132" w:type="dxa"/>
                <w:tcBorders>
                  <w:top w:val="single" w:sz="4" w:space="0" w:color="808080" w:themeColor="background1" w:themeShade="80"/>
                </w:tcBorders>
                <w:noWrap/>
                <w:vAlign w:val="bottom"/>
              </w:tcPr>
              <w:p w14:paraId="55E6C293" w14:textId="3F1C14B6" w:rsidR="00FE61BF" w:rsidRPr="002A019E" w:rsidRDefault="00D76142" w:rsidP="00D76142">
                <w:pPr>
                  <w:spacing w:before="60" w:after="60"/>
                  <w:ind w:left="-540" w:firstLineChars="100" w:firstLine="241"/>
                  <w:jc w:val="right"/>
                  <w:rPr>
                    <w:rFonts w:cs="Calibri"/>
                    <w:color w:val="000000"/>
                    <w:sz w:val="22"/>
                    <w:szCs w:val="22"/>
                    <w:lang w:eastAsia="ja-JP"/>
                  </w:rPr>
                </w:pPr>
                <w:r>
                  <w:rPr>
                    <w:rFonts w:cs="Calibri"/>
                    <w:b/>
                    <w:bCs/>
                  </w:rPr>
                  <w:t>3.64%</w:t>
                </w:r>
              </w:p>
            </w:tc>
            <w:tc>
              <w:tcPr>
                <w:tcW w:w="1028" w:type="dxa"/>
                <w:tcBorders>
                  <w:top w:val="single" w:sz="4" w:space="0" w:color="808080" w:themeColor="background1" w:themeShade="80"/>
                  <w:right w:val="single" w:sz="4" w:space="0" w:color="808080" w:themeColor="background1" w:themeShade="80"/>
                </w:tcBorders>
                <w:shd w:val="clear" w:color="auto" w:fill="000000" w:themeFill="text1"/>
                <w:noWrap/>
                <w:vAlign w:val="center"/>
                <w:hideMark/>
              </w:tcPr>
              <w:p w14:paraId="10C36C7B" w14:textId="77777777" w:rsidR="00FE61BF" w:rsidRPr="0048456F" w:rsidRDefault="00FE61BF" w:rsidP="00713EDA">
                <w:pPr>
                  <w:spacing w:before="60" w:after="60"/>
                  <w:ind w:left="-540" w:firstLineChars="100" w:firstLine="220"/>
                  <w:jc w:val="right"/>
                  <w:rPr>
                    <w:rFonts w:cs="Calibri"/>
                    <w:color w:val="000000" w:themeColor="text1"/>
                    <w:sz w:val="22"/>
                    <w:szCs w:val="22"/>
                    <w:lang w:eastAsia="ja-JP"/>
                  </w:rPr>
                </w:pPr>
                <w:r w:rsidRPr="0048456F">
                  <w:rPr>
                    <w:rFonts w:cs="Calibri"/>
                    <w:color w:val="000000" w:themeColor="text1"/>
                    <w:sz w:val="22"/>
                    <w:szCs w:val="22"/>
                    <w:lang w:eastAsia="ja-JP"/>
                  </w:rPr>
                  <w:t>Blank</w:t>
                </w:r>
              </w:p>
            </w:tc>
            <w:tc>
              <w:tcPr>
                <w:tcW w:w="9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34256474" w14:textId="318BA200" w:rsidR="00FE61BF" w:rsidRPr="001B4CF7" w:rsidRDefault="00D76142" w:rsidP="00D76142">
                <w:pPr>
                  <w:spacing w:before="60" w:after="60"/>
                  <w:ind w:left="-540" w:firstLineChars="100" w:firstLine="241"/>
                  <w:jc w:val="right"/>
                  <w:rPr>
                    <w:rFonts w:cs="Calibri"/>
                    <w:sz w:val="22"/>
                    <w:szCs w:val="22"/>
                    <w:lang w:eastAsia="ja-JP"/>
                  </w:rPr>
                </w:pPr>
                <w:r>
                  <w:rPr>
                    <w:rFonts w:cs="Calibri"/>
                    <w:b/>
                    <w:bCs/>
                  </w:rPr>
                  <w:t>211</w:t>
                </w:r>
              </w:p>
            </w:tc>
            <w:tc>
              <w:tcPr>
                <w:tcW w:w="900" w:type="dxa"/>
                <w:tcBorders>
                  <w:top w:val="single" w:sz="4" w:space="0" w:color="808080" w:themeColor="background1" w:themeShade="80"/>
                  <w:left w:val="single" w:sz="4" w:space="0" w:color="808080" w:themeColor="background1" w:themeShade="80"/>
                </w:tcBorders>
                <w:noWrap/>
                <w:vAlign w:val="bottom"/>
              </w:tcPr>
              <w:p w14:paraId="198B91B5" w14:textId="54D2B8B5" w:rsidR="00FE61BF" w:rsidRPr="001B4CF7" w:rsidRDefault="00D76142" w:rsidP="00D76142">
                <w:pPr>
                  <w:spacing w:before="60" w:after="60"/>
                  <w:ind w:left="-540" w:firstLineChars="100" w:firstLine="241"/>
                  <w:jc w:val="right"/>
                  <w:rPr>
                    <w:rFonts w:cs="Calibri"/>
                    <w:sz w:val="22"/>
                    <w:szCs w:val="22"/>
                    <w:lang w:eastAsia="ja-JP"/>
                  </w:rPr>
                </w:pPr>
                <w:r>
                  <w:rPr>
                    <w:rFonts w:cs="Calibri"/>
                    <w:b/>
                    <w:bCs/>
                  </w:rPr>
                  <w:t>189</w:t>
                </w:r>
              </w:p>
            </w:tc>
            <w:tc>
              <w:tcPr>
                <w:tcW w:w="810" w:type="dxa"/>
                <w:tcBorders>
                  <w:top w:val="single" w:sz="4" w:space="0" w:color="808080" w:themeColor="background1" w:themeShade="80"/>
                </w:tcBorders>
                <w:noWrap/>
                <w:vAlign w:val="bottom"/>
              </w:tcPr>
              <w:p w14:paraId="1A617EE2" w14:textId="3304E85F" w:rsidR="00FE61BF" w:rsidRPr="001B4CF7" w:rsidRDefault="00D76142" w:rsidP="00D76142">
                <w:pPr>
                  <w:spacing w:before="60" w:after="60"/>
                  <w:ind w:left="-540" w:firstLineChars="100" w:firstLine="241"/>
                  <w:jc w:val="right"/>
                  <w:rPr>
                    <w:rFonts w:cs="Calibri"/>
                    <w:sz w:val="22"/>
                    <w:szCs w:val="22"/>
                    <w:lang w:eastAsia="ja-JP"/>
                  </w:rPr>
                </w:pPr>
                <w:r>
                  <w:rPr>
                    <w:rFonts w:cs="Calibri"/>
                    <w:b/>
                    <w:bCs/>
                  </w:rPr>
                  <w:t>166</w:t>
                </w:r>
              </w:p>
            </w:tc>
            <w:tc>
              <w:tcPr>
                <w:tcW w:w="810" w:type="dxa"/>
                <w:tcBorders>
                  <w:top w:val="single" w:sz="4" w:space="0" w:color="808080" w:themeColor="background1" w:themeShade="80"/>
                </w:tcBorders>
                <w:noWrap/>
                <w:vAlign w:val="bottom"/>
              </w:tcPr>
              <w:p w14:paraId="294D6B6F" w14:textId="5E535E93" w:rsidR="00FE61BF" w:rsidRPr="001B4CF7" w:rsidRDefault="00D76142" w:rsidP="00D76142">
                <w:pPr>
                  <w:spacing w:before="60" w:after="60"/>
                  <w:ind w:left="-540" w:firstLineChars="100" w:firstLine="241"/>
                  <w:jc w:val="right"/>
                  <w:rPr>
                    <w:rFonts w:cs="Calibri"/>
                    <w:sz w:val="22"/>
                    <w:szCs w:val="22"/>
                    <w:lang w:eastAsia="ja-JP"/>
                  </w:rPr>
                </w:pPr>
                <w:r>
                  <w:rPr>
                    <w:rFonts w:cs="Calibri"/>
                    <w:b/>
                    <w:bCs/>
                  </w:rPr>
                  <w:t>18</w:t>
                </w:r>
              </w:p>
            </w:tc>
            <w:tc>
              <w:tcPr>
                <w:tcW w:w="900" w:type="dxa"/>
                <w:tcBorders>
                  <w:top w:val="single" w:sz="4" w:space="0" w:color="808080" w:themeColor="background1" w:themeShade="80"/>
                </w:tcBorders>
                <w:noWrap/>
                <w:vAlign w:val="bottom"/>
              </w:tcPr>
              <w:p w14:paraId="1A1F582B" w14:textId="3F6013FB" w:rsidR="00FE61BF" w:rsidRPr="001B4CF7" w:rsidRDefault="00D76142" w:rsidP="00D76142">
                <w:pPr>
                  <w:spacing w:before="60" w:after="60"/>
                  <w:ind w:left="-540" w:firstLineChars="100" w:firstLine="241"/>
                  <w:jc w:val="right"/>
                  <w:rPr>
                    <w:rFonts w:cs="Calibri"/>
                    <w:sz w:val="22"/>
                    <w:szCs w:val="22"/>
                    <w:lang w:eastAsia="ja-JP"/>
                  </w:rPr>
                </w:pPr>
                <w:r>
                  <w:rPr>
                    <w:rFonts w:cs="Calibri"/>
                    <w:b/>
                    <w:bCs/>
                  </w:rPr>
                  <w:t>&lt;10</w:t>
                </w:r>
              </w:p>
            </w:tc>
            <w:tc>
              <w:tcPr>
                <w:tcW w:w="1080" w:type="dxa"/>
                <w:tcBorders>
                  <w:top w:val="single" w:sz="4" w:space="0" w:color="808080" w:themeColor="background1" w:themeShade="80"/>
                  <w:right w:val="single" w:sz="4" w:space="0" w:color="808080" w:themeColor="background1" w:themeShade="80"/>
                </w:tcBorders>
                <w:noWrap/>
                <w:vAlign w:val="bottom"/>
              </w:tcPr>
              <w:p w14:paraId="3F86311A" w14:textId="63EB5135" w:rsidR="00FE61BF" w:rsidRPr="001B4CF7" w:rsidRDefault="00D76142" w:rsidP="00D76142">
                <w:pPr>
                  <w:spacing w:before="60" w:after="60"/>
                  <w:ind w:left="-540" w:firstLineChars="100" w:firstLine="241"/>
                  <w:jc w:val="right"/>
                  <w:rPr>
                    <w:rFonts w:cs="Calibri"/>
                    <w:sz w:val="22"/>
                    <w:szCs w:val="22"/>
                    <w:lang w:eastAsia="ja-JP"/>
                  </w:rPr>
                </w:pPr>
                <w:r>
                  <w:rPr>
                    <w:rFonts w:cs="Calibri"/>
                    <w:b/>
                    <w:bCs/>
                  </w:rPr>
                  <w:t>9.52%</w:t>
                </w: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1A16973A" w14:textId="559753F7" w:rsidR="00FE61BF" w:rsidRPr="001B4CF7" w:rsidRDefault="00D76142" w:rsidP="00D76142">
                <w:pPr>
                  <w:spacing w:before="60" w:after="60"/>
                  <w:ind w:left="-540" w:firstLineChars="100" w:firstLine="241"/>
                  <w:jc w:val="right"/>
                  <w:rPr>
                    <w:rFonts w:cs="Calibri"/>
                    <w:sz w:val="22"/>
                    <w:szCs w:val="22"/>
                    <w:lang w:eastAsia="ja-JP"/>
                  </w:rPr>
                </w:pPr>
                <w:r>
                  <w:rPr>
                    <w:rFonts w:cs="Calibri"/>
                    <w:b/>
                    <w:bCs/>
                  </w:rPr>
                  <w:t>22</w:t>
                </w:r>
              </w:p>
            </w:tc>
            <w:tc>
              <w:tcPr>
                <w:tcW w:w="810" w:type="dxa"/>
                <w:tcBorders>
                  <w:top w:val="single" w:sz="4" w:space="0" w:color="808080" w:themeColor="background1" w:themeShade="80"/>
                  <w:left w:val="single" w:sz="4" w:space="0" w:color="808080" w:themeColor="background1" w:themeShade="80"/>
                </w:tcBorders>
                <w:noWrap/>
                <w:vAlign w:val="bottom"/>
              </w:tcPr>
              <w:p w14:paraId="6FB44B4F" w14:textId="297D1248" w:rsidR="00FE61BF" w:rsidRPr="001B4CF7" w:rsidRDefault="00D76142" w:rsidP="00D76142">
                <w:pPr>
                  <w:spacing w:before="60" w:after="60"/>
                  <w:ind w:left="-540" w:firstLineChars="100" w:firstLine="241"/>
                  <w:jc w:val="right"/>
                  <w:rPr>
                    <w:rFonts w:cs="Calibri"/>
                    <w:sz w:val="22"/>
                    <w:szCs w:val="22"/>
                    <w:lang w:eastAsia="ja-JP"/>
                  </w:rPr>
                </w:pPr>
                <w:r>
                  <w:rPr>
                    <w:rFonts w:cs="Calibri"/>
                    <w:b/>
                    <w:bCs/>
                  </w:rPr>
                  <w:t>19</w:t>
                </w:r>
              </w:p>
            </w:tc>
            <w:tc>
              <w:tcPr>
                <w:tcW w:w="810" w:type="dxa"/>
                <w:tcBorders>
                  <w:top w:val="single" w:sz="4" w:space="0" w:color="808080" w:themeColor="background1" w:themeShade="80"/>
                </w:tcBorders>
                <w:noWrap/>
                <w:vAlign w:val="bottom"/>
              </w:tcPr>
              <w:p w14:paraId="72B9FB39" w14:textId="3E332F0B" w:rsidR="00FE61BF" w:rsidRPr="001B4CF7" w:rsidRDefault="00D76142" w:rsidP="00D76142">
                <w:pPr>
                  <w:spacing w:before="60" w:after="60"/>
                  <w:ind w:left="-540" w:firstLineChars="100" w:firstLine="241"/>
                  <w:jc w:val="right"/>
                  <w:rPr>
                    <w:rFonts w:cs="Calibri"/>
                    <w:sz w:val="22"/>
                    <w:szCs w:val="22"/>
                    <w:lang w:eastAsia="ja-JP"/>
                  </w:rPr>
                </w:pPr>
                <w:r>
                  <w:rPr>
                    <w:rFonts w:cs="Calibri"/>
                    <w:b/>
                    <w:bCs/>
                  </w:rPr>
                  <w:t>&lt;10</w:t>
                </w:r>
              </w:p>
            </w:tc>
            <w:tc>
              <w:tcPr>
                <w:tcW w:w="900" w:type="dxa"/>
                <w:tcBorders>
                  <w:top w:val="single" w:sz="4" w:space="0" w:color="808080" w:themeColor="background1" w:themeShade="80"/>
                </w:tcBorders>
                <w:noWrap/>
                <w:vAlign w:val="bottom"/>
              </w:tcPr>
              <w:p w14:paraId="63E7BEB4" w14:textId="4CA09F7F" w:rsidR="00FE61BF" w:rsidRPr="001B4CF7" w:rsidRDefault="00D76142" w:rsidP="00D76142">
                <w:pPr>
                  <w:spacing w:before="60" w:after="60"/>
                  <w:ind w:left="-540" w:firstLineChars="100" w:firstLine="241"/>
                  <w:jc w:val="right"/>
                  <w:rPr>
                    <w:rFonts w:cs="Calibri"/>
                    <w:sz w:val="22"/>
                    <w:szCs w:val="22"/>
                    <w:lang w:eastAsia="ja-JP"/>
                  </w:rPr>
                </w:pPr>
                <w:r>
                  <w:rPr>
                    <w:rFonts w:cs="Calibri"/>
                    <w:b/>
                    <w:bCs/>
                  </w:rPr>
                  <w:t>&lt;10</w:t>
                </w:r>
              </w:p>
            </w:tc>
            <w:tc>
              <w:tcPr>
                <w:tcW w:w="1117" w:type="dxa"/>
                <w:tcBorders>
                  <w:top w:val="single" w:sz="4" w:space="0" w:color="808080" w:themeColor="background1" w:themeShade="80"/>
                  <w:right w:val="single" w:sz="4" w:space="0" w:color="808080" w:themeColor="background1" w:themeShade="80"/>
                </w:tcBorders>
                <w:noWrap/>
                <w:vAlign w:val="bottom"/>
              </w:tcPr>
              <w:p w14:paraId="4C8BE91D" w14:textId="4913B78F" w:rsidR="00FE61BF" w:rsidRPr="001B4CF7" w:rsidRDefault="00D76142" w:rsidP="00D76142">
                <w:pPr>
                  <w:spacing w:before="60" w:after="60"/>
                  <w:ind w:left="-540" w:firstLineChars="100" w:firstLine="241"/>
                  <w:jc w:val="right"/>
                  <w:rPr>
                    <w:rFonts w:cs="Calibri"/>
                    <w:sz w:val="22"/>
                    <w:szCs w:val="22"/>
                    <w:lang w:eastAsia="ja-JP"/>
                  </w:rPr>
                </w:pPr>
                <w:r>
                  <w:rPr>
                    <w:rFonts w:cs="Calibri"/>
                    <w:b/>
                    <w:bCs/>
                  </w:rPr>
                  <w:t>**.**%</w:t>
                </w:r>
              </w:p>
            </w:tc>
            <w:tc>
              <w:tcPr>
                <w:tcW w:w="1133" w:type="dxa"/>
                <w:tcBorders>
                  <w:top w:val="single" w:sz="4" w:space="0" w:color="808080" w:themeColor="background1" w:themeShade="80"/>
                  <w:left w:val="single" w:sz="4" w:space="0" w:color="808080" w:themeColor="background1" w:themeShade="80"/>
                  <w:right w:val="single" w:sz="4" w:space="0" w:color="000000" w:themeColor="text1"/>
                </w:tcBorders>
                <w:shd w:val="clear" w:color="auto" w:fill="000000" w:themeFill="text1"/>
                <w:noWrap/>
                <w:vAlign w:val="center"/>
              </w:tcPr>
              <w:p w14:paraId="2E7AE2B1" w14:textId="77777777" w:rsidR="00FE61BF" w:rsidRPr="0048456F" w:rsidRDefault="00FE61BF" w:rsidP="00713EDA">
                <w:pPr>
                  <w:spacing w:before="60" w:after="60"/>
                  <w:ind w:left="-540" w:firstLineChars="100" w:firstLine="220"/>
                  <w:jc w:val="center"/>
                  <w:rPr>
                    <w:rFonts w:cs="Calibri"/>
                    <w:color w:val="000000" w:themeColor="text1"/>
                    <w:sz w:val="22"/>
                    <w:szCs w:val="22"/>
                    <w:lang w:eastAsia="ja-JP"/>
                  </w:rPr>
                </w:pPr>
                <w:r w:rsidRPr="0048456F">
                  <w:rPr>
                    <w:rFonts w:cs="Calibri"/>
                    <w:color w:val="000000" w:themeColor="text1"/>
                    <w:sz w:val="22"/>
                    <w:szCs w:val="22"/>
                    <w:lang w:eastAsia="ja-JP"/>
                  </w:rPr>
                  <w:t>Blank</w:t>
                </w:r>
              </w:p>
            </w:tc>
            <w:tc>
              <w:tcPr>
                <w:tcW w:w="968" w:type="dxa"/>
                <w:tcBorders>
                  <w:top w:val="single" w:sz="4" w:space="0" w:color="808080" w:themeColor="background1" w:themeShade="80"/>
                  <w:left w:val="single" w:sz="4" w:space="0" w:color="000000" w:themeColor="text1"/>
                  <w:right w:val="single" w:sz="4" w:space="0" w:color="000000" w:themeColor="text1"/>
                </w:tcBorders>
                <w:shd w:val="clear" w:color="auto" w:fill="000000" w:themeFill="text1"/>
                <w:vAlign w:val="center"/>
              </w:tcPr>
              <w:p w14:paraId="3B575C05" w14:textId="77777777" w:rsidR="00FE61BF" w:rsidRPr="0048456F" w:rsidRDefault="00FE61BF" w:rsidP="00713EDA">
                <w:pPr>
                  <w:spacing w:before="60" w:after="60"/>
                  <w:jc w:val="center"/>
                  <w:rPr>
                    <w:rFonts w:cs="Calibri"/>
                    <w:color w:val="000000" w:themeColor="text1"/>
                    <w:sz w:val="22"/>
                    <w:szCs w:val="22"/>
                    <w:lang w:eastAsia="ja-JP"/>
                  </w:rPr>
                </w:pPr>
                <w:r w:rsidRPr="0048456F">
                  <w:rPr>
                    <w:rFonts w:cs="Calibri"/>
                    <w:color w:val="000000" w:themeColor="text1"/>
                    <w:sz w:val="22"/>
                    <w:szCs w:val="22"/>
                    <w:lang w:eastAsia="ja-JP"/>
                  </w:rPr>
                  <w:t>Blank</w:t>
                </w:r>
              </w:p>
            </w:tc>
            <w:tc>
              <w:tcPr>
                <w:tcW w:w="1243" w:type="dxa"/>
                <w:tcBorders>
                  <w:top w:val="single" w:sz="4" w:space="0" w:color="808080" w:themeColor="background1" w:themeShade="80"/>
                  <w:left w:val="single" w:sz="4" w:space="0" w:color="000000" w:themeColor="text1"/>
                </w:tcBorders>
                <w:shd w:val="clear" w:color="auto" w:fill="000000" w:themeFill="text1"/>
                <w:vAlign w:val="center"/>
              </w:tcPr>
              <w:p w14:paraId="2171FCBE" w14:textId="77777777" w:rsidR="00FE61BF" w:rsidRPr="0048456F" w:rsidRDefault="00FE61BF" w:rsidP="00713EDA">
                <w:pPr>
                  <w:spacing w:before="60" w:after="60"/>
                  <w:ind w:left="-13"/>
                  <w:jc w:val="center"/>
                  <w:rPr>
                    <w:rFonts w:cs="Calibri"/>
                    <w:color w:val="000000" w:themeColor="text1"/>
                    <w:sz w:val="22"/>
                    <w:szCs w:val="22"/>
                    <w:lang w:eastAsia="ja-JP"/>
                  </w:rPr>
                </w:pPr>
                <w:r w:rsidRPr="0048456F">
                  <w:rPr>
                    <w:rFonts w:cs="Calibri"/>
                    <w:color w:val="000000" w:themeColor="text1"/>
                    <w:sz w:val="22"/>
                    <w:szCs w:val="22"/>
                    <w:lang w:eastAsia="ja-JP"/>
                  </w:rPr>
                  <w:t>Blank</w:t>
                </w:r>
              </w:p>
            </w:tc>
          </w:tr>
        </w:tbl>
        <w:p w14:paraId="0424CCCC" w14:textId="51BA5628" w:rsidR="00FE61BF" w:rsidRDefault="00FE61BF" w:rsidP="00FE61BF">
          <w:pPr>
            <w:spacing w:after="0" w:line="240" w:lineRule="exact"/>
            <w:ind w:left="-547"/>
            <w:rPr>
              <w:rStyle w:val="Emphasis"/>
              <w:b w:val="0"/>
              <w:iCs w:val="0"/>
              <w:color w:val="FFFFFF" w:themeColor="background1"/>
            </w:rPr>
          </w:pPr>
          <w:r>
            <w:rPr>
              <w:b/>
              <w:bCs/>
            </w:rPr>
            <w:br/>
          </w:r>
          <w:r w:rsidRPr="00491F08">
            <w:rPr>
              <w:rStyle w:val="Emphasis"/>
              <w:b w:val="0"/>
              <w:iCs w:val="0"/>
              <w:color w:val="FFFFFF" w:themeColor="background1"/>
            </w:rPr>
            <w:t>End of table</w:t>
          </w:r>
        </w:p>
        <w:p w14:paraId="74882E0B" w14:textId="275B6352" w:rsidR="00FE61BF" w:rsidRDefault="00FE61BF" w:rsidP="00FE61BF">
          <w:pPr>
            <w:spacing w:after="0" w:line="240" w:lineRule="exact"/>
            <w:ind w:left="-547"/>
            <w:rPr>
              <w:rStyle w:val="Emphasis"/>
              <w:b w:val="0"/>
              <w:iCs w:val="0"/>
              <w:color w:val="FFFFFF" w:themeColor="background1"/>
            </w:rPr>
          </w:pPr>
        </w:p>
        <w:p w14:paraId="77FDF60F" w14:textId="77777777" w:rsidR="00FE61BF" w:rsidRPr="00491F08" w:rsidRDefault="00FE61BF" w:rsidP="00FE61BF">
          <w:pPr>
            <w:spacing w:after="0" w:line="240" w:lineRule="exact"/>
            <w:ind w:left="-547"/>
            <w:rPr>
              <w:rStyle w:val="Emphasis"/>
              <w:b w:val="0"/>
              <w:iCs w:val="0"/>
              <w:color w:val="FFFFFF" w:themeColor="background1"/>
            </w:rPr>
          </w:pPr>
        </w:p>
        <w:p w14:paraId="22897706" w14:textId="77777777" w:rsidR="00D76142" w:rsidRDefault="00D76142">
          <w:pPr>
            <w:spacing w:line="264" w:lineRule="auto"/>
            <w:rPr>
              <w:b/>
              <w:bCs/>
              <w:color w:val="003865"/>
            </w:rPr>
          </w:pPr>
          <w:r>
            <w:rPr>
              <w:b/>
              <w:bCs/>
              <w:color w:val="003865"/>
            </w:rPr>
            <w:br w:type="page"/>
          </w:r>
        </w:p>
        <w:p w14:paraId="295E8018" w14:textId="3C132C11" w:rsidR="00FE61BF" w:rsidRDefault="00FE61BF" w:rsidP="006810FD">
          <w:pPr>
            <w:ind w:left="-720"/>
            <w:rPr>
              <w:b/>
              <w:bCs/>
              <w:color w:val="003865"/>
            </w:rPr>
          </w:pPr>
          <w:r>
            <w:rPr>
              <w:b/>
              <w:bCs/>
              <w:color w:val="003865"/>
            </w:rPr>
            <w:lastRenderedPageBreak/>
            <w:t>Veterans</w:t>
          </w:r>
        </w:p>
        <w:p w14:paraId="1A03F132" w14:textId="3A7E83E9" w:rsidR="00A111A0" w:rsidRPr="00E85DD1" w:rsidRDefault="00A111A0" w:rsidP="00A111A0">
          <w:pPr>
            <w:ind w:left="-720"/>
            <w:rPr>
              <w:rFonts w:ascii="Aptos" w:eastAsia="Times New Roman" w:hAnsi="Aptos" w:cs="Times New Roman"/>
              <w:color w:val="000000"/>
              <w:szCs w:val="24"/>
            </w:rPr>
          </w:pPr>
          <w:r>
            <w:rPr>
              <w:rFonts w:ascii="Aptos" w:eastAsia="Times New Roman" w:hAnsi="Aptos" w:cs="Times New Roman"/>
              <w:color w:val="000000"/>
              <w:szCs w:val="24"/>
            </w:rPr>
            <w:t xml:space="preserve">The </w:t>
          </w:r>
          <w:r w:rsidRPr="00E85DD1">
            <w:rPr>
              <w:rFonts w:ascii="Aptos" w:eastAsia="Times New Roman" w:hAnsi="Aptos" w:cs="Times New Roman"/>
              <w:color w:val="000000"/>
              <w:szCs w:val="24"/>
            </w:rPr>
            <w:t>underutilization is present in the faculty probationary category. The underutilization will be corrected once the three-year probationary period each faculty in this category must complete before becoming an unlimited faculty.</w:t>
          </w:r>
          <w:r w:rsidR="0045144D">
            <w:rPr>
              <w:rFonts w:ascii="Aptos" w:eastAsia="Times New Roman" w:hAnsi="Aptos" w:cs="Times New Roman"/>
              <w:color w:val="000000"/>
              <w:szCs w:val="24"/>
            </w:rPr>
            <w:t xml:space="preserve">  More outrea</w:t>
          </w:r>
          <w:r w:rsidR="00214866">
            <w:rPr>
              <w:rFonts w:ascii="Aptos" w:eastAsia="Times New Roman" w:hAnsi="Aptos" w:cs="Times New Roman"/>
              <w:color w:val="000000"/>
              <w:szCs w:val="24"/>
            </w:rPr>
            <w:t xml:space="preserve">ch is needed </w:t>
          </w:r>
          <w:r w:rsidR="00765D77">
            <w:rPr>
              <w:rFonts w:ascii="Aptos" w:eastAsia="Times New Roman" w:hAnsi="Aptos" w:cs="Times New Roman"/>
              <w:color w:val="000000"/>
              <w:szCs w:val="24"/>
            </w:rPr>
            <w:t>in the Service Maintenance area</w:t>
          </w:r>
          <w:r w:rsidR="00130631">
            <w:rPr>
              <w:rFonts w:ascii="Aptos" w:eastAsia="Times New Roman" w:hAnsi="Aptos" w:cs="Times New Roman"/>
              <w:color w:val="000000"/>
              <w:szCs w:val="24"/>
            </w:rPr>
            <w:t>.</w:t>
          </w:r>
          <w:r w:rsidR="00795F96">
            <w:rPr>
              <w:rFonts w:ascii="Aptos" w:eastAsia="Times New Roman" w:hAnsi="Aptos" w:cs="Times New Roman"/>
              <w:color w:val="000000"/>
              <w:szCs w:val="24"/>
            </w:rPr>
            <w:t xml:space="preserve">  Currently, not many veterans apply for these positions.</w:t>
          </w:r>
        </w:p>
        <w:p w14:paraId="7854CBFA" w14:textId="77777777" w:rsidR="00A111A0" w:rsidRPr="006810FD" w:rsidRDefault="00A111A0" w:rsidP="006810FD">
          <w:pPr>
            <w:ind w:left="-720"/>
            <w:rPr>
              <w:b/>
              <w:bCs/>
              <w:color w:val="003865"/>
            </w:rPr>
          </w:pPr>
        </w:p>
        <w:p w14:paraId="4E0447DF" w14:textId="21C2ED80" w:rsidR="00FE61BF" w:rsidRDefault="004D2CEE" w:rsidP="00D76142">
          <w:pPr>
            <w:spacing w:line="264" w:lineRule="auto"/>
            <w:ind w:left="-720"/>
          </w:pPr>
          <w:r>
            <w:rPr>
              <w:b/>
              <w:bCs/>
            </w:rPr>
            <w:t xml:space="preserve">Progress Towards Goals Report: </w:t>
          </w:r>
          <w:r>
            <w:rPr>
              <w:b/>
              <w:bCs/>
            </w:rPr>
            <w:tab/>
          </w:r>
          <w:r w:rsidR="00FE61BF">
            <w:rPr>
              <w:b/>
              <w:bCs/>
            </w:rPr>
            <w:t>Veterans</w:t>
          </w:r>
          <w:r w:rsidR="00FE61BF">
            <w:t xml:space="preserve"> (note: Promo = promotion; VET = Veterans)</w:t>
          </w:r>
          <w:r>
            <w:tab/>
          </w:r>
          <w:r w:rsidRPr="000D18DB">
            <w:rPr>
              <w:b/>
            </w:rPr>
            <w:t>Date Range:</w:t>
          </w:r>
          <w:r>
            <w:t xml:space="preserve"> 04/01/2022-03/31/2024</w:t>
          </w:r>
        </w:p>
        <w:tbl>
          <w:tblPr>
            <w:tblStyle w:val="TableGrid1"/>
            <w:tblW w:w="19401" w:type="dxa"/>
            <w:tblInd w:w="-725" w:type="dxa"/>
            <w:tblLook w:val="04A0" w:firstRow="1" w:lastRow="0" w:firstColumn="1" w:lastColumn="0" w:noHBand="0" w:noVBand="1"/>
          </w:tblPr>
          <w:tblGrid>
            <w:gridCol w:w="2070"/>
            <w:gridCol w:w="1080"/>
            <w:gridCol w:w="900"/>
            <w:gridCol w:w="1132"/>
            <w:gridCol w:w="1028"/>
            <w:gridCol w:w="900"/>
            <w:gridCol w:w="900"/>
            <w:gridCol w:w="810"/>
            <w:gridCol w:w="810"/>
            <w:gridCol w:w="900"/>
            <w:gridCol w:w="1080"/>
            <w:gridCol w:w="810"/>
            <w:gridCol w:w="810"/>
            <w:gridCol w:w="810"/>
            <w:gridCol w:w="900"/>
            <w:gridCol w:w="1117"/>
            <w:gridCol w:w="1133"/>
            <w:gridCol w:w="968"/>
            <w:gridCol w:w="1243"/>
          </w:tblGrid>
          <w:tr w:rsidR="008F398A" w:rsidRPr="009A2D9A" w14:paraId="799B8446" w14:textId="77777777" w:rsidTr="00856C50">
            <w:trPr>
              <w:cnfStyle w:val="100000000000" w:firstRow="1" w:lastRow="0" w:firstColumn="0" w:lastColumn="0" w:oddVBand="0" w:evenVBand="0" w:oddHBand="0" w:evenHBand="0" w:firstRowFirstColumn="0" w:firstRowLastColumn="0" w:lastRowFirstColumn="0" w:lastRowLastColumn="0"/>
              <w:trHeight w:val="1332"/>
            </w:trPr>
            <w:tc>
              <w:tcPr>
                <w:tcW w:w="2070"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808080" w:themeColor="background1" w:themeShade="80"/>
                </w:tcBorders>
                <w:noWrap/>
                <w:vAlign w:val="bottom"/>
                <w:hideMark/>
              </w:tcPr>
              <w:p w14:paraId="15461FD0" w14:textId="77777777" w:rsidR="00FE61BF" w:rsidRPr="00274192" w:rsidRDefault="00FE61BF" w:rsidP="00713EDA">
                <w:pPr>
                  <w:ind w:right="-117"/>
                  <w:rPr>
                    <w:rFonts w:cs="Calibri"/>
                    <w:color w:val="000000"/>
                    <w:sz w:val="22"/>
                    <w:szCs w:val="22"/>
                    <w:lang w:eastAsia="ja-JP"/>
                  </w:rPr>
                </w:pPr>
                <w:r w:rsidRPr="00274192">
                  <w:rPr>
                    <w:rFonts w:cs="Calibri"/>
                    <w:color w:val="000000"/>
                    <w:sz w:val="22"/>
                    <w:szCs w:val="22"/>
                    <w:lang w:eastAsia="ja-JP"/>
                  </w:rPr>
                  <w:t>Job Category</w:t>
                </w:r>
              </w:p>
            </w:tc>
            <w:tc>
              <w:tcPr>
                <w:tcW w:w="108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A6A6A6" w:themeColor="background1" w:themeShade="A6"/>
                </w:tcBorders>
                <w:vAlign w:val="bottom"/>
                <w:hideMark/>
              </w:tcPr>
              <w:p w14:paraId="3E3F3452" w14:textId="77777777" w:rsidR="00FE61BF" w:rsidRPr="00274192" w:rsidRDefault="00FE61BF" w:rsidP="00713EDA">
                <w:pPr>
                  <w:spacing w:before="60"/>
                  <w:ind w:left="-110" w:right="-105"/>
                  <w:rPr>
                    <w:rFonts w:cs="Calibri"/>
                    <w:color w:val="000000"/>
                    <w:sz w:val="22"/>
                    <w:szCs w:val="22"/>
                    <w:lang w:eastAsia="ja-JP"/>
                  </w:rPr>
                </w:pPr>
                <w:r w:rsidRPr="00274192">
                  <w:rPr>
                    <w:rFonts w:cs="Calibri"/>
                    <w:color w:val="000000"/>
                    <w:sz w:val="22"/>
                    <w:szCs w:val="22"/>
                    <w:lang w:eastAsia="ja-JP"/>
                  </w:rPr>
                  <w:t>Prior</w:t>
                </w:r>
              </w:p>
              <w:p w14:paraId="19C70BC0" w14:textId="77777777" w:rsidR="00FE61BF" w:rsidRPr="00274192" w:rsidRDefault="00FE61BF" w:rsidP="00713EDA">
                <w:pPr>
                  <w:spacing w:before="60"/>
                  <w:ind w:left="-110" w:right="-105"/>
                  <w:rPr>
                    <w:rFonts w:cs="Calibri"/>
                    <w:color w:val="000000"/>
                    <w:sz w:val="22"/>
                    <w:szCs w:val="22"/>
                    <w:lang w:eastAsia="ja-JP"/>
                  </w:rPr>
                </w:pPr>
                <w:r w:rsidRPr="00274192">
                  <w:rPr>
                    <w:rFonts w:cs="Calibri"/>
                    <w:color w:val="000000"/>
                    <w:sz w:val="22"/>
                    <w:szCs w:val="22"/>
                    <w:lang w:eastAsia="ja-JP"/>
                  </w:rPr>
                  <w:t>AAP</w:t>
                </w:r>
              </w:p>
              <w:p w14:paraId="041A960D" w14:textId="77777777" w:rsidR="00FE61BF" w:rsidRDefault="00FE61BF" w:rsidP="00713EDA">
                <w:pPr>
                  <w:spacing w:before="60"/>
                  <w:ind w:left="-110" w:right="-105"/>
                  <w:rPr>
                    <w:rFonts w:cs="Calibri"/>
                    <w:b w:val="0"/>
                    <w:color w:val="000000"/>
                    <w:sz w:val="22"/>
                    <w:szCs w:val="22"/>
                    <w:lang w:eastAsia="ja-JP"/>
                  </w:rPr>
                </w:pPr>
                <w:r w:rsidRPr="00274192">
                  <w:rPr>
                    <w:rFonts w:cs="Calibri"/>
                    <w:color w:val="000000"/>
                    <w:sz w:val="22"/>
                    <w:szCs w:val="22"/>
                    <w:lang w:eastAsia="ja-JP"/>
                  </w:rPr>
                  <w:t>Total Employee</w:t>
                </w:r>
              </w:p>
              <w:p w14:paraId="0AFB2746" w14:textId="77777777" w:rsidR="00FE61BF" w:rsidRPr="007B6A4D" w:rsidRDefault="00FE61BF" w:rsidP="00713EDA">
                <w:pPr>
                  <w:spacing w:before="60"/>
                  <w:ind w:left="-110" w:right="-105"/>
                  <w:rPr>
                    <w:rFonts w:cs="Calibri"/>
                    <w:b w:val="0"/>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A6A6A6" w:themeColor="background1" w:themeShade="A6"/>
                  <w:bottom w:val="single" w:sz="4" w:space="0" w:color="808080" w:themeColor="background1" w:themeShade="80"/>
                </w:tcBorders>
                <w:vAlign w:val="bottom"/>
                <w:hideMark/>
              </w:tcPr>
              <w:p w14:paraId="601E64E5" w14:textId="77777777" w:rsidR="00FE61BF" w:rsidRDefault="00FE61BF" w:rsidP="00713EDA">
                <w:pPr>
                  <w:spacing w:before="60"/>
                  <w:ind w:left="-126" w:right="-53"/>
                  <w:rPr>
                    <w:rFonts w:cs="Calibri"/>
                    <w:b w:val="0"/>
                    <w:color w:val="000000"/>
                    <w:sz w:val="22"/>
                    <w:szCs w:val="22"/>
                    <w:lang w:eastAsia="ja-JP"/>
                  </w:rPr>
                </w:pPr>
                <w:r w:rsidRPr="00274192">
                  <w:rPr>
                    <w:rFonts w:cs="Calibri"/>
                    <w:color w:val="000000"/>
                    <w:sz w:val="22"/>
                    <w:szCs w:val="22"/>
                    <w:lang w:eastAsia="ja-JP"/>
                  </w:rPr>
                  <w:t>Prior</w:t>
                </w:r>
              </w:p>
              <w:p w14:paraId="09119570" w14:textId="77777777" w:rsidR="00FE61BF" w:rsidRDefault="00FE61BF" w:rsidP="00713EDA">
                <w:pPr>
                  <w:spacing w:before="60"/>
                  <w:ind w:left="-126" w:right="-53"/>
                  <w:rPr>
                    <w:rFonts w:cs="Calibri"/>
                    <w:b w:val="0"/>
                    <w:color w:val="000000"/>
                    <w:sz w:val="22"/>
                    <w:szCs w:val="22"/>
                    <w:lang w:eastAsia="ja-JP"/>
                  </w:rPr>
                </w:pPr>
                <w:r w:rsidRPr="00274192">
                  <w:rPr>
                    <w:rFonts w:cs="Calibri"/>
                    <w:color w:val="000000"/>
                    <w:sz w:val="22"/>
                    <w:szCs w:val="22"/>
                    <w:lang w:eastAsia="ja-JP"/>
                  </w:rPr>
                  <w:t>AAP</w:t>
                </w:r>
              </w:p>
              <w:p w14:paraId="029EA0EA" w14:textId="77777777" w:rsidR="00FE61BF" w:rsidRDefault="00FE61BF" w:rsidP="00713EDA">
                <w:pPr>
                  <w:spacing w:before="60"/>
                  <w:ind w:left="-126" w:right="-53"/>
                  <w:rPr>
                    <w:rFonts w:cs="Calibri"/>
                    <w:b w:val="0"/>
                    <w:color w:val="000000"/>
                    <w:sz w:val="22"/>
                    <w:szCs w:val="22"/>
                    <w:lang w:eastAsia="ja-JP"/>
                  </w:rPr>
                </w:pPr>
                <w:r w:rsidRPr="00274192">
                  <w:rPr>
                    <w:rFonts w:cs="Calibri"/>
                    <w:color w:val="000000"/>
                    <w:sz w:val="22"/>
                    <w:szCs w:val="22"/>
                    <w:lang w:eastAsia="ja-JP"/>
                  </w:rPr>
                  <w:t xml:space="preserve">Total </w:t>
                </w:r>
                <w:r>
                  <w:rPr>
                    <w:rFonts w:cs="Calibri"/>
                    <w:color w:val="000000"/>
                    <w:sz w:val="22"/>
                    <w:szCs w:val="22"/>
                    <w:lang w:eastAsia="ja-JP"/>
                  </w:rPr>
                  <w:t>VET</w:t>
                </w:r>
              </w:p>
              <w:p w14:paraId="1A8FDF77" w14:textId="77777777" w:rsidR="00FE61BF" w:rsidRPr="00274192" w:rsidRDefault="00FE61BF" w:rsidP="00713EDA">
                <w:pPr>
                  <w:spacing w:before="60"/>
                  <w:ind w:left="-126" w:right="-53"/>
                  <w:rPr>
                    <w:rFonts w:cs="Calibri"/>
                    <w:color w:val="000000"/>
                    <w:sz w:val="22"/>
                    <w:szCs w:val="22"/>
                    <w:lang w:eastAsia="ja-JP"/>
                  </w:rPr>
                </w:pPr>
                <w:r w:rsidRPr="00274192">
                  <w:rPr>
                    <w:rFonts w:cs="Calibri"/>
                    <w:color w:val="000000"/>
                    <w:sz w:val="22"/>
                    <w:szCs w:val="22"/>
                    <w:lang w:eastAsia="ja-JP"/>
                  </w:rPr>
                  <w:t>#</w:t>
                </w:r>
              </w:p>
            </w:tc>
            <w:tc>
              <w:tcPr>
                <w:tcW w:w="1132" w:type="dxa"/>
                <w:tcBorders>
                  <w:top w:val="single" w:sz="4" w:space="0" w:color="BFBFBF" w:themeColor="background1" w:themeShade="BF"/>
                  <w:bottom w:val="single" w:sz="4" w:space="0" w:color="808080" w:themeColor="background1" w:themeShade="80"/>
                </w:tcBorders>
                <w:vAlign w:val="bottom"/>
                <w:hideMark/>
              </w:tcPr>
              <w:p w14:paraId="1C7CA363" w14:textId="77777777" w:rsidR="00FE61BF" w:rsidRDefault="00FE61BF" w:rsidP="00713EDA">
                <w:pPr>
                  <w:spacing w:before="60"/>
                  <w:ind w:left="-62"/>
                  <w:rPr>
                    <w:rFonts w:cs="Calibri"/>
                    <w:b w:val="0"/>
                    <w:color w:val="000000"/>
                    <w:sz w:val="22"/>
                    <w:szCs w:val="22"/>
                    <w:lang w:eastAsia="ja-JP"/>
                  </w:rPr>
                </w:pPr>
                <w:r w:rsidRPr="00274192">
                  <w:rPr>
                    <w:rFonts w:cs="Calibri"/>
                    <w:color w:val="000000"/>
                    <w:sz w:val="22"/>
                    <w:szCs w:val="22"/>
                    <w:lang w:eastAsia="ja-JP"/>
                  </w:rPr>
                  <w:t xml:space="preserve">Prior AAP Total </w:t>
                </w:r>
              </w:p>
              <w:p w14:paraId="7494DE8F" w14:textId="77777777" w:rsidR="00FE61BF" w:rsidRPr="00274192" w:rsidRDefault="00FE61BF" w:rsidP="00713EDA">
                <w:pPr>
                  <w:spacing w:before="60"/>
                  <w:ind w:left="-62"/>
                  <w:rPr>
                    <w:rFonts w:cs="Calibri"/>
                    <w:color w:val="000000"/>
                    <w:sz w:val="22"/>
                    <w:szCs w:val="22"/>
                    <w:lang w:eastAsia="ja-JP"/>
                  </w:rPr>
                </w:pPr>
                <w:r>
                  <w:rPr>
                    <w:rFonts w:cs="Calibri"/>
                    <w:color w:val="000000"/>
                    <w:sz w:val="22"/>
                    <w:szCs w:val="22"/>
                    <w:lang w:eastAsia="ja-JP"/>
                  </w:rPr>
                  <w:t>VET</w:t>
                </w:r>
              </w:p>
              <w:p w14:paraId="0E2B0CBD" w14:textId="77777777" w:rsidR="00FE61BF" w:rsidRPr="00274192" w:rsidRDefault="00FE61BF" w:rsidP="00713EDA">
                <w:pPr>
                  <w:spacing w:before="60"/>
                  <w:ind w:left="-62"/>
                  <w:rPr>
                    <w:rFonts w:cs="Calibri"/>
                    <w:color w:val="000000"/>
                    <w:sz w:val="22"/>
                    <w:szCs w:val="22"/>
                    <w:lang w:eastAsia="ja-JP"/>
                  </w:rPr>
                </w:pPr>
                <w:r w:rsidRPr="00274192">
                  <w:rPr>
                    <w:rFonts w:cs="Calibri"/>
                    <w:color w:val="000000"/>
                    <w:sz w:val="22"/>
                    <w:szCs w:val="22"/>
                    <w:lang w:eastAsia="ja-JP"/>
                  </w:rPr>
                  <w:t>%</w:t>
                </w:r>
              </w:p>
            </w:tc>
            <w:tc>
              <w:tcPr>
                <w:tcW w:w="1028"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24945AA5" w14:textId="77777777" w:rsidR="00FE61BF" w:rsidRDefault="00FE61BF" w:rsidP="00713EDA">
                <w:pPr>
                  <w:spacing w:before="60"/>
                  <w:ind w:left="-78"/>
                  <w:rPr>
                    <w:rFonts w:cs="Calibri"/>
                    <w:b w:val="0"/>
                    <w:color w:val="000000"/>
                    <w:sz w:val="22"/>
                    <w:szCs w:val="22"/>
                    <w:lang w:eastAsia="ja-JP"/>
                  </w:rPr>
                </w:pPr>
                <w:r w:rsidRPr="00274192">
                  <w:rPr>
                    <w:rFonts w:cs="Calibri"/>
                    <w:color w:val="000000"/>
                    <w:sz w:val="22"/>
                    <w:szCs w:val="22"/>
                    <w:lang w:eastAsia="ja-JP"/>
                  </w:rPr>
                  <w:t xml:space="preserve">Prior AAP Availa-bility </w:t>
                </w:r>
              </w:p>
              <w:p w14:paraId="6A663751" w14:textId="77777777" w:rsidR="00FE61BF" w:rsidRPr="00274192" w:rsidRDefault="00FE61BF" w:rsidP="00713EDA">
                <w:pPr>
                  <w:spacing w:before="60"/>
                  <w:ind w:left="-78"/>
                  <w:rPr>
                    <w:rFonts w:cs="Calibri"/>
                    <w:color w:val="000000"/>
                    <w:sz w:val="22"/>
                    <w:szCs w:val="22"/>
                    <w:lang w:eastAsia="ja-JP"/>
                  </w:rPr>
                </w:pPr>
                <w:r>
                  <w:rPr>
                    <w:rFonts w:cs="Calibri"/>
                    <w:color w:val="000000"/>
                    <w:sz w:val="22"/>
                    <w:szCs w:val="22"/>
                    <w:lang w:eastAsia="ja-JP"/>
                  </w:rPr>
                  <w:t>VET</w:t>
                </w:r>
              </w:p>
              <w:p w14:paraId="6E651449" w14:textId="77777777" w:rsidR="00FE61BF" w:rsidRPr="00274192" w:rsidRDefault="00FE61BF" w:rsidP="00713EDA">
                <w:pPr>
                  <w:spacing w:before="60"/>
                  <w:ind w:left="-78"/>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36C82A02" w14:textId="77777777" w:rsidR="00FE61BF" w:rsidRPr="00274192" w:rsidRDefault="00FE61BF" w:rsidP="00713EDA">
                <w:pPr>
                  <w:spacing w:before="60"/>
                  <w:ind w:left="-121" w:right="-106"/>
                  <w:rPr>
                    <w:rFonts w:cs="Calibri"/>
                    <w:color w:val="000000"/>
                    <w:sz w:val="22"/>
                    <w:szCs w:val="22"/>
                    <w:lang w:eastAsia="ja-JP"/>
                  </w:rPr>
                </w:pPr>
                <w:r w:rsidRPr="00274192">
                  <w:rPr>
                    <w:rFonts w:cs="Calibri"/>
                    <w:color w:val="000000"/>
                    <w:sz w:val="22"/>
                    <w:szCs w:val="22"/>
                    <w:lang w:eastAsia="ja-JP"/>
                  </w:rPr>
                  <w:t>Total</w:t>
                </w:r>
              </w:p>
              <w:p w14:paraId="38006160" w14:textId="77777777" w:rsidR="00FE61BF" w:rsidRPr="00274192" w:rsidRDefault="00FE61BF" w:rsidP="00713EDA">
                <w:pPr>
                  <w:spacing w:before="60"/>
                  <w:ind w:left="-121" w:right="-106"/>
                  <w:rPr>
                    <w:rFonts w:cs="Calibri"/>
                    <w:color w:val="000000"/>
                    <w:sz w:val="22"/>
                    <w:szCs w:val="22"/>
                    <w:lang w:eastAsia="ja-JP"/>
                  </w:rPr>
                </w:pPr>
                <w:r w:rsidRPr="00274192">
                  <w:rPr>
                    <w:rFonts w:cs="Calibri"/>
                    <w:color w:val="000000"/>
                    <w:sz w:val="22"/>
                    <w:szCs w:val="22"/>
                    <w:lang w:eastAsia="ja-JP"/>
                  </w:rPr>
                  <w:t>Hires &amp;</w:t>
                </w:r>
              </w:p>
              <w:p w14:paraId="01A460C4" w14:textId="77777777" w:rsidR="00FE61BF" w:rsidRPr="00274192" w:rsidRDefault="00FE61BF" w:rsidP="00713EDA">
                <w:pPr>
                  <w:spacing w:before="60"/>
                  <w:ind w:left="-121" w:right="-106"/>
                  <w:rPr>
                    <w:rFonts w:cs="Calibri"/>
                    <w:color w:val="000000"/>
                    <w:sz w:val="22"/>
                    <w:szCs w:val="22"/>
                    <w:lang w:eastAsia="ja-JP"/>
                  </w:rPr>
                </w:pPr>
                <w:r w:rsidRPr="00274192">
                  <w:rPr>
                    <w:rFonts w:cs="Calibri"/>
                    <w:color w:val="000000"/>
                    <w:sz w:val="22"/>
                    <w:szCs w:val="22"/>
                    <w:lang w:eastAsia="ja-JP"/>
                  </w:rPr>
                  <w:t>Promo</w:t>
                </w:r>
              </w:p>
              <w:p w14:paraId="1A20FE38" w14:textId="77777777" w:rsidR="00FE61BF" w:rsidRPr="00274192" w:rsidRDefault="00FE61BF" w:rsidP="00713EDA">
                <w:pPr>
                  <w:spacing w:before="60"/>
                  <w:ind w:left="-121" w:right="-106"/>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7EC57AF7" w14:textId="77777777" w:rsidR="00FE61BF" w:rsidRDefault="00FE61BF" w:rsidP="00713EDA">
                <w:pPr>
                  <w:spacing w:before="60"/>
                  <w:ind w:left="-120" w:right="-106"/>
                  <w:rPr>
                    <w:rFonts w:cs="Calibri"/>
                    <w:b w:val="0"/>
                    <w:color w:val="000000"/>
                    <w:sz w:val="22"/>
                    <w:szCs w:val="22"/>
                    <w:lang w:eastAsia="ja-JP"/>
                  </w:rPr>
                </w:pPr>
                <w:r w:rsidRPr="00274192">
                  <w:rPr>
                    <w:rFonts w:cs="Calibri"/>
                    <w:color w:val="000000"/>
                    <w:sz w:val="22"/>
                    <w:szCs w:val="22"/>
                    <w:lang w:eastAsia="ja-JP"/>
                  </w:rPr>
                  <w:t>Total Hired</w:t>
                </w:r>
              </w:p>
              <w:p w14:paraId="790B4C27" w14:textId="77777777" w:rsidR="00FE61BF" w:rsidRPr="00274192" w:rsidRDefault="00FE61BF" w:rsidP="00713EDA">
                <w:pPr>
                  <w:spacing w:before="60"/>
                  <w:ind w:left="-120" w:right="-106"/>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bottom w:val="single" w:sz="4" w:space="0" w:color="808080" w:themeColor="background1" w:themeShade="80"/>
                </w:tcBorders>
                <w:vAlign w:val="bottom"/>
                <w:hideMark/>
              </w:tcPr>
              <w:p w14:paraId="4175647C" w14:textId="77777777" w:rsidR="00FE61BF" w:rsidRDefault="00FE61BF" w:rsidP="00713EDA">
                <w:pPr>
                  <w:spacing w:before="60"/>
                  <w:ind w:left="-227" w:right="-117"/>
                  <w:rPr>
                    <w:rFonts w:cs="Calibri"/>
                    <w:b w:val="0"/>
                    <w:color w:val="000000"/>
                    <w:sz w:val="22"/>
                    <w:szCs w:val="22"/>
                    <w:lang w:eastAsia="ja-JP"/>
                  </w:rPr>
                </w:pPr>
                <w:r>
                  <w:rPr>
                    <w:rFonts w:cs="Calibri"/>
                    <w:color w:val="000000"/>
                    <w:sz w:val="22"/>
                    <w:szCs w:val="22"/>
                    <w:lang w:eastAsia="ja-JP"/>
                  </w:rPr>
                  <w:t>VET</w:t>
                </w:r>
              </w:p>
              <w:p w14:paraId="4F9CCDAD" w14:textId="77777777" w:rsidR="00FE61BF" w:rsidRPr="00274192" w:rsidRDefault="00FE61BF" w:rsidP="00713EDA">
                <w:pPr>
                  <w:spacing w:before="60"/>
                  <w:ind w:left="-227" w:right="-117"/>
                  <w:rPr>
                    <w:rFonts w:cs="Calibri"/>
                    <w:color w:val="000000"/>
                    <w:sz w:val="22"/>
                    <w:szCs w:val="22"/>
                    <w:lang w:eastAsia="ja-JP"/>
                  </w:rPr>
                </w:pPr>
                <w:r>
                  <w:rPr>
                    <w:rFonts w:cs="Calibri"/>
                    <w:color w:val="000000"/>
                    <w:sz w:val="22"/>
                    <w:szCs w:val="22"/>
                    <w:lang w:eastAsia="ja-JP"/>
                  </w:rPr>
                  <w:t xml:space="preserve"> </w:t>
                </w:r>
                <w:r w:rsidRPr="00274192">
                  <w:rPr>
                    <w:rFonts w:cs="Calibri"/>
                    <w:color w:val="000000"/>
                    <w:sz w:val="22"/>
                    <w:szCs w:val="22"/>
                    <w:lang w:eastAsia="ja-JP"/>
                  </w:rPr>
                  <w:t>Hired</w:t>
                </w:r>
              </w:p>
              <w:p w14:paraId="4D8B3D83" w14:textId="77777777" w:rsidR="00FE61BF" w:rsidRPr="00274192" w:rsidRDefault="00FE61BF" w:rsidP="00713EDA">
                <w:pPr>
                  <w:spacing w:before="60"/>
                  <w:ind w:left="-227" w:right="-117"/>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bottom w:val="single" w:sz="4" w:space="0" w:color="808080" w:themeColor="background1" w:themeShade="80"/>
                </w:tcBorders>
                <w:vAlign w:val="bottom"/>
                <w:hideMark/>
              </w:tcPr>
              <w:p w14:paraId="71C3B85B" w14:textId="77777777" w:rsidR="00FE61BF" w:rsidRDefault="00FE61BF" w:rsidP="00713EDA">
                <w:pPr>
                  <w:spacing w:before="60"/>
                  <w:ind w:left="-94" w:right="-154"/>
                  <w:rPr>
                    <w:rFonts w:cs="Calibri"/>
                    <w:b w:val="0"/>
                    <w:color w:val="000000"/>
                    <w:sz w:val="22"/>
                    <w:szCs w:val="22"/>
                    <w:lang w:eastAsia="ja-JP"/>
                  </w:rPr>
                </w:pPr>
                <w:r>
                  <w:rPr>
                    <w:rFonts w:cs="Calibri"/>
                    <w:color w:val="000000"/>
                    <w:sz w:val="22"/>
                    <w:szCs w:val="22"/>
                    <w:lang w:eastAsia="ja-JP"/>
                  </w:rPr>
                  <w:t>Non-</w:t>
                </w:r>
              </w:p>
              <w:p w14:paraId="7C847F3B" w14:textId="77777777" w:rsidR="00FE61BF" w:rsidRPr="00274192" w:rsidRDefault="00FE61BF" w:rsidP="00713EDA">
                <w:pPr>
                  <w:spacing w:before="60"/>
                  <w:ind w:left="-94" w:right="-154"/>
                  <w:rPr>
                    <w:rFonts w:cs="Calibri"/>
                    <w:color w:val="000000"/>
                    <w:sz w:val="22"/>
                    <w:szCs w:val="22"/>
                    <w:lang w:eastAsia="ja-JP"/>
                  </w:rPr>
                </w:pPr>
                <w:r>
                  <w:rPr>
                    <w:rFonts w:cs="Calibri"/>
                    <w:color w:val="000000"/>
                    <w:sz w:val="22"/>
                    <w:szCs w:val="22"/>
                    <w:lang w:eastAsia="ja-JP"/>
                  </w:rPr>
                  <w:t>VET</w:t>
                </w:r>
              </w:p>
              <w:p w14:paraId="0211E429" w14:textId="77777777" w:rsidR="00FE61BF" w:rsidRPr="00274192" w:rsidRDefault="00FE61BF" w:rsidP="00713EDA">
                <w:pPr>
                  <w:spacing w:before="60"/>
                  <w:ind w:left="-94" w:right="-154"/>
                  <w:rPr>
                    <w:rFonts w:cs="Calibri"/>
                    <w:color w:val="000000"/>
                    <w:sz w:val="22"/>
                    <w:szCs w:val="22"/>
                    <w:lang w:eastAsia="ja-JP"/>
                  </w:rPr>
                </w:pPr>
                <w:r w:rsidRPr="00274192">
                  <w:rPr>
                    <w:rFonts w:cs="Calibri"/>
                    <w:color w:val="000000"/>
                    <w:sz w:val="22"/>
                    <w:szCs w:val="22"/>
                    <w:lang w:eastAsia="ja-JP"/>
                  </w:rPr>
                  <w:t>Hired</w:t>
                </w:r>
              </w:p>
              <w:p w14:paraId="036AB7C3" w14:textId="77777777" w:rsidR="00FE61BF" w:rsidRPr="00274192" w:rsidRDefault="00FE61BF" w:rsidP="00713EDA">
                <w:pPr>
                  <w:spacing w:before="60"/>
                  <w:ind w:left="-94" w:right="-154"/>
                  <w:rPr>
                    <w:rFonts w:cs="Calibri"/>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bottom w:val="single" w:sz="4" w:space="0" w:color="808080" w:themeColor="background1" w:themeShade="80"/>
                </w:tcBorders>
                <w:vAlign w:val="bottom"/>
                <w:hideMark/>
              </w:tcPr>
              <w:p w14:paraId="30187688" w14:textId="77777777" w:rsidR="00FE61BF" w:rsidRPr="00274192" w:rsidRDefault="00FE61BF" w:rsidP="00713EDA">
                <w:pPr>
                  <w:spacing w:before="60"/>
                  <w:ind w:left="-57" w:right="-16"/>
                  <w:rPr>
                    <w:rFonts w:cs="Calibri"/>
                    <w:color w:val="000000"/>
                    <w:sz w:val="22"/>
                    <w:szCs w:val="22"/>
                    <w:lang w:eastAsia="ja-JP"/>
                  </w:rPr>
                </w:pPr>
                <w:r w:rsidRPr="00274192">
                  <w:rPr>
                    <w:rFonts w:cs="Calibri"/>
                    <w:color w:val="000000"/>
                    <w:sz w:val="22"/>
                    <w:szCs w:val="22"/>
                    <w:lang w:eastAsia="ja-JP"/>
                  </w:rPr>
                  <w:t>Un</w:t>
                </w:r>
                <w:r>
                  <w:rPr>
                    <w:rFonts w:cs="Calibri"/>
                    <w:color w:val="000000"/>
                    <w:sz w:val="22"/>
                    <w:szCs w:val="22"/>
                    <w:lang w:eastAsia="ja-JP"/>
                  </w:rPr>
                  <w:t>-</w:t>
                </w:r>
                <w:r w:rsidRPr="00274192">
                  <w:rPr>
                    <w:rFonts w:cs="Calibri"/>
                    <w:color w:val="000000"/>
                    <w:sz w:val="22"/>
                    <w:szCs w:val="22"/>
                    <w:lang w:eastAsia="ja-JP"/>
                  </w:rPr>
                  <w:t>known</w:t>
                </w:r>
              </w:p>
              <w:p w14:paraId="3587FCD7" w14:textId="77777777" w:rsidR="00FE61BF" w:rsidRPr="00274192" w:rsidRDefault="00FE61BF" w:rsidP="00713EDA">
                <w:pPr>
                  <w:spacing w:before="60"/>
                  <w:ind w:left="-57" w:right="-16"/>
                  <w:rPr>
                    <w:rFonts w:cs="Calibri"/>
                    <w:color w:val="000000"/>
                    <w:sz w:val="22"/>
                    <w:szCs w:val="22"/>
                    <w:lang w:eastAsia="ja-JP"/>
                  </w:rPr>
                </w:pPr>
                <w:r w:rsidRPr="00274192">
                  <w:rPr>
                    <w:rFonts w:cs="Calibri"/>
                    <w:color w:val="000000"/>
                    <w:sz w:val="22"/>
                    <w:szCs w:val="22"/>
                    <w:lang w:eastAsia="ja-JP"/>
                  </w:rPr>
                  <w:t>Hired</w:t>
                </w:r>
              </w:p>
              <w:p w14:paraId="3CFB8C99" w14:textId="77777777" w:rsidR="00FE61BF" w:rsidRPr="00274192" w:rsidRDefault="00FE61BF" w:rsidP="00713EDA">
                <w:pPr>
                  <w:spacing w:before="60"/>
                  <w:ind w:left="-57" w:right="-16"/>
                  <w:rPr>
                    <w:rFonts w:cs="Calibri"/>
                    <w:color w:val="000000"/>
                    <w:sz w:val="22"/>
                    <w:szCs w:val="22"/>
                    <w:lang w:eastAsia="ja-JP"/>
                  </w:rPr>
                </w:pPr>
                <w:r w:rsidRPr="00274192">
                  <w:rPr>
                    <w:rFonts w:cs="Calibri"/>
                    <w:color w:val="000000"/>
                    <w:sz w:val="22"/>
                    <w:szCs w:val="22"/>
                    <w:lang w:eastAsia="ja-JP"/>
                  </w:rPr>
                  <w:t>#</w:t>
                </w:r>
              </w:p>
            </w:tc>
            <w:tc>
              <w:tcPr>
                <w:tcW w:w="1080"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194DAC7D" w14:textId="77777777" w:rsidR="00FE61BF" w:rsidRPr="00274192" w:rsidRDefault="00FE61BF" w:rsidP="00713EDA">
                <w:pPr>
                  <w:spacing w:before="60"/>
                  <w:ind w:left="-142" w:right="-6"/>
                  <w:rPr>
                    <w:rFonts w:cs="Calibri"/>
                    <w:color w:val="000000"/>
                    <w:sz w:val="22"/>
                    <w:szCs w:val="22"/>
                    <w:lang w:eastAsia="ja-JP"/>
                  </w:rPr>
                </w:pPr>
                <w:r>
                  <w:rPr>
                    <w:rFonts w:cs="Calibri"/>
                    <w:color w:val="000000"/>
                    <w:sz w:val="22"/>
                    <w:szCs w:val="22"/>
                    <w:lang w:eastAsia="ja-JP"/>
                  </w:rPr>
                  <w:t>VET</w:t>
                </w:r>
              </w:p>
              <w:p w14:paraId="53DF0842" w14:textId="77777777" w:rsidR="00FE61BF" w:rsidRPr="00274192" w:rsidRDefault="00FE61BF" w:rsidP="00713EDA">
                <w:pPr>
                  <w:spacing w:before="60"/>
                  <w:ind w:left="-142" w:right="-6"/>
                  <w:rPr>
                    <w:rFonts w:cs="Calibri"/>
                    <w:color w:val="000000"/>
                    <w:sz w:val="22"/>
                    <w:szCs w:val="22"/>
                    <w:lang w:eastAsia="ja-JP"/>
                  </w:rPr>
                </w:pPr>
                <w:r w:rsidRPr="00274192">
                  <w:rPr>
                    <w:rFonts w:cs="Calibri"/>
                    <w:color w:val="000000"/>
                    <w:sz w:val="22"/>
                    <w:szCs w:val="22"/>
                    <w:lang w:eastAsia="ja-JP"/>
                  </w:rPr>
                  <w:t>Hired</w:t>
                </w:r>
              </w:p>
              <w:p w14:paraId="2E4CA571" w14:textId="77777777" w:rsidR="00FE61BF" w:rsidRPr="00274192" w:rsidRDefault="00FE61BF" w:rsidP="00713EDA">
                <w:pPr>
                  <w:spacing w:before="60"/>
                  <w:ind w:left="-142" w:right="-6"/>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4D73B53E" w14:textId="77777777" w:rsidR="00FE61BF" w:rsidRDefault="00FE61BF" w:rsidP="00713EDA">
                <w:pPr>
                  <w:spacing w:before="60"/>
                  <w:ind w:left="-77" w:right="-21"/>
                  <w:rPr>
                    <w:rFonts w:cs="Calibri"/>
                    <w:b w:val="0"/>
                    <w:color w:val="000000"/>
                    <w:sz w:val="22"/>
                    <w:szCs w:val="22"/>
                    <w:lang w:eastAsia="ja-JP"/>
                  </w:rPr>
                </w:pPr>
                <w:r w:rsidRPr="00274192">
                  <w:rPr>
                    <w:rFonts w:cs="Calibri"/>
                    <w:color w:val="000000"/>
                    <w:sz w:val="22"/>
                    <w:szCs w:val="22"/>
                    <w:lang w:eastAsia="ja-JP"/>
                  </w:rPr>
                  <w:t>Total Promo</w:t>
                </w:r>
              </w:p>
              <w:p w14:paraId="6AFCF984" w14:textId="77777777" w:rsidR="00FE61BF" w:rsidRPr="00274192" w:rsidRDefault="00FE61BF" w:rsidP="00713EDA">
                <w:pPr>
                  <w:spacing w:before="60"/>
                  <w:ind w:left="-77" w:right="-21"/>
                  <w:rPr>
                    <w:rFonts w:cs="Calibri"/>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left w:val="single" w:sz="4" w:space="0" w:color="808080" w:themeColor="background1" w:themeShade="80"/>
                  <w:bottom w:val="single" w:sz="4" w:space="0" w:color="808080" w:themeColor="background1" w:themeShade="80"/>
                </w:tcBorders>
                <w:vAlign w:val="bottom"/>
                <w:hideMark/>
              </w:tcPr>
              <w:p w14:paraId="05FD2FAC" w14:textId="77777777" w:rsidR="00FE61BF" w:rsidRDefault="00FE61BF" w:rsidP="00713EDA">
                <w:pPr>
                  <w:spacing w:before="60"/>
                  <w:ind w:left="-121" w:right="-22"/>
                  <w:rPr>
                    <w:rFonts w:cs="Calibri"/>
                    <w:b w:val="0"/>
                    <w:color w:val="000000"/>
                    <w:sz w:val="22"/>
                    <w:szCs w:val="22"/>
                    <w:lang w:eastAsia="ja-JP"/>
                  </w:rPr>
                </w:pPr>
                <w:r>
                  <w:rPr>
                    <w:rFonts w:cs="Calibri"/>
                    <w:color w:val="000000"/>
                    <w:sz w:val="22"/>
                    <w:szCs w:val="22"/>
                    <w:lang w:eastAsia="ja-JP"/>
                  </w:rPr>
                  <w:t>Non-VET</w:t>
                </w:r>
                <w:r w:rsidRPr="00274192">
                  <w:rPr>
                    <w:rFonts w:cs="Calibri"/>
                    <w:color w:val="000000"/>
                    <w:sz w:val="22"/>
                    <w:szCs w:val="22"/>
                    <w:lang w:eastAsia="ja-JP"/>
                  </w:rPr>
                  <w:t xml:space="preserve"> Promo</w:t>
                </w:r>
              </w:p>
              <w:p w14:paraId="5D1A908E" w14:textId="77777777" w:rsidR="00FE61BF" w:rsidRPr="004A04BE" w:rsidRDefault="00FE61BF" w:rsidP="00713EDA">
                <w:pPr>
                  <w:spacing w:before="60"/>
                  <w:ind w:left="-121"/>
                  <w:rPr>
                    <w:rFonts w:cs="Calibri"/>
                    <w:b w:val="0"/>
                    <w:color w:val="000000"/>
                    <w:sz w:val="22"/>
                    <w:szCs w:val="22"/>
                    <w:lang w:eastAsia="ja-JP"/>
                  </w:rPr>
                </w:pPr>
                <w:r w:rsidRPr="00274192">
                  <w:rPr>
                    <w:rFonts w:cs="Calibri"/>
                    <w:color w:val="000000"/>
                    <w:sz w:val="22"/>
                    <w:szCs w:val="22"/>
                    <w:lang w:eastAsia="ja-JP"/>
                  </w:rPr>
                  <w:t>#</w:t>
                </w:r>
              </w:p>
            </w:tc>
            <w:tc>
              <w:tcPr>
                <w:tcW w:w="810" w:type="dxa"/>
                <w:tcBorders>
                  <w:top w:val="single" w:sz="4" w:space="0" w:color="BFBFBF" w:themeColor="background1" w:themeShade="BF"/>
                  <w:bottom w:val="single" w:sz="4" w:space="0" w:color="808080" w:themeColor="background1" w:themeShade="80"/>
                </w:tcBorders>
                <w:vAlign w:val="bottom"/>
                <w:hideMark/>
              </w:tcPr>
              <w:p w14:paraId="5F2884D4" w14:textId="77777777" w:rsidR="00FE61BF" w:rsidRDefault="00FE61BF" w:rsidP="00713EDA">
                <w:pPr>
                  <w:spacing w:before="60"/>
                  <w:ind w:left="-121" w:right="-107"/>
                  <w:rPr>
                    <w:rFonts w:cs="Calibri"/>
                    <w:b w:val="0"/>
                    <w:color w:val="000000"/>
                    <w:sz w:val="22"/>
                    <w:szCs w:val="22"/>
                    <w:lang w:eastAsia="ja-JP"/>
                  </w:rPr>
                </w:pPr>
                <w:r>
                  <w:rPr>
                    <w:rFonts w:cs="Calibri"/>
                    <w:color w:val="000000"/>
                    <w:sz w:val="22"/>
                    <w:szCs w:val="22"/>
                    <w:lang w:eastAsia="ja-JP"/>
                  </w:rPr>
                  <w:t xml:space="preserve">VET </w:t>
                </w:r>
                <w:r w:rsidRPr="00274192">
                  <w:rPr>
                    <w:rFonts w:cs="Calibri"/>
                    <w:color w:val="000000"/>
                    <w:sz w:val="22"/>
                    <w:szCs w:val="22"/>
                    <w:lang w:eastAsia="ja-JP"/>
                  </w:rPr>
                  <w:t>Promo</w:t>
                </w:r>
              </w:p>
              <w:p w14:paraId="307CB2C6" w14:textId="77777777" w:rsidR="00FE61BF" w:rsidRPr="004A04BE" w:rsidRDefault="00FE61BF" w:rsidP="00713EDA">
                <w:pPr>
                  <w:spacing w:before="60"/>
                  <w:ind w:left="-121" w:right="-107"/>
                  <w:rPr>
                    <w:rFonts w:cs="Calibri"/>
                    <w:b w:val="0"/>
                    <w:color w:val="000000"/>
                    <w:sz w:val="22"/>
                    <w:szCs w:val="22"/>
                    <w:lang w:eastAsia="ja-JP"/>
                  </w:rPr>
                </w:pPr>
                <w:r w:rsidRPr="00274192">
                  <w:rPr>
                    <w:rFonts w:cs="Calibri"/>
                    <w:color w:val="000000"/>
                    <w:sz w:val="22"/>
                    <w:szCs w:val="22"/>
                    <w:lang w:eastAsia="ja-JP"/>
                  </w:rPr>
                  <w:t>#</w:t>
                </w:r>
              </w:p>
            </w:tc>
            <w:tc>
              <w:tcPr>
                <w:tcW w:w="900" w:type="dxa"/>
                <w:tcBorders>
                  <w:top w:val="single" w:sz="4" w:space="0" w:color="BFBFBF" w:themeColor="background1" w:themeShade="BF"/>
                  <w:bottom w:val="single" w:sz="4" w:space="0" w:color="808080" w:themeColor="background1" w:themeShade="80"/>
                </w:tcBorders>
                <w:vAlign w:val="bottom"/>
                <w:hideMark/>
              </w:tcPr>
              <w:p w14:paraId="3AE33623" w14:textId="77777777" w:rsidR="00FE61BF" w:rsidRDefault="00FE61BF" w:rsidP="00713EDA">
                <w:pPr>
                  <w:spacing w:before="60"/>
                  <w:ind w:left="-99"/>
                  <w:rPr>
                    <w:rFonts w:cs="Calibri"/>
                    <w:b w:val="0"/>
                    <w:color w:val="000000"/>
                    <w:sz w:val="22"/>
                    <w:szCs w:val="22"/>
                    <w:lang w:eastAsia="ja-JP"/>
                  </w:rPr>
                </w:pPr>
                <w:r w:rsidRPr="00274192">
                  <w:rPr>
                    <w:rFonts w:cs="Calibri"/>
                    <w:color w:val="000000"/>
                    <w:sz w:val="22"/>
                    <w:szCs w:val="22"/>
                    <w:lang w:eastAsia="ja-JP"/>
                  </w:rPr>
                  <w:t>Un</w:t>
                </w:r>
                <w:r>
                  <w:rPr>
                    <w:rFonts w:cs="Calibri"/>
                    <w:color w:val="000000"/>
                    <w:sz w:val="22"/>
                    <w:szCs w:val="22"/>
                    <w:lang w:eastAsia="ja-JP"/>
                  </w:rPr>
                  <w:t>-</w:t>
                </w:r>
                <w:r w:rsidRPr="00274192">
                  <w:rPr>
                    <w:rFonts w:cs="Calibri"/>
                    <w:color w:val="000000"/>
                    <w:sz w:val="22"/>
                    <w:szCs w:val="22"/>
                    <w:lang w:eastAsia="ja-JP"/>
                  </w:rPr>
                  <w:t xml:space="preserve">known Promo </w:t>
                </w:r>
              </w:p>
              <w:p w14:paraId="39A0BF3F" w14:textId="77777777" w:rsidR="00FE61BF" w:rsidRPr="00274192" w:rsidRDefault="00FE61BF" w:rsidP="00713EDA">
                <w:pPr>
                  <w:spacing w:before="60"/>
                  <w:ind w:left="-99"/>
                  <w:rPr>
                    <w:rFonts w:cs="Calibri"/>
                    <w:color w:val="000000"/>
                    <w:sz w:val="22"/>
                    <w:szCs w:val="22"/>
                    <w:lang w:eastAsia="ja-JP"/>
                  </w:rPr>
                </w:pPr>
                <w:r w:rsidRPr="00274192">
                  <w:rPr>
                    <w:rFonts w:cs="Calibri"/>
                    <w:color w:val="000000"/>
                    <w:sz w:val="22"/>
                    <w:szCs w:val="22"/>
                    <w:lang w:eastAsia="ja-JP"/>
                  </w:rPr>
                  <w:t>#</w:t>
                </w:r>
              </w:p>
            </w:tc>
            <w:tc>
              <w:tcPr>
                <w:tcW w:w="1117" w:type="dxa"/>
                <w:tcBorders>
                  <w:top w:val="single" w:sz="4" w:space="0" w:color="BFBFBF" w:themeColor="background1" w:themeShade="BF"/>
                  <w:bottom w:val="single" w:sz="4" w:space="0" w:color="808080" w:themeColor="background1" w:themeShade="80"/>
                  <w:right w:val="single" w:sz="4" w:space="0" w:color="808080" w:themeColor="background1" w:themeShade="80"/>
                </w:tcBorders>
                <w:vAlign w:val="bottom"/>
                <w:hideMark/>
              </w:tcPr>
              <w:p w14:paraId="66D5A841" w14:textId="77777777" w:rsidR="00FE61BF" w:rsidRDefault="00FE61BF" w:rsidP="00713EDA">
                <w:pPr>
                  <w:spacing w:before="60"/>
                  <w:ind w:left="-141" w:right="-106"/>
                  <w:rPr>
                    <w:rFonts w:cs="Calibri"/>
                    <w:b w:val="0"/>
                    <w:color w:val="000000"/>
                    <w:sz w:val="22"/>
                    <w:szCs w:val="22"/>
                    <w:lang w:eastAsia="ja-JP"/>
                  </w:rPr>
                </w:pPr>
                <w:r>
                  <w:rPr>
                    <w:rFonts w:cs="Calibri"/>
                    <w:color w:val="000000"/>
                    <w:sz w:val="22"/>
                    <w:szCs w:val="22"/>
                    <w:lang w:eastAsia="ja-JP"/>
                  </w:rPr>
                  <w:t>VET</w:t>
                </w:r>
              </w:p>
              <w:p w14:paraId="2DA4B3AF" w14:textId="77777777" w:rsidR="00FE61BF" w:rsidRDefault="00FE61BF" w:rsidP="00713EDA">
                <w:pPr>
                  <w:spacing w:before="60"/>
                  <w:ind w:left="-141" w:right="-106"/>
                  <w:rPr>
                    <w:rFonts w:cs="Calibri"/>
                    <w:b w:val="0"/>
                    <w:color w:val="000000"/>
                    <w:sz w:val="22"/>
                    <w:szCs w:val="22"/>
                    <w:lang w:eastAsia="ja-JP"/>
                  </w:rPr>
                </w:pPr>
                <w:r w:rsidRPr="00274192">
                  <w:rPr>
                    <w:rFonts w:cs="Calibri"/>
                    <w:color w:val="000000"/>
                    <w:sz w:val="22"/>
                    <w:szCs w:val="22"/>
                    <w:lang w:eastAsia="ja-JP"/>
                  </w:rPr>
                  <w:t>Promo</w:t>
                </w:r>
              </w:p>
              <w:p w14:paraId="228E13E6" w14:textId="77777777" w:rsidR="00FE61BF" w:rsidRPr="00274192" w:rsidRDefault="00FE61BF" w:rsidP="00713EDA">
                <w:pPr>
                  <w:spacing w:before="60"/>
                  <w:ind w:left="-141" w:right="-106"/>
                  <w:rPr>
                    <w:rFonts w:cs="Calibri"/>
                    <w:color w:val="000000"/>
                    <w:sz w:val="22"/>
                    <w:szCs w:val="22"/>
                    <w:lang w:eastAsia="ja-JP"/>
                  </w:rPr>
                </w:pPr>
                <w:r w:rsidRPr="00274192">
                  <w:rPr>
                    <w:rFonts w:cs="Calibri"/>
                    <w:color w:val="000000"/>
                    <w:sz w:val="22"/>
                    <w:szCs w:val="22"/>
                    <w:lang w:eastAsia="ja-JP"/>
                  </w:rPr>
                  <w:t>%</w:t>
                </w:r>
              </w:p>
            </w:tc>
            <w:tc>
              <w:tcPr>
                <w:tcW w:w="1133"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hideMark/>
              </w:tcPr>
              <w:p w14:paraId="3F9E116E" w14:textId="77777777" w:rsidR="00FE61BF" w:rsidRDefault="00FE61BF" w:rsidP="00713EDA">
                <w:pPr>
                  <w:spacing w:before="60"/>
                  <w:ind w:left="-36"/>
                  <w:rPr>
                    <w:rFonts w:cs="Calibri"/>
                    <w:b w:val="0"/>
                    <w:color w:val="000000"/>
                    <w:sz w:val="22"/>
                    <w:szCs w:val="22"/>
                    <w:lang w:eastAsia="ja-JP"/>
                  </w:rPr>
                </w:pPr>
                <w:r w:rsidRPr="00274192">
                  <w:rPr>
                    <w:rFonts w:cs="Calibri"/>
                    <w:color w:val="000000"/>
                    <w:sz w:val="22"/>
                    <w:szCs w:val="22"/>
                    <w:lang w:eastAsia="ja-JP"/>
                  </w:rPr>
                  <w:t>Actual</w:t>
                </w:r>
                <w:r>
                  <w:rPr>
                    <w:rFonts w:cs="Calibri"/>
                    <w:color w:val="000000"/>
                    <w:sz w:val="22"/>
                    <w:szCs w:val="22"/>
                    <w:lang w:eastAsia="ja-JP"/>
                  </w:rPr>
                  <w:t xml:space="preserve"> VET</w:t>
                </w:r>
                <w:r w:rsidRPr="00274192">
                  <w:rPr>
                    <w:rFonts w:cs="Calibri"/>
                    <w:color w:val="000000"/>
                    <w:sz w:val="22"/>
                    <w:szCs w:val="22"/>
                    <w:lang w:eastAsia="ja-JP"/>
                  </w:rPr>
                  <w:t xml:space="preserve"> Hiring</w:t>
                </w:r>
              </w:p>
              <w:p w14:paraId="2E0F8F9D" w14:textId="77777777" w:rsidR="00FE61BF" w:rsidRPr="00274192" w:rsidRDefault="00FE61BF" w:rsidP="00713EDA">
                <w:pPr>
                  <w:spacing w:before="60"/>
                  <w:ind w:left="-36"/>
                  <w:rPr>
                    <w:rFonts w:cs="Calibri"/>
                    <w:color w:val="000000"/>
                    <w:sz w:val="22"/>
                    <w:szCs w:val="22"/>
                    <w:lang w:eastAsia="ja-JP"/>
                  </w:rPr>
                </w:pPr>
                <w:r w:rsidRPr="00274192">
                  <w:rPr>
                    <w:rFonts w:cs="Calibri"/>
                    <w:color w:val="000000"/>
                    <w:sz w:val="22"/>
                    <w:szCs w:val="22"/>
                    <w:lang w:eastAsia="ja-JP"/>
                  </w:rPr>
                  <w:t>(%)</w:t>
                </w:r>
              </w:p>
            </w:tc>
            <w:tc>
              <w:tcPr>
                <w:tcW w:w="968"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6054E08" w14:textId="77777777" w:rsidR="00FE61BF" w:rsidRPr="00274192" w:rsidRDefault="00FE61BF" w:rsidP="00713EDA">
                <w:pPr>
                  <w:spacing w:before="60"/>
                  <w:rPr>
                    <w:rFonts w:cs="Calibri"/>
                    <w:color w:val="000000"/>
                    <w:sz w:val="22"/>
                    <w:szCs w:val="22"/>
                    <w:lang w:eastAsia="ja-JP"/>
                  </w:rPr>
                </w:pPr>
                <w:r>
                  <w:rPr>
                    <w:rFonts w:cs="Calibri"/>
                    <w:color w:val="000000"/>
                    <w:sz w:val="22"/>
                    <w:szCs w:val="22"/>
                    <w:lang w:eastAsia="ja-JP"/>
                  </w:rPr>
                  <w:t>VET</w:t>
                </w:r>
                <w:r w:rsidRPr="0048456F">
                  <w:rPr>
                    <w:rFonts w:cs="Calibri"/>
                    <w:color w:val="000000"/>
                    <w:sz w:val="22"/>
                    <w:szCs w:val="22"/>
                    <w:lang w:eastAsia="ja-JP"/>
                  </w:rPr>
                  <w:t xml:space="preserve"> Had Goals in Prior AAP?</w:t>
                </w:r>
              </w:p>
            </w:tc>
            <w:tc>
              <w:tcPr>
                <w:tcW w:w="1243"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BFBFBF" w:themeColor="background1" w:themeShade="BF"/>
                </w:tcBorders>
                <w:vAlign w:val="bottom"/>
                <w:hideMark/>
              </w:tcPr>
              <w:p w14:paraId="348F5423" w14:textId="77777777" w:rsidR="00FE61BF" w:rsidRPr="00274192" w:rsidRDefault="00FE61BF" w:rsidP="00713EDA">
                <w:pPr>
                  <w:spacing w:before="60"/>
                  <w:rPr>
                    <w:rFonts w:cs="Calibri"/>
                    <w:color w:val="000000"/>
                    <w:sz w:val="22"/>
                    <w:szCs w:val="22"/>
                    <w:lang w:eastAsia="ja-JP"/>
                  </w:rPr>
                </w:pPr>
                <w:r>
                  <w:rPr>
                    <w:rFonts w:cs="Calibri"/>
                    <w:color w:val="000000"/>
                    <w:sz w:val="22"/>
                    <w:szCs w:val="22"/>
                    <w:lang w:eastAsia="ja-JP"/>
                  </w:rPr>
                  <w:t>VET</w:t>
                </w:r>
                <w:r w:rsidRPr="00274192">
                  <w:rPr>
                    <w:rFonts w:cs="Calibri"/>
                    <w:color w:val="000000"/>
                    <w:sz w:val="22"/>
                    <w:szCs w:val="22"/>
                    <w:lang w:eastAsia="ja-JP"/>
                  </w:rPr>
                  <w:br/>
                  <w:t>Goal Met?</w:t>
                </w:r>
              </w:p>
            </w:tc>
          </w:tr>
          <w:tr w:rsidR="008F398A" w:rsidRPr="009A2D9A" w14:paraId="0ADEEB70"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top w:val="single" w:sz="4" w:space="0" w:color="808080" w:themeColor="background1" w:themeShade="80"/>
                  <w:right w:val="single" w:sz="4" w:space="0" w:color="808080" w:themeColor="background1" w:themeShade="80"/>
                </w:tcBorders>
                <w:noWrap/>
                <w:vAlign w:val="center"/>
                <w:hideMark/>
              </w:tcPr>
              <w:p w14:paraId="5E2E6F28" w14:textId="77777777" w:rsidR="00FE61BF" w:rsidRDefault="00FE61BF" w:rsidP="00713EDA">
                <w:pPr>
                  <w:spacing w:before="60" w:after="60"/>
                  <w:rPr>
                    <w:rFonts w:cs="Calibri"/>
                    <w:b/>
                    <w:bCs/>
                    <w:color w:val="000000"/>
                    <w:sz w:val="22"/>
                    <w:szCs w:val="22"/>
                    <w:lang w:eastAsia="ja-JP"/>
                  </w:rPr>
                </w:pPr>
                <w:r w:rsidRPr="009A2D9A">
                  <w:rPr>
                    <w:rFonts w:cs="Calibri"/>
                    <w:b/>
                    <w:bCs/>
                    <w:color w:val="000000"/>
                    <w:sz w:val="22"/>
                    <w:szCs w:val="22"/>
                    <w:lang w:eastAsia="ja-JP"/>
                  </w:rPr>
                  <w:t>Officials</w:t>
                </w:r>
                <w:r>
                  <w:rPr>
                    <w:rFonts w:cs="Calibri"/>
                    <w:b/>
                    <w:bCs/>
                    <w:color w:val="000000"/>
                    <w:sz w:val="22"/>
                    <w:szCs w:val="22"/>
                    <w:lang w:eastAsia="ja-JP"/>
                  </w:rPr>
                  <w:t xml:space="preserve"> and</w:t>
                </w:r>
              </w:p>
              <w:p w14:paraId="366B49F1" w14:textId="77777777" w:rsidR="00FE61BF" w:rsidRPr="009A2D9A" w:rsidRDefault="00FE61BF" w:rsidP="00713EDA">
                <w:pPr>
                  <w:spacing w:before="60" w:after="60"/>
                  <w:rPr>
                    <w:rFonts w:cs="Calibri"/>
                    <w:b/>
                    <w:bCs/>
                    <w:color w:val="000000"/>
                    <w:sz w:val="22"/>
                    <w:szCs w:val="22"/>
                    <w:lang w:eastAsia="ja-JP"/>
                  </w:rPr>
                </w:pPr>
                <w:r w:rsidRPr="009A2D9A">
                  <w:rPr>
                    <w:rFonts w:cs="Calibri"/>
                    <w:b/>
                    <w:bCs/>
                    <w:color w:val="000000"/>
                    <w:sz w:val="22"/>
                    <w:szCs w:val="22"/>
                    <w:lang w:eastAsia="ja-JP"/>
                  </w:rPr>
                  <w:t>Administrators</w:t>
                </w:r>
              </w:p>
            </w:tc>
            <w:tc>
              <w:tcPr>
                <w:tcW w:w="1080" w:type="dxa"/>
                <w:tcBorders>
                  <w:top w:val="single" w:sz="4" w:space="0" w:color="808080" w:themeColor="background1" w:themeShade="80"/>
                  <w:left w:val="single" w:sz="4" w:space="0" w:color="808080" w:themeColor="background1" w:themeShade="80"/>
                  <w:right w:val="single" w:sz="4" w:space="0" w:color="A6A6A6" w:themeColor="background1" w:themeShade="A6"/>
                </w:tcBorders>
                <w:noWrap/>
                <w:vAlign w:val="bottom"/>
              </w:tcPr>
              <w:p w14:paraId="4D00786B" w14:textId="3E649052"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18</w:t>
                </w:r>
              </w:p>
            </w:tc>
            <w:tc>
              <w:tcPr>
                <w:tcW w:w="900" w:type="dxa"/>
                <w:tcBorders>
                  <w:top w:val="single" w:sz="4" w:space="0" w:color="808080" w:themeColor="background1" w:themeShade="80"/>
                  <w:left w:val="single" w:sz="4" w:space="0" w:color="A6A6A6" w:themeColor="background1" w:themeShade="A6"/>
                </w:tcBorders>
                <w:noWrap/>
                <w:vAlign w:val="bottom"/>
              </w:tcPr>
              <w:p w14:paraId="261880DB" w14:textId="33015D73"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tcBorders>
                  <w:top w:val="single" w:sz="4" w:space="0" w:color="808080" w:themeColor="background1" w:themeShade="80"/>
                </w:tcBorders>
                <w:noWrap/>
                <w:vAlign w:val="bottom"/>
              </w:tcPr>
              <w:p w14:paraId="15141F30" w14:textId="566ADF71"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top w:val="single" w:sz="4" w:space="0" w:color="808080" w:themeColor="background1" w:themeShade="80"/>
                  <w:right w:val="single" w:sz="4" w:space="0" w:color="808080" w:themeColor="background1" w:themeShade="80"/>
                </w:tcBorders>
                <w:noWrap/>
                <w:vAlign w:val="bottom"/>
              </w:tcPr>
              <w:p w14:paraId="3FFD2ECF" w14:textId="5D0AC3A5"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6EF981C7" w14:textId="010089BB"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top w:val="single" w:sz="4" w:space="0" w:color="808080" w:themeColor="background1" w:themeShade="80"/>
                  <w:left w:val="single" w:sz="4" w:space="0" w:color="808080" w:themeColor="background1" w:themeShade="80"/>
                </w:tcBorders>
                <w:noWrap/>
                <w:vAlign w:val="bottom"/>
              </w:tcPr>
              <w:p w14:paraId="74F4B38A" w14:textId="0CB076EC"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top w:val="single" w:sz="4" w:space="0" w:color="808080" w:themeColor="background1" w:themeShade="80"/>
                </w:tcBorders>
                <w:noWrap/>
                <w:vAlign w:val="bottom"/>
              </w:tcPr>
              <w:p w14:paraId="6A98A5E6" w14:textId="68CEE0BF"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top w:val="single" w:sz="4" w:space="0" w:color="808080" w:themeColor="background1" w:themeShade="80"/>
                </w:tcBorders>
                <w:noWrap/>
                <w:vAlign w:val="bottom"/>
              </w:tcPr>
              <w:p w14:paraId="7D2150A0" w14:textId="639100C0"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top w:val="single" w:sz="4" w:space="0" w:color="808080" w:themeColor="background1" w:themeShade="80"/>
                </w:tcBorders>
                <w:noWrap/>
                <w:vAlign w:val="bottom"/>
              </w:tcPr>
              <w:p w14:paraId="021F15CC" w14:textId="4CD6A38F"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top w:val="single" w:sz="4" w:space="0" w:color="808080" w:themeColor="background1" w:themeShade="80"/>
                  <w:right w:val="single" w:sz="4" w:space="0" w:color="808080" w:themeColor="background1" w:themeShade="80"/>
                </w:tcBorders>
                <w:noWrap/>
                <w:vAlign w:val="bottom"/>
              </w:tcPr>
              <w:p w14:paraId="7D93D666" w14:textId="614D8EAC"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2B94F61A" w14:textId="776741A2"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top w:val="single" w:sz="4" w:space="0" w:color="808080" w:themeColor="background1" w:themeShade="80"/>
                  <w:left w:val="single" w:sz="4" w:space="0" w:color="808080" w:themeColor="background1" w:themeShade="80"/>
                </w:tcBorders>
                <w:noWrap/>
                <w:vAlign w:val="bottom"/>
              </w:tcPr>
              <w:p w14:paraId="0CB21558" w14:textId="4F4DEC4C"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top w:val="single" w:sz="4" w:space="0" w:color="808080" w:themeColor="background1" w:themeShade="80"/>
                </w:tcBorders>
                <w:noWrap/>
                <w:vAlign w:val="bottom"/>
              </w:tcPr>
              <w:p w14:paraId="26E998E7" w14:textId="7B6EF09B"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top w:val="single" w:sz="4" w:space="0" w:color="808080" w:themeColor="background1" w:themeShade="80"/>
                </w:tcBorders>
                <w:noWrap/>
                <w:vAlign w:val="bottom"/>
              </w:tcPr>
              <w:p w14:paraId="6A9B97C7" w14:textId="6A1151B5" w:rsidR="00FE61BF" w:rsidRPr="002A019E" w:rsidRDefault="00D4138D" w:rsidP="00D4138D">
                <w:pPr>
                  <w:spacing w:before="60" w:after="60"/>
                  <w:ind w:leftChars="-20" w:left="5" w:hangingChars="22" w:hanging="53"/>
                  <w:jc w:val="right"/>
                  <w:rPr>
                    <w:rFonts w:cs="Calibri"/>
                    <w:color w:val="000000"/>
                    <w:sz w:val="22"/>
                    <w:szCs w:val="22"/>
                    <w:lang w:eastAsia="ja-JP"/>
                  </w:rPr>
                </w:pPr>
                <w:r>
                  <w:rPr>
                    <w:rFonts w:cs="Calibri"/>
                  </w:rPr>
                  <w:t>&lt;10</w:t>
                </w:r>
              </w:p>
            </w:tc>
            <w:tc>
              <w:tcPr>
                <w:tcW w:w="1117" w:type="dxa"/>
                <w:tcBorders>
                  <w:top w:val="single" w:sz="4" w:space="0" w:color="808080" w:themeColor="background1" w:themeShade="80"/>
                  <w:right w:val="single" w:sz="4" w:space="0" w:color="808080" w:themeColor="background1" w:themeShade="80"/>
                </w:tcBorders>
                <w:noWrap/>
                <w:vAlign w:val="bottom"/>
              </w:tcPr>
              <w:p w14:paraId="6E1AA088" w14:textId="35788012"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0E8D692F" w14:textId="6AD5FAEB"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top w:val="single" w:sz="4" w:space="0" w:color="808080" w:themeColor="background1" w:themeShade="80"/>
                  <w:left w:val="single" w:sz="4" w:space="0" w:color="808080" w:themeColor="background1" w:themeShade="80"/>
                  <w:right w:val="single" w:sz="4" w:space="0" w:color="808080" w:themeColor="background1" w:themeShade="80"/>
                </w:tcBorders>
                <w:vAlign w:val="bottom"/>
              </w:tcPr>
              <w:p w14:paraId="6208F994" w14:textId="2E07F50B" w:rsidR="00FE61BF" w:rsidRPr="002A019E" w:rsidRDefault="00D4138D" w:rsidP="00713EDA">
                <w:pPr>
                  <w:spacing w:before="60" w:after="60"/>
                  <w:jc w:val="center"/>
                  <w:rPr>
                    <w:sz w:val="22"/>
                    <w:szCs w:val="22"/>
                  </w:rPr>
                </w:pPr>
                <w:r>
                  <w:rPr>
                    <w:rFonts w:cs="Calibri"/>
                  </w:rPr>
                  <w:t>-</w:t>
                </w:r>
              </w:p>
            </w:tc>
            <w:tc>
              <w:tcPr>
                <w:tcW w:w="1243" w:type="dxa"/>
                <w:tcBorders>
                  <w:top w:val="single" w:sz="4" w:space="0" w:color="808080" w:themeColor="background1" w:themeShade="80"/>
                  <w:left w:val="single" w:sz="4" w:space="0" w:color="808080" w:themeColor="background1" w:themeShade="80"/>
                </w:tcBorders>
                <w:vAlign w:val="bottom"/>
              </w:tcPr>
              <w:p w14:paraId="0D5B83E0" w14:textId="02508197" w:rsidR="00FE61BF" w:rsidRPr="0048456F" w:rsidRDefault="00D4138D" w:rsidP="00713EDA">
                <w:pPr>
                  <w:jc w:val="center"/>
                  <w:rPr>
                    <w:rFonts w:cs="Calibri"/>
                    <w:color w:val="000000"/>
                  </w:rPr>
                </w:pPr>
                <w:r>
                  <w:rPr>
                    <w:rFonts w:cs="Calibri"/>
                  </w:rPr>
                  <w:t>-</w:t>
                </w:r>
              </w:p>
            </w:tc>
          </w:tr>
          <w:tr w:rsidR="008F398A" w:rsidRPr="009A2D9A" w14:paraId="3C9D9921"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24FAF0F8" w14:textId="77777777" w:rsidR="00FE61BF" w:rsidRPr="009A2D9A" w:rsidRDefault="00FE61BF" w:rsidP="00713EDA">
                <w:pPr>
                  <w:spacing w:before="60" w:after="60"/>
                  <w:rPr>
                    <w:rFonts w:cs="Calibri"/>
                    <w:b/>
                    <w:bCs/>
                    <w:color w:val="000000"/>
                    <w:sz w:val="22"/>
                    <w:szCs w:val="22"/>
                    <w:lang w:eastAsia="ja-JP"/>
                  </w:rPr>
                </w:pPr>
                <w:r w:rsidRPr="009A2D9A">
                  <w:rPr>
                    <w:rFonts w:cs="Calibri"/>
                    <w:b/>
                    <w:bCs/>
                    <w:color w:val="000000"/>
                    <w:sz w:val="22"/>
                    <w:szCs w:val="22"/>
                    <w:lang w:eastAsia="ja-JP"/>
                  </w:rPr>
                  <w:t>Professionals</w:t>
                </w:r>
              </w:p>
            </w:tc>
            <w:tc>
              <w:tcPr>
                <w:tcW w:w="1080" w:type="dxa"/>
                <w:tcBorders>
                  <w:left w:val="single" w:sz="4" w:space="0" w:color="808080" w:themeColor="background1" w:themeShade="80"/>
                  <w:right w:val="single" w:sz="4" w:space="0" w:color="A6A6A6" w:themeColor="background1" w:themeShade="A6"/>
                </w:tcBorders>
                <w:noWrap/>
                <w:vAlign w:val="bottom"/>
              </w:tcPr>
              <w:p w14:paraId="49FB264C" w14:textId="6588221E"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101</w:t>
                </w:r>
              </w:p>
            </w:tc>
            <w:tc>
              <w:tcPr>
                <w:tcW w:w="900" w:type="dxa"/>
                <w:tcBorders>
                  <w:left w:val="single" w:sz="4" w:space="0" w:color="A6A6A6" w:themeColor="background1" w:themeShade="A6"/>
                </w:tcBorders>
                <w:noWrap/>
                <w:vAlign w:val="bottom"/>
              </w:tcPr>
              <w:p w14:paraId="42F90109" w14:textId="3291D5CF"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65A97E6C" w14:textId="1FC428D0"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3263F25E" w14:textId="435E7965"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3F55C0A9" w14:textId="1A63FC9F"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42</w:t>
                </w:r>
              </w:p>
            </w:tc>
            <w:tc>
              <w:tcPr>
                <w:tcW w:w="900" w:type="dxa"/>
                <w:tcBorders>
                  <w:left w:val="single" w:sz="4" w:space="0" w:color="808080" w:themeColor="background1" w:themeShade="80"/>
                </w:tcBorders>
                <w:noWrap/>
                <w:vAlign w:val="bottom"/>
              </w:tcPr>
              <w:p w14:paraId="57CCFC4B" w14:textId="08DF2CF1"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30</w:t>
                </w:r>
              </w:p>
            </w:tc>
            <w:tc>
              <w:tcPr>
                <w:tcW w:w="810" w:type="dxa"/>
                <w:noWrap/>
                <w:vAlign w:val="bottom"/>
              </w:tcPr>
              <w:p w14:paraId="6DF7AE79" w14:textId="74CBD078"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21</w:t>
                </w:r>
              </w:p>
            </w:tc>
            <w:tc>
              <w:tcPr>
                <w:tcW w:w="810" w:type="dxa"/>
                <w:noWrap/>
                <w:vAlign w:val="bottom"/>
              </w:tcPr>
              <w:p w14:paraId="51ED4101" w14:textId="4A099144"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15E3B6AE" w14:textId="6C16B957"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5BE3F997" w14:textId="3ED11E11"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53EB0187" w14:textId="777B3589"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12</w:t>
                </w:r>
              </w:p>
            </w:tc>
            <w:tc>
              <w:tcPr>
                <w:tcW w:w="810" w:type="dxa"/>
                <w:tcBorders>
                  <w:left w:val="single" w:sz="4" w:space="0" w:color="808080" w:themeColor="background1" w:themeShade="80"/>
                </w:tcBorders>
                <w:noWrap/>
                <w:vAlign w:val="bottom"/>
              </w:tcPr>
              <w:p w14:paraId="79A6728E" w14:textId="4CC1ADEC"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01859B9D" w14:textId="3D3A18F7"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7DAF8A68" w14:textId="78DC9A96"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525DB6B6" w14:textId="42236B0C" w:rsidR="00FE61BF" w:rsidRPr="002A019E" w:rsidRDefault="00D4138D" w:rsidP="00D4138D">
                <w:pPr>
                  <w:spacing w:before="60" w:after="60"/>
                  <w:ind w:leftChars="-10" w:hangingChars="10" w:hanging="24"/>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70373DF4" w14:textId="63CE7D41"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1250B1AE" w14:textId="03A814E9" w:rsidR="00FE61BF" w:rsidRPr="002A019E" w:rsidRDefault="00D4138D" w:rsidP="00713EDA">
                <w:pPr>
                  <w:spacing w:before="60" w:after="60"/>
                  <w:jc w:val="center"/>
                  <w:rPr>
                    <w:sz w:val="22"/>
                    <w:szCs w:val="22"/>
                  </w:rPr>
                </w:pPr>
                <w:r>
                  <w:rPr>
                    <w:rFonts w:cs="Calibri"/>
                  </w:rPr>
                  <w:t>-</w:t>
                </w:r>
              </w:p>
            </w:tc>
            <w:tc>
              <w:tcPr>
                <w:tcW w:w="1243" w:type="dxa"/>
                <w:tcBorders>
                  <w:left w:val="single" w:sz="4" w:space="0" w:color="808080" w:themeColor="background1" w:themeShade="80"/>
                </w:tcBorders>
                <w:vAlign w:val="bottom"/>
              </w:tcPr>
              <w:p w14:paraId="3CBD1363" w14:textId="6236F081" w:rsidR="00FE61BF" w:rsidRPr="002A019E" w:rsidRDefault="00D4138D" w:rsidP="00713EDA">
                <w:pPr>
                  <w:spacing w:before="60" w:after="60"/>
                  <w:jc w:val="center"/>
                  <w:rPr>
                    <w:rFonts w:cs="Calibri"/>
                    <w:color w:val="000000"/>
                    <w:sz w:val="22"/>
                    <w:szCs w:val="22"/>
                    <w:lang w:eastAsia="ja-JP"/>
                  </w:rPr>
                </w:pPr>
                <w:r>
                  <w:rPr>
                    <w:rFonts w:cs="Calibri"/>
                  </w:rPr>
                  <w:t>-</w:t>
                </w:r>
              </w:p>
            </w:tc>
          </w:tr>
          <w:tr w:rsidR="008F398A" w:rsidRPr="009A2D9A" w14:paraId="662AA377"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05084A81" w14:textId="77777777" w:rsidR="00FE61BF" w:rsidRPr="009A2D9A" w:rsidRDefault="00FE61BF" w:rsidP="00713EDA">
                <w:pPr>
                  <w:spacing w:before="60" w:after="60"/>
                  <w:rPr>
                    <w:rFonts w:cs="Calibri"/>
                    <w:b/>
                    <w:bCs/>
                    <w:color w:val="000000"/>
                    <w:sz w:val="22"/>
                    <w:szCs w:val="22"/>
                    <w:lang w:eastAsia="ja-JP"/>
                  </w:rPr>
                </w:pPr>
                <w:r w:rsidRPr="009A2D9A">
                  <w:rPr>
                    <w:rFonts w:cs="Calibri"/>
                    <w:b/>
                    <w:bCs/>
                    <w:color w:val="000000"/>
                    <w:sz w:val="22"/>
                    <w:szCs w:val="22"/>
                    <w:lang w:eastAsia="ja-JP"/>
                  </w:rPr>
                  <w:t>Technicians</w:t>
                </w:r>
              </w:p>
            </w:tc>
            <w:tc>
              <w:tcPr>
                <w:tcW w:w="1080" w:type="dxa"/>
                <w:tcBorders>
                  <w:left w:val="single" w:sz="4" w:space="0" w:color="808080" w:themeColor="background1" w:themeShade="80"/>
                  <w:right w:val="single" w:sz="4" w:space="0" w:color="A6A6A6" w:themeColor="background1" w:themeShade="A6"/>
                </w:tcBorders>
                <w:noWrap/>
                <w:vAlign w:val="bottom"/>
              </w:tcPr>
              <w:p w14:paraId="2A1EDD3A" w14:textId="70B5781A"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&lt;10</w:t>
                </w:r>
              </w:p>
            </w:tc>
            <w:tc>
              <w:tcPr>
                <w:tcW w:w="900" w:type="dxa"/>
                <w:tcBorders>
                  <w:left w:val="single" w:sz="4" w:space="0" w:color="A6A6A6" w:themeColor="background1" w:themeShade="A6"/>
                </w:tcBorders>
                <w:noWrap/>
                <w:vAlign w:val="bottom"/>
              </w:tcPr>
              <w:p w14:paraId="7D19D3E8" w14:textId="7CCD6538"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62E36351" w14:textId="6EB10536" w:rsidR="00FE61BF" w:rsidRPr="002A019E" w:rsidRDefault="00D4138D" w:rsidP="00D4138D">
                <w:pPr>
                  <w:spacing w:before="60" w:after="60"/>
                  <w:ind w:left="-295" w:firstLineChars="130" w:firstLine="312"/>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4865F3F7" w14:textId="1821C9CD"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0A4D26E5" w14:textId="63478793"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tcBorders>
                <w:noWrap/>
                <w:vAlign w:val="bottom"/>
              </w:tcPr>
              <w:p w14:paraId="4CD9E2B4" w14:textId="4A2904E4"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5DDAE01E" w14:textId="22AD8DA6"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30D4B8BD" w14:textId="771FE594"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6BBFFC54" w14:textId="1DB75B86"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3F402245" w14:textId="1E3EE7CB"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1A6F7F5E" w14:textId="6E4F0E7E"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42760BDF" w14:textId="69EBD701"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45B231DE" w14:textId="17A43C79"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602FF2E7" w14:textId="12B0B225"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2A867F48" w14:textId="1FAEF429"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04CDAE33" w14:textId="15D97DA6"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61A0811D" w14:textId="53B5F7FC" w:rsidR="00FE61BF" w:rsidRPr="002A019E" w:rsidRDefault="00D4138D" w:rsidP="00713EDA">
                <w:pPr>
                  <w:spacing w:before="60" w:after="60"/>
                  <w:jc w:val="center"/>
                  <w:rPr>
                    <w:sz w:val="22"/>
                    <w:szCs w:val="22"/>
                  </w:rPr>
                </w:pPr>
                <w:r>
                  <w:rPr>
                    <w:rFonts w:cs="Calibri"/>
                  </w:rPr>
                  <w:t>-</w:t>
                </w:r>
              </w:p>
            </w:tc>
            <w:tc>
              <w:tcPr>
                <w:tcW w:w="1243" w:type="dxa"/>
                <w:tcBorders>
                  <w:left w:val="single" w:sz="4" w:space="0" w:color="808080" w:themeColor="background1" w:themeShade="80"/>
                </w:tcBorders>
                <w:vAlign w:val="bottom"/>
              </w:tcPr>
              <w:p w14:paraId="65862447" w14:textId="06F75E9C" w:rsidR="00FE61BF" w:rsidRPr="002A019E" w:rsidRDefault="00D4138D" w:rsidP="00713EDA">
                <w:pPr>
                  <w:spacing w:before="60" w:after="60"/>
                  <w:jc w:val="center"/>
                  <w:rPr>
                    <w:rFonts w:cs="Calibri"/>
                    <w:color w:val="000000"/>
                    <w:sz w:val="22"/>
                    <w:szCs w:val="22"/>
                    <w:lang w:eastAsia="ja-JP"/>
                  </w:rPr>
                </w:pPr>
                <w:r>
                  <w:rPr>
                    <w:rFonts w:cs="Calibri"/>
                  </w:rPr>
                  <w:t>-</w:t>
                </w:r>
              </w:p>
            </w:tc>
          </w:tr>
          <w:tr w:rsidR="008F398A" w:rsidRPr="009A2D9A" w14:paraId="7F56AB7A"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0CCDE6BF" w14:textId="77777777" w:rsidR="00FE61BF" w:rsidRPr="009A2D9A" w:rsidRDefault="00FE61BF" w:rsidP="00713EDA">
                <w:pPr>
                  <w:spacing w:before="60" w:after="60"/>
                  <w:ind w:right="79"/>
                  <w:rPr>
                    <w:rFonts w:cs="Calibri"/>
                    <w:b/>
                    <w:bCs/>
                    <w:color w:val="000000"/>
                    <w:sz w:val="22"/>
                    <w:szCs w:val="22"/>
                    <w:lang w:eastAsia="ja-JP"/>
                  </w:rPr>
                </w:pPr>
                <w:r w:rsidRPr="009A2D9A">
                  <w:rPr>
                    <w:rFonts w:cs="Calibri"/>
                    <w:b/>
                    <w:bCs/>
                    <w:color w:val="000000"/>
                    <w:sz w:val="22"/>
                    <w:szCs w:val="22"/>
                    <w:lang w:eastAsia="ja-JP"/>
                  </w:rPr>
                  <w:t>Protective Services: Sworn</w:t>
                </w:r>
              </w:p>
            </w:tc>
            <w:tc>
              <w:tcPr>
                <w:tcW w:w="1080" w:type="dxa"/>
                <w:tcBorders>
                  <w:left w:val="single" w:sz="4" w:space="0" w:color="808080" w:themeColor="background1" w:themeShade="80"/>
                  <w:right w:val="single" w:sz="4" w:space="0" w:color="A6A6A6" w:themeColor="background1" w:themeShade="A6"/>
                </w:tcBorders>
                <w:noWrap/>
                <w:vAlign w:val="bottom"/>
              </w:tcPr>
              <w:p w14:paraId="5219F10C" w14:textId="5AF534E7"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&lt;10</w:t>
                </w:r>
              </w:p>
            </w:tc>
            <w:tc>
              <w:tcPr>
                <w:tcW w:w="900" w:type="dxa"/>
                <w:tcBorders>
                  <w:left w:val="single" w:sz="4" w:space="0" w:color="A6A6A6" w:themeColor="background1" w:themeShade="A6"/>
                </w:tcBorders>
                <w:noWrap/>
                <w:vAlign w:val="bottom"/>
              </w:tcPr>
              <w:p w14:paraId="48413406" w14:textId="0BFB5E88"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08759BC8" w14:textId="45664E5D"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22E5F3B7" w14:textId="00D92027"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6AC385D3" w14:textId="24B32DE5"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tcBorders>
                <w:noWrap/>
                <w:vAlign w:val="bottom"/>
              </w:tcPr>
              <w:p w14:paraId="69F1E164" w14:textId="08F466BD"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7F60AF30" w14:textId="231616A6"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3B2DB9ED" w14:textId="216FA00E"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64428BBE" w14:textId="525C0EB1"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67F7DF46" w14:textId="30AC7714"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2B3D65CF" w14:textId="63610318"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6D7786D2" w14:textId="1BC09ED7"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1D7C1137" w14:textId="479A5FE4"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3BAD2640" w14:textId="085D9A1A"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7CA132B9" w14:textId="09ED9CFB"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4F23DC5E" w14:textId="7BAC123C"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2DC9D10D" w14:textId="13448BD3" w:rsidR="00FE61BF" w:rsidRPr="002A019E" w:rsidRDefault="00D4138D"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tcBorders>
                <w:vAlign w:val="bottom"/>
              </w:tcPr>
              <w:p w14:paraId="32659D77" w14:textId="47B4D33A" w:rsidR="00FE61BF" w:rsidRPr="002A019E" w:rsidRDefault="00D4138D" w:rsidP="00713EDA">
                <w:pPr>
                  <w:spacing w:before="60" w:after="60"/>
                  <w:jc w:val="center"/>
                  <w:rPr>
                    <w:rFonts w:cs="Calibri"/>
                    <w:color w:val="000000"/>
                    <w:sz w:val="22"/>
                    <w:szCs w:val="22"/>
                    <w:lang w:eastAsia="ja-JP"/>
                  </w:rPr>
                </w:pPr>
                <w:r>
                  <w:rPr>
                    <w:rFonts w:cs="Calibri"/>
                  </w:rPr>
                  <w:t>-</w:t>
                </w:r>
              </w:p>
            </w:tc>
          </w:tr>
          <w:tr w:rsidR="008F398A" w:rsidRPr="009A2D9A" w14:paraId="4EC0E4F5"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3AFD71F0" w14:textId="77777777" w:rsidR="00FE61BF" w:rsidRPr="009A2D9A" w:rsidRDefault="00FE61BF" w:rsidP="00713EDA">
                <w:pPr>
                  <w:spacing w:before="60" w:after="60"/>
                  <w:rPr>
                    <w:rFonts w:cs="Calibri"/>
                    <w:b/>
                    <w:bCs/>
                    <w:color w:val="000000"/>
                    <w:sz w:val="22"/>
                    <w:szCs w:val="22"/>
                    <w:lang w:eastAsia="ja-JP"/>
                  </w:rPr>
                </w:pPr>
                <w:r w:rsidRPr="009A2D9A">
                  <w:rPr>
                    <w:rFonts w:cs="Calibri"/>
                    <w:b/>
                    <w:bCs/>
                    <w:color w:val="000000"/>
                    <w:sz w:val="22"/>
                    <w:szCs w:val="22"/>
                    <w:lang w:eastAsia="ja-JP"/>
                  </w:rPr>
                  <w:t>Protective Services: Non-sworn</w:t>
                </w:r>
              </w:p>
            </w:tc>
            <w:tc>
              <w:tcPr>
                <w:tcW w:w="1080" w:type="dxa"/>
                <w:tcBorders>
                  <w:left w:val="single" w:sz="4" w:space="0" w:color="808080" w:themeColor="background1" w:themeShade="80"/>
                  <w:right w:val="single" w:sz="4" w:space="0" w:color="A6A6A6" w:themeColor="background1" w:themeShade="A6"/>
                </w:tcBorders>
                <w:noWrap/>
                <w:vAlign w:val="bottom"/>
              </w:tcPr>
              <w:p w14:paraId="2808DF87" w14:textId="7F182D09"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24</w:t>
                </w:r>
              </w:p>
            </w:tc>
            <w:tc>
              <w:tcPr>
                <w:tcW w:w="900" w:type="dxa"/>
                <w:tcBorders>
                  <w:left w:val="single" w:sz="4" w:space="0" w:color="A6A6A6" w:themeColor="background1" w:themeShade="A6"/>
                </w:tcBorders>
                <w:noWrap/>
                <w:vAlign w:val="bottom"/>
              </w:tcPr>
              <w:p w14:paraId="777401A0" w14:textId="5D84B1B9"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386F512F" w14:textId="46A2DEFF"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218A4DDF" w14:textId="7151BFD7"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51DA16AA" w14:textId="683987D3"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21</w:t>
                </w:r>
              </w:p>
            </w:tc>
            <w:tc>
              <w:tcPr>
                <w:tcW w:w="900" w:type="dxa"/>
                <w:tcBorders>
                  <w:left w:val="single" w:sz="4" w:space="0" w:color="808080" w:themeColor="background1" w:themeShade="80"/>
                </w:tcBorders>
                <w:noWrap/>
                <w:vAlign w:val="bottom"/>
              </w:tcPr>
              <w:p w14:paraId="36A44981" w14:textId="021C9913"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21</w:t>
                </w:r>
              </w:p>
            </w:tc>
            <w:tc>
              <w:tcPr>
                <w:tcW w:w="810" w:type="dxa"/>
                <w:noWrap/>
                <w:vAlign w:val="bottom"/>
              </w:tcPr>
              <w:p w14:paraId="57A4BA38" w14:textId="1E292534"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13</w:t>
                </w:r>
              </w:p>
            </w:tc>
            <w:tc>
              <w:tcPr>
                <w:tcW w:w="810" w:type="dxa"/>
                <w:noWrap/>
                <w:vAlign w:val="bottom"/>
              </w:tcPr>
              <w:p w14:paraId="6588E6CF" w14:textId="2B84F152"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500B85B0" w14:textId="262A8E76"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65149FC1" w14:textId="49A81D22"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6341A1C0" w14:textId="51727A24"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67E73F81" w14:textId="2FC49A49"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2D7C2243" w14:textId="245FA8E1"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0E3B3B7C" w14:textId="04DE88B9"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1165C10B" w14:textId="682FD189"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07AB70EE" w14:textId="0D8654AE"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57181B33" w14:textId="756B5DDE" w:rsidR="00FE61BF" w:rsidRPr="002A019E" w:rsidRDefault="00D4138D"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tcBorders>
                <w:vAlign w:val="bottom"/>
              </w:tcPr>
              <w:p w14:paraId="52D84AF8" w14:textId="32FCF281" w:rsidR="00FE61BF" w:rsidRPr="002A019E" w:rsidRDefault="00D4138D" w:rsidP="00713EDA">
                <w:pPr>
                  <w:spacing w:before="60" w:after="60"/>
                  <w:jc w:val="center"/>
                  <w:rPr>
                    <w:rFonts w:cs="Calibri"/>
                    <w:color w:val="000000"/>
                    <w:sz w:val="22"/>
                    <w:szCs w:val="22"/>
                    <w:lang w:eastAsia="ja-JP"/>
                  </w:rPr>
                </w:pPr>
                <w:r>
                  <w:rPr>
                    <w:rFonts w:cs="Calibri"/>
                  </w:rPr>
                  <w:t>-</w:t>
                </w:r>
              </w:p>
            </w:tc>
          </w:tr>
          <w:tr w:rsidR="008F398A" w:rsidRPr="009A2D9A" w14:paraId="068C87B1"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591C752D" w14:textId="77777777" w:rsidR="00FE61BF" w:rsidRPr="009A2D9A" w:rsidRDefault="00FE61BF" w:rsidP="00713EDA">
                <w:pPr>
                  <w:spacing w:before="60" w:after="60"/>
                  <w:rPr>
                    <w:rFonts w:cs="Calibri"/>
                    <w:b/>
                    <w:bCs/>
                    <w:color w:val="000000"/>
                    <w:sz w:val="22"/>
                    <w:szCs w:val="22"/>
                    <w:lang w:eastAsia="ja-JP"/>
                  </w:rPr>
                </w:pPr>
                <w:r w:rsidRPr="009A2D9A">
                  <w:rPr>
                    <w:rFonts w:cs="Calibri"/>
                    <w:b/>
                    <w:bCs/>
                    <w:color w:val="000000"/>
                    <w:sz w:val="22"/>
                    <w:szCs w:val="22"/>
                    <w:lang w:eastAsia="ja-JP"/>
                  </w:rPr>
                  <w:t>Paraprofessionals</w:t>
                </w:r>
              </w:p>
            </w:tc>
            <w:tc>
              <w:tcPr>
                <w:tcW w:w="1080" w:type="dxa"/>
                <w:tcBorders>
                  <w:left w:val="single" w:sz="4" w:space="0" w:color="808080" w:themeColor="background1" w:themeShade="80"/>
                  <w:right w:val="single" w:sz="4" w:space="0" w:color="A6A6A6" w:themeColor="background1" w:themeShade="A6"/>
                </w:tcBorders>
                <w:noWrap/>
                <w:vAlign w:val="bottom"/>
              </w:tcPr>
              <w:p w14:paraId="33C827F3" w14:textId="2CF00539"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56</w:t>
                </w:r>
              </w:p>
            </w:tc>
            <w:tc>
              <w:tcPr>
                <w:tcW w:w="900" w:type="dxa"/>
                <w:tcBorders>
                  <w:left w:val="single" w:sz="4" w:space="0" w:color="A6A6A6" w:themeColor="background1" w:themeShade="A6"/>
                </w:tcBorders>
                <w:noWrap/>
                <w:vAlign w:val="bottom"/>
              </w:tcPr>
              <w:p w14:paraId="20B15EA2" w14:textId="0F0524B1"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4F884005" w14:textId="535D4AA1"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390CF17C" w14:textId="3D04E266"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4098EA94" w14:textId="7F6E29B5"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21</w:t>
                </w:r>
              </w:p>
            </w:tc>
            <w:tc>
              <w:tcPr>
                <w:tcW w:w="900" w:type="dxa"/>
                <w:tcBorders>
                  <w:left w:val="single" w:sz="4" w:space="0" w:color="808080" w:themeColor="background1" w:themeShade="80"/>
                </w:tcBorders>
                <w:noWrap/>
                <w:vAlign w:val="bottom"/>
              </w:tcPr>
              <w:p w14:paraId="456C0303" w14:textId="40430FF9"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15</w:t>
                </w:r>
              </w:p>
            </w:tc>
            <w:tc>
              <w:tcPr>
                <w:tcW w:w="810" w:type="dxa"/>
                <w:noWrap/>
                <w:vAlign w:val="bottom"/>
              </w:tcPr>
              <w:p w14:paraId="5BBC5C5C" w14:textId="67C889D0"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64302031" w14:textId="135BDFE9"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254FF1C9" w14:textId="46A99DF9"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06FB7AC6" w14:textId="741E395D"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78A1ADBB" w14:textId="468B91CE"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6D92DACA" w14:textId="736570C3"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35E05AF7" w14:textId="15A3DC62"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7B0E78A3" w14:textId="4A4A52AC"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75370D48" w14:textId="20527DBB"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5C057DF6" w14:textId="17AE4255"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59BE3B7B" w14:textId="133370BA" w:rsidR="00FE61BF" w:rsidRPr="002A019E" w:rsidRDefault="00D4138D"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tcBorders>
                <w:vAlign w:val="bottom"/>
              </w:tcPr>
              <w:p w14:paraId="71FCB3D9" w14:textId="37784BBD" w:rsidR="00FE61BF" w:rsidRPr="002A019E" w:rsidRDefault="00D4138D" w:rsidP="00713EDA">
                <w:pPr>
                  <w:spacing w:before="60" w:after="60"/>
                  <w:jc w:val="center"/>
                  <w:rPr>
                    <w:rFonts w:cs="Calibri"/>
                    <w:color w:val="000000"/>
                    <w:sz w:val="22"/>
                    <w:szCs w:val="22"/>
                    <w:lang w:eastAsia="ja-JP"/>
                  </w:rPr>
                </w:pPr>
                <w:r>
                  <w:rPr>
                    <w:rFonts w:cs="Calibri"/>
                  </w:rPr>
                  <w:t>-</w:t>
                </w:r>
              </w:p>
            </w:tc>
          </w:tr>
          <w:tr w:rsidR="008F398A" w:rsidRPr="009A2D9A" w14:paraId="0ED9F7DE"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583E4E84" w14:textId="77777777" w:rsidR="00FE61BF" w:rsidRPr="009A2D9A" w:rsidRDefault="00FE61BF" w:rsidP="00713EDA">
                <w:pPr>
                  <w:spacing w:before="60" w:after="60"/>
                  <w:rPr>
                    <w:rFonts w:cs="Calibri"/>
                    <w:b/>
                    <w:bCs/>
                    <w:color w:val="000000"/>
                    <w:sz w:val="22"/>
                    <w:szCs w:val="22"/>
                    <w:lang w:eastAsia="ja-JP"/>
                  </w:rPr>
                </w:pPr>
                <w:r>
                  <w:rPr>
                    <w:rFonts w:cs="Calibri"/>
                    <w:b/>
                    <w:bCs/>
                    <w:color w:val="000000"/>
                    <w:sz w:val="22"/>
                    <w:szCs w:val="22"/>
                    <w:lang w:eastAsia="ja-JP"/>
                  </w:rPr>
                  <w:t>Administrative Support</w:t>
                </w:r>
              </w:p>
            </w:tc>
            <w:tc>
              <w:tcPr>
                <w:tcW w:w="1080" w:type="dxa"/>
                <w:tcBorders>
                  <w:left w:val="single" w:sz="4" w:space="0" w:color="808080" w:themeColor="background1" w:themeShade="80"/>
                  <w:right w:val="single" w:sz="4" w:space="0" w:color="A6A6A6" w:themeColor="background1" w:themeShade="A6"/>
                </w:tcBorders>
                <w:noWrap/>
                <w:vAlign w:val="bottom"/>
              </w:tcPr>
              <w:p w14:paraId="69570726" w14:textId="1CFE6608"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&lt;10</w:t>
                </w:r>
              </w:p>
            </w:tc>
            <w:tc>
              <w:tcPr>
                <w:tcW w:w="900" w:type="dxa"/>
                <w:tcBorders>
                  <w:left w:val="single" w:sz="4" w:space="0" w:color="A6A6A6" w:themeColor="background1" w:themeShade="A6"/>
                </w:tcBorders>
                <w:noWrap/>
                <w:vAlign w:val="bottom"/>
              </w:tcPr>
              <w:p w14:paraId="4ABA3DE8" w14:textId="669D089C"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65E5C5D8" w14:textId="3160425B"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3AE3E422" w14:textId="54DE764C"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53B3BF12" w14:textId="756D2842"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tcBorders>
                <w:noWrap/>
                <w:vAlign w:val="bottom"/>
              </w:tcPr>
              <w:p w14:paraId="31B603C3" w14:textId="77AE6655"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2EBB0ABC" w14:textId="7898BC8B"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58979F4B" w14:textId="16860F78"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4BC6E7A6" w14:textId="300C2285"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28B19842" w14:textId="5C951D6F"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402AE45C" w14:textId="5F971259"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488762BB" w14:textId="41A7D72B"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0CE37A73" w14:textId="5EF6699B"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0DDD5171" w14:textId="2E3E491C"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7E8A1059" w14:textId="26877CEF"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11A21E4C" w14:textId="36D0946C"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1370F5BF" w14:textId="7ADAC487" w:rsidR="00FE61BF" w:rsidRPr="002A019E" w:rsidRDefault="00D4138D"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tcBorders>
                <w:vAlign w:val="bottom"/>
              </w:tcPr>
              <w:p w14:paraId="6F905356" w14:textId="35B27251" w:rsidR="00FE61BF" w:rsidRPr="002A019E" w:rsidRDefault="00D4138D" w:rsidP="00713EDA">
                <w:pPr>
                  <w:spacing w:before="60" w:after="60"/>
                  <w:jc w:val="center"/>
                  <w:rPr>
                    <w:rFonts w:cs="Calibri"/>
                    <w:color w:val="000000"/>
                    <w:sz w:val="22"/>
                    <w:szCs w:val="22"/>
                    <w:lang w:eastAsia="ja-JP"/>
                  </w:rPr>
                </w:pPr>
                <w:r>
                  <w:rPr>
                    <w:rFonts w:cs="Calibri"/>
                  </w:rPr>
                  <w:t>-</w:t>
                </w:r>
              </w:p>
            </w:tc>
          </w:tr>
          <w:tr w:rsidR="008F398A" w:rsidRPr="009A2D9A" w14:paraId="79980BE9"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right w:val="single" w:sz="4" w:space="0" w:color="808080" w:themeColor="background1" w:themeShade="80"/>
                </w:tcBorders>
                <w:noWrap/>
                <w:vAlign w:val="center"/>
                <w:hideMark/>
              </w:tcPr>
              <w:p w14:paraId="5B06A93B" w14:textId="77777777" w:rsidR="00FE61BF" w:rsidRPr="009A2D9A" w:rsidRDefault="00FE61BF" w:rsidP="00713EDA">
                <w:pPr>
                  <w:spacing w:before="60" w:after="60"/>
                  <w:rPr>
                    <w:rFonts w:cs="Calibri"/>
                    <w:b/>
                    <w:bCs/>
                    <w:color w:val="000000"/>
                    <w:sz w:val="22"/>
                    <w:szCs w:val="22"/>
                    <w:lang w:eastAsia="ja-JP"/>
                  </w:rPr>
                </w:pPr>
                <w:r w:rsidRPr="009A2D9A">
                  <w:rPr>
                    <w:rFonts w:cs="Calibri"/>
                    <w:b/>
                    <w:bCs/>
                    <w:color w:val="000000"/>
                    <w:sz w:val="22"/>
                    <w:szCs w:val="22"/>
                    <w:lang w:eastAsia="ja-JP"/>
                  </w:rPr>
                  <w:t>Skilled Craft</w:t>
                </w:r>
              </w:p>
            </w:tc>
            <w:tc>
              <w:tcPr>
                <w:tcW w:w="1080" w:type="dxa"/>
                <w:tcBorders>
                  <w:left w:val="single" w:sz="4" w:space="0" w:color="808080" w:themeColor="background1" w:themeShade="80"/>
                  <w:right w:val="single" w:sz="4" w:space="0" w:color="A6A6A6" w:themeColor="background1" w:themeShade="A6"/>
                </w:tcBorders>
                <w:noWrap/>
                <w:vAlign w:val="bottom"/>
              </w:tcPr>
              <w:p w14:paraId="2997355F" w14:textId="19D87042"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20</w:t>
                </w:r>
              </w:p>
            </w:tc>
            <w:tc>
              <w:tcPr>
                <w:tcW w:w="900" w:type="dxa"/>
                <w:tcBorders>
                  <w:left w:val="single" w:sz="4" w:space="0" w:color="A6A6A6" w:themeColor="background1" w:themeShade="A6"/>
                </w:tcBorders>
                <w:noWrap/>
                <w:vAlign w:val="bottom"/>
              </w:tcPr>
              <w:p w14:paraId="28E7376F" w14:textId="1F575DDC"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noWrap/>
                <w:vAlign w:val="bottom"/>
              </w:tcPr>
              <w:p w14:paraId="49466076" w14:textId="75B87824"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right w:val="single" w:sz="4" w:space="0" w:color="808080" w:themeColor="background1" w:themeShade="80"/>
                </w:tcBorders>
                <w:noWrap/>
                <w:vAlign w:val="bottom"/>
              </w:tcPr>
              <w:p w14:paraId="2BEF5F1E" w14:textId="40E5F843"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right w:val="single" w:sz="4" w:space="0" w:color="808080" w:themeColor="background1" w:themeShade="80"/>
                </w:tcBorders>
                <w:noWrap/>
                <w:vAlign w:val="bottom"/>
              </w:tcPr>
              <w:p w14:paraId="1920C9FB" w14:textId="5171ED7E"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13</w:t>
                </w:r>
              </w:p>
            </w:tc>
            <w:tc>
              <w:tcPr>
                <w:tcW w:w="900" w:type="dxa"/>
                <w:tcBorders>
                  <w:left w:val="single" w:sz="4" w:space="0" w:color="808080" w:themeColor="background1" w:themeShade="80"/>
                </w:tcBorders>
                <w:noWrap/>
                <w:vAlign w:val="bottom"/>
              </w:tcPr>
              <w:p w14:paraId="19F171FC" w14:textId="1AB0DBBC"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12</w:t>
                </w:r>
              </w:p>
            </w:tc>
            <w:tc>
              <w:tcPr>
                <w:tcW w:w="810" w:type="dxa"/>
                <w:noWrap/>
                <w:vAlign w:val="bottom"/>
              </w:tcPr>
              <w:p w14:paraId="5EAE952E" w14:textId="0DEA706D"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6A9DEE3C" w14:textId="75E7B0C1"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47C95C8C" w14:textId="5474CDEE"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right w:val="single" w:sz="4" w:space="0" w:color="808080" w:themeColor="background1" w:themeShade="80"/>
                </w:tcBorders>
                <w:noWrap/>
                <w:vAlign w:val="bottom"/>
              </w:tcPr>
              <w:p w14:paraId="12F03E27" w14:textId="200CFA01"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right w:val="single" w:sz="4" w:space="0" w:color="808080" w:themeColor="background1" w:themeShade="80"/>
                </w:tcBorders>
                <w:noWrap/>
                <w:vAlign w:val="bottom"/>
              </w:tcPr>
              <w:p w14:paraId="258D2919" w14:textId="2CDFCA56"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tcBorders>
                <w:noWrap/>
                <w:vAlign w:val="bottom"/>
              </w:tcPr>
              <w:p w14:paraId="336E7023" w14:textId="20621425"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noWrap/>
                <w:vAlign w:val="bottom"/>
              </w:tcPr>
              <w:p w14:paraId="2ED0B034" w14:textId="6DAB8D2E"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noWrap/>
                <w:vAlign w:val="bottom"/>
              </w:tcPr>
              <w:p w14:paraId="17048B4B" w14:textId="69541153"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right w:val="single" w:sz="4" w:space="0" w:color="808080" w:themeColor="background1" w:themeShade="80"/>
                </w:tcBorders>
                <w:noWrap/>
                <w:vAlign w:val="bottom"/>
              </w:tcPr>
              <w:p w14:paraId="24606BE7" w14:textId="5929817B"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right w:val="single" w:sz="4" w:space="0" w:color="808080" w:themeColor="background1" w:themeShade="80"/>
                </w:tcBorders>
                <w:noWrap/>
                <w:vAlign w:val="bottom"/>
              </w:tcPr>
              <w:p w14:paraId="2218447A" w14:textId="28592DD7"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right w:val="single" w:sz="4" w:space="0" w:color="808080" w:themeColor="background1" w:themeShade="80"/>
                </w:tcBorders>
                <w:vAlign w:val="bottom"/>
              </w:tcPr>
              <w:p w14:paraId="1807C1B5" w14:textId="00406900" w:rsidR="00FE61BF" w:rsidRPr="002A019E" w:rsidRDefault="00D4138D"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tcBorders>
                <w:vAlign w:val="bottom"/>
              </w:tcPr>
              <w:p w14:paraId="7C9EF7DE" w14:textId="4208DAF3" w:rsidR="00FE61BF" w:rsidRPr="002A019E" w:rsidRDefault="00D4138D" w:rsidP="00713EDA">
                <w:pPr>
                  <w:spacing w:before="60" w:after="60"/>
                  <w:jc w:val="center"/>
                  <w:rPr>
                    <w:rFonts w:cs="Calibri"/>
                    <w:color w:val="000000"/>
                    <w:sz w:val="22"/>
                    <w:szCs w:val="22"/>
                    <w:lang w:eastAsia="ja-JP"/>
                  </w:rPr>
                </w:pPr>
                <w:r>
                  <w:rPr>
                    <w:rFonts w:cs="Calibri"/>
                  </w:rPr>
                  <w:t>-</w:t>
                </w:r>
              </w:p>
            </w:tc>
          </w:tr>
          <w:tr w:rsidR="008F398A" w:rsidRPr="009A2D9A" w14:paraId="6EF2B869"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hideMark/>
              </w:tcPr>
              <w:p w14:paraId="590DEB0B" w14:textId="77777777" w:rsidR="00FE61BF" w:rsidRPr="009A2D9A" w:rsidRDefault="00FE61BF" w:rsidP="00713EDA">
                <w:pPr>
                  <w:spacing w:before="60" w:after="60"/>
                  <w:rPr>
                    <w:rFonts w:cs="Calibri"/>
                    <w:b/>
                    <w:bCs/>
                    <w:color w:val="000000"/>
                    <w:sz w:val="22"/>
                    <w:szCs w:val="22"/>
                    <w:lang w:eastAsia="ja-JP"/>
                  </w:rPr>
                </w:pPr>
                <w:r w:rsidRPr="009A2D9A">
                  <w:rPr>
                    <w:rFonts w:cs="Calibri"/>
                    <w:b/>
                    <w:bCs/>
                    <w:color w:val="000000"/>
                    <w:sz w:val="22"/>
                    <w:szCs w:val="22"/>
                    <w:lang w:eastAsia="ja-JP"/>
                  </w:rPr>
                  <w:t>Service Maintenance</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bottom"/>
              </w:tcPr>
              <w:p w14:paraId="05FEF983" w14:textId="68C46DB9"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105</w:t>
                </w:r>
              </w:p>
            </w:tc>
            <w:tc>
              <w:tcPr>
                <w:tcW w:w="900" w:type="dxa"/>
                <w:tcBorders>
                  <w:left w:val="single" w:sz="4" w:space="0" w:color="A6A6A6" w:themeColor="background1" w:themeShade="A6"/>
                  <w:bottom w:val="single" w:sz="4" w:space="0" w:color="808080" w:themeColor="background1" w:themeShade="80"/>
                </w:tcBorders>
                <w:noWrap/>
                <w:vAlign w:val="bottom"/>
              </w:tcPr>
              <w:p w14:paraId="21B6DB60" w14:textId="52B24B71"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tcBorders>
                  <w:bottom w:val="single" w:sz="4" w:space="0" w:color="808080" w:themeColor="background1" w:themeShade="80"/>
                </w:tcBorders>
                <w:noWrap/>
                <w:vAlign w:val="bottom"/>
              </w:tcPr>
              <w:p w14:paraId="7F0AC1F8" w14:textId="1D0503D9"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bottom w:val="single" w:sz="4" w:space="0" w:color="808080" w:themeColor="background1" w:themeShade="80"/>
                  <w:right w:val="single" w:sz="4" w:space="0" w:color="808080" w:themeColor="background1" w:themeShade="80"/>
                </w:tcBorders>
                <w:noWrap/>
                <w:vAlign w:val="bottom"/>
              </w:tcPr>
              <w:p w14:paraId="5AC04DF7" w14:textId="64714E7B"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1E7BD4C6" w14:textId="69DCBCCB"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94</w:t>
                </w:r>
              </w:p>
            </w:tc>
            <w:tc>
              <w:tcPr>
                <w:tcW w:w="900" w:type="dxa"/>
                <w:tcBorders>
                  <w:left w:val="single" w:sz="4" w:space="0" w:color="808080" w:themeColor="background1" w:themeShade="80"/>
                  <w:bottom w:val="single" w:sz="4" w:space="0" w:color="808080" w:themeColor="background1" w:themeShade="80"/>
                </w:tcBorders>
                <w:noWrap/>
                <w:vAlign w:val="bottom"/>
              </w:tcPr>
              <w:p w14:paraId="0F9E73D1" w14:textId="5443981A"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94</w:t>
                </w:r>
              </w:p>
            </w:tc>
            <w:tc>
              <w:tcPr>
                <w:tcW w:w="810" w:type="dxa"/>
                <w:tcBorders>
                  <w:bottom w:val="single" w:sz="4" w:space="0" w:color="808080" w:themeColor="background1" w:themeShade="80"/>
                </w:tcBorders>
                <w:noWrap/>
                <w:vAlign w:val="bottom"/>
              </w:tcPr>
              <w:p w14:paraId="4CCDE221" w14:textId="402F0DEA"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51</w:t>
                </w:r>
              </w:p>
            </w:tc>
            <w:tc>
              <w:tcPr>
                <w:tcW w:w="810" w:type="dxa"/>
                <w:tcBorders>
                  <w:bottom w:val="single" w:sz="4" w:space="0" w:color="808080" w:themeColor="background1" w:themeShade="80"/>
                </w:tcBorders>
                <w:noWrap/>
                <w:vAlign w:val="bottom"/>
              </w:tcPr>
              <w:p w14:paraId="1168F797" w14:textId="68359622"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02EF090B" w14:textId="6ACD852B"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42</w:t>
                </w:r>
              </w:p>
            </w:tc>
            <w:tc>
              <w:tcPr>
                <w:tcW w:w="1080" w:type="dxa"/>
                <w:tcBorders>
                  <w:bottom w:val="single" w:sz="4" w:space="0" w:color="808080" w:themeColor="background1" w:themeShade="80"/>
                  <w:right w:val="single" w:sz="4" w:space="0" w:color="808080" w:themeColor="background1" w:themeShade="80"/>
                </w:tcBorders>
                <w:noWrap/>
                <w:vAlign w:val="bottom"/>
              </w:tcPr>
              <w:p w14:paraId="273A8C6A" w14:textId="697AB542"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0C2998CD" w14:textId="2388A1E2"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bottom w:val="single" w:sz="4" w:space="0" w:color="808080" w:themeColor="background1" w:themeShade="80"/>
                </w:tcBorders>
                <w:noWrap/>
                <w:vAlign w:val="bottom"/>
              </w:tcPr>
              <w:p w14:paraId="32D7B63B" w14:textId="4BB72D13"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1876D365" w14:textId="4D4900CD"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21989AFE" w14:textId="04B09C95"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bottom w:val="single" w:sz="4" w:space="0" w:color="808080" w:themeColor="background1" w:themeShade="80"/>
                  <w:right w:val="single" w:sz="4" w:space="0" w:color="808080" w:themeColor="background1" w:themeShade="80"/>
                </w:tcBorders>
                <w:noWrap/>
                <w:vAlign w:val="bottom"/>
              </w:tcPr>
              <w:p w14:paraId="767EB8D1" w14:textId="0673A705"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7685331E" w14:textId="1DDB28B6"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6F06F637" w14:textId="7BB582F0" w:rsidR="00FE61BF" w:rsidRPr="002A019E" w:rsidRDefault="00D4138D" w:rsidP="00713EDA">
                <w:pPr>
                  <w:spacing w:before="60" w:after="60"/>
                  <w:jc w:val="center"/>
                  <w:rPr>
                    <w:rFonts w:cs="Calibri"/>
                    <w:color w:val="000000"/>
                    <w:sz w:val="22"/>
                    <w:szCs w:val="22"/>
                    <w:lang w:eastAsia="ja-JP"/>
                  </w:rPr>
                </w:pPr>
                <w:r>
                  <w:rPr>
                    <w:rFonts w:cs="Calibri"/>
                  </w:rPr>
                  <w:t>Yes</w:t>
                </w:r>
              </w:p>
            </w:tc>
            <w:tc>
              <w:tcPr>
                <w:tcW w:w="1243" w:type="dxa"/>
                <w:tcBorders>
                  <w:left w:val="single" w:sz="4" w:space="0" w:color="808080" w:themeColor="background1" w:themeShade="80"/>
                  <w:bottom w:val="single" w:sz="4" w:space="0" w:color="808080" w:themeColor="background1" w:themeShade="80"/>
                </w:tcBorders>
                <w:vAlign w:val="bottom"/>
              </w:tcPr>
              <w:p w14:paraId="7920809B" w14:textId="7D6D338F" w:rsidR="00FE61BF" w:rsidRPr="002A019E" w:rsidRDefault="00D4138D" w:rsidP="00713EDA">
                <w:pPr>
                  <w:spacing w:before="60" w:after="60"/>
                  <w:jc w:val="center"/>
                  <w:rPr>
                    <w:rFonts w:cs="Calibri"/>
                    <w:color w:val="000000"/>
                    <w:sz w:val="22"/>
                    <w:szCs w:val="22"/>
                    <w:lang w:eastAsia="ja-JP"/>
                  </w:rPr>
                </w:pPr>
                <w:r>
                  <w:rPr>
                    <w:rFonts w:cs="Calibri"/>
                  </w:rPr>
                  <w:t>No</w:t>
                </w:r>
              </w:p>
            </w:tc>
          </w:tr>
          <w:tr w:rsidR="008F398A" w:rsidRPr="009A2D9A" w14:paraId="60CA37D0"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tcPr>
              <w:p w14:paraId="709988F5" w14:textId="77777777" w:rsidR="00FE61BF" w:rsidRPr="009A2D9A" w:rsidRDefault="00FE61BF" w:rsidP="00713EDA">
                <w:pPr>
                  <w:spacing w:before="60" w:after="60"/>
                  <w:rPr>
                    <w:rFonts w:cs="Calibri"/>
                    <w:b/>
                    <w:bCs/>
                    <w:color w:val="000000"/>
                    <w:sz w:val="22"/>
                    <w:szCs w:val="22"/>
                    <w:lang w:eastAsia="ja-JP"/>
                  </w:rPr>
                </w:pPr>
                <w:r>
                  <w:rPr>
                    <w:rFonts w:cs="Calibri"/>
                    <w:b/>
                    <w:bCs/>
                    <w:color w:val="000000"/>
                    <w:sz w:val="22"/>
                    <w:szCs w:val="22"/>
                    <w:lang w:eastAsia="ja-JP"/>
                  </w:rPr>
                  <w:t>Faculty – Temporary</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bottom"/>
              </w:tcPr>
              <w:p w14:paraId="4D27FFBC" w14:textId="615FF73F"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14</w:t>
                </w:r>
              </w:p>
            </w:tc>
            <w:tc>
              <w:tcPr>
                <w:tcW w:w="900" w:type="dxa"/>
                <w:tcBorders>
                  <w:left w:val="single" w:sz="4" w:space="0" w:color="A6A6A6" w:themeColor="background1" w:themeShade="A6"/>
                  <w:bottom w:val="single" w:sz="4" w:space="0" w:color="808080" w:themeColor="background1" w:themeShade="80"/>
                </w:tcBorders>
                <w:noWrap/>
                <w:vAlign w:val="bottom"/>
              </w:tcPr>
              <w:p w14:paraId="128ABC52" w14:textId="399D274B"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tcBorders>
                  <w:bottom w:val="single" w:sz="4" w:space="0" w:color="808080" w:themeColor="background1" w:themeShade="80"/>
                </w:tcBorders>
                <w:noWrap/>
                <w:vAlign w:val="bottom"/>
              </w:tcPr>
              <w:p w14:paraId="6F675447" w14:textId="5CF9484D"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bottom w:val="single" w:sz="4" w:space="0" w:color="808080" w:themeColor="background1" w:themeShade="80"/>
                  <w:right w:val="single" w:sz="4" w:space="0" w:color="808080" w:themeColor="background1" w:themeShade="80"/>
                </w:tcBorders>
                <w:noWrap/>
                <w:vAlign w:val="bottom"/>
              </w:tcPr>
              <w:p w14:paraId="6A19145D" w14:textId="6257ACEE"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F2F1544" w14:textId="58920312"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bottom w:val="single" w:sz="4" w:space="0" w:color="808080" w:themeColor="background1" w:themeShade="80"/>
                </w:tcBorders>
                <w:noWrap/>
                <w:vAlign w:val="bottom"/>
              </w:tcPr>
              <w:p w14:paraId="2C4FB79B" w14:textId="748CB6DB"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0943905A" w14:textId="554FF049"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00057469" w14:textId="76C1FCC1"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6C4F9DF5" w14:textId="0B0A68F5"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456BBA97" w14:textId="296947C3"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0E1FA90" w14:textId="46F2C5A0"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bottom w:val="single" w:sz="4" w:space="0" w:color="808080" w:themeColor="background1" w:themeShade="80"/>
                </w:tcBorders>
                <w:noWrap/>
                <w:vAlign w:val="bottom"/>
              </w:tcPr>
              <w:p w14:paraId="085639A3" w14:textId="6A947765"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6EEDD517" w14:textId="5CB54996"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3514BA02" w14:textId="31D4EEE9"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bottom w:val="single" w:sz="4" w:space="0" w:color="808080" w:themeColor="background1" w:themeShade="80"/>
                  <w:right w:val="single" w:sz="4" w:space="0" w:color="808080" w:themeColor="background1" w:themeShade="80"/>
                </w:tcBorders>
                <w:noWrap/>
                <w:vAlign w:val="bottom"/>
              </w:tcPr>
              <w:p w14:paraId="7730B2DE" w14:textId="50DE3E4E"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224AEE2E" w14:textId="7909121F"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2FA0142F" w14:textId="6C091CA8" w:rsidR="00FE61BF" w:rsidRPr="002A019E" w:rsidRDefault="00D4138D"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bottom w:val="single" w:sz="4" w:space="0" w:color="808080" w:themeColor="background1" w:themeShade="80"/>
                </w:tcBorders>
                <w:vAlign w:val="bottom"/>
              </w:tcPr>
              <w:p w14:paraId="2B330EC4" w14:textId="349D3A5D" w:rsidR="00FE61BF" w:rsidRPr="002A019E" w:rsidRDefault="00D4138D" w:rsidP="00713EDA">
                <w:pPr>
                  <w:spacing w:before="60" w:after="60"/>
                  <w:jc w:val="center"/>
                  <w:rPr>
                    <w:rFonts w:cs="Calibri"/>
                    <w:color w:val="000000"/>
                    <w:sz w:val="22"/>
                    <w:szCs w:val="22"/>
                    <w:lang w:eastAsia="ja-JP"/>
                  </w:rPr>
                </w:pPr>
                <w:r>
                  <w:rPr>
                    <w:rFonts w:cs="Calibri"/>
                  </w:rPr>
                  <w:t>-</w:t>
                </w:r>
              </w:p>
            </w:tc>
          </w:tr>
          <w:tr w:rsidR="008F398A" w:rsidRPr="009A2D9A" w14:paraId="0B573A2F"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tcPr>
              <w:p w14:paraId="48CC12C2" w14:textId="77777777" w:rsidR="00FE61BF" w:rsidRPr="009A2D9A" w:rsidRDefault="00FE61BF" w:rsidP="00713EDA">
                <w:pPr>
                  <w:spacing w:before="60" w:after="60"/>
                  <w:rPr>
                    <w:rFonts w:cs="Calibri"/>
                    <w:b/>
                    <w:bCs/>
                    <w:color w:val="000000"/>
                    <w:sz w:val="22"/>
                    <w:szCs w:val="22"/>
                    <w:lang w:eastAsia="ja-JP"/>
                  </w:rPr>
                </w:pPr>
                <w:r>
                  <w:rPr>
                    <w:rFonts w:cs="Calibri"/>
                    <w:b/>
                    <w:bCs/>
                    <w:color w:val="000000"/>
                    <w:sz w:val="22"/>
                    <w:szCs w:val="22"/>
                    <w:lang w:eastAsia="ja-JP"/>
                  </w:rPr>
                  <w:lastRenderedPageBreak/>
                  <w:t>Faculty – Probationary</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bottom"/>
              </w:tcPr>
              <w:p w14:paraId="57F88167" w14:textId="0ED4D9D4"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125</w:t>
                </w:r>
              </w:p>
            </w:tc>
            <w:tc>
              <w:tcPr>
                <w:tcW w:w="900" w:type="dxa"/>
                <w:tcBorders>
                  <w:left w:val="single" w:sz="4" w:space="0" w:color="A6A6A6" w:themeColor="background1" w:themeShade="A6"/>
                  <w:bottom w:val="single" w:sz="4" w:space="0" w:color="808080" w:themeColor="background1" w:themeShade="80"/>
                </w:tcBorders>
                <w:noWrap/>
                <w:vAlign w:val="bottom"/>
              </w:tcPr>
              <w:p w14:paraId="73893FF4" w14:textId="16B55DE7"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tcBorders>
                  <w:bottom w:val="single" w:sz="4" w:space="0" w:color="808080" w:themeColor="background1" w:themeShade="80"/>
                </w:tcBorders>
                <w:noWrap/>
                <w:vAlign w:val="bottom"/>
              </w:tcPr>
              <w:p w14:paraId="73677749" w14:textId="46E0301F"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bottom w:val="single" w:sz="4" w:space="0" w:color="808080" w:themeColor="background1" w:themeShade="80"/>
                  <w:right w:val="single" w:sz="4" w:space="0" w:color="808080" w:themeColor="background1" w:themeShade="80"/>
                </w:tcBorders>
                <w:noWrap/>
                <w:vAlign w:val="bottom"/>
              </w:tcPr>
              <w:p w14:paraId="63583144" w14:textId="21A300DC"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4966E062" w14:textId="0564CB79"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bottom w:val="single" w:sz="4" w:space="0" w:color="808080" w:themeColor="background1" w:themeShade="80"/>
                </w:tcBorders>
                <w:noWrap/>
                <w:vAlign w:val="bottom"/>
              </w:tcPr>
              <w:p w14:paraId="0ABAF1E9" w14:textId="06DE8261"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40DF371C" w14:textId="213C772A"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4E52013E" w14:textId="27B45B61"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3B0679B8" w14:textId="4D2258E7"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02786BA7" w14:textId="39B96664"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60C6970B" w14:textId="1899E751"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bottom w:val="single" w:sz="4" w:space="0" w:color="808080" w:themeColor="background1" w:themeShade="80"/>
                </w:tcBorders>
                <w:noWrap/>
                <w:vAlign w:val="bottom"/>
              </w:tcPr>
              <w:p w14:paraId="3D9D75BD" w14:textId="634BD1DC"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5CBA9DFD" w14:textId="6EBED10A"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7E4BD3F0" w14:textId="296670F5"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bottom w:val="single" w:sz="4" w:space="0" w:color="808080" w:themeColor="background1" w:themeShade="80"/>
                  <w:right w:val="single" w:sz="4" w:space="0" w:color="808080" w:themeColor="background1" w:themeShade="80"/>
                </w:tcBorders>
                <w:noWrap/>
                <w:vAlign w:val="bottom"/>
              </w:tcPr>
              <w:p w14:paraId="3E0EA702" w14:textId="5A083873"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329C547" w14:textId="086A7EA1"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04820E90" w14:textId="78889AB6" w:rsidR="00FE61BF" w:rsidRPr="002A019E" w:rsidRDefault="00D4138D" w:rsidP="00713EDA">
                <w:pPr>
                  <w:spacing w:before="60" w:after="60"/>
                  <w:jc w:val="center"/>
                  <w:rPr>
                    <w:rFonts w:cs="Calibri"/>
                    <w:color w:val="000000"/>
                    <w:sz w:val="22"/>
                    <w:szCs w:val="22"/>
                    <w:lang w:eastAsia="ja-JP"/>
                  </w:rPr>
                </w:pPr>
                <w:r>
                  <w:rPr>
                    <w:rFonts w:cs="Calibri"/>
                  </w:rPr>
                  <w:t>Yes</w:t>
                </w:r>
              </w:p>
            </w:tc>
            <w:tc>
              <w:tcPr>
                <w:tcW w:w="1243" w:type="dxa"/>
                <w:tcBorders>
                  <w:left w:val="single" w:sz="4" w:space="0" w:color="808080" w:themeColor="background1" w:themeShade="80"/>
                  <w:bottom w:val="single" w:sz="4" w:space="0" w:color="808080" w:themeColor="background1" w:themeShade="80"/>
                </w:tcBorders>
                <w:vAlign w:val="bottom"/>
              </w:tcPr>
              <w:p w14:paraId="0C754EA8" w14:textId="2BA4291C" w:rsidR="00FE61BF" w:rsidRPr="002A019E" w:rsidRDefault="00D4138D" w:rsidP="00713EDA">
                <w:pPr>
                  <w:spacing w:before="60" w:after="60"/>
                  <w:jc w:val="center"/>
                  <w:rPr>
                    <w:rFonts w:cs="Calibri"/>
                    <w:color w:val="000000"/>
                    <w:sz w:val="22"/>
                    <w:szCs w:val="22"/>
                    <w:lang w:eastAsia="ja-JP"/>
                  </w:rPr>
                </w:pPr>
                <w:r>
                  <w:rPr>
                    <w:rFonts w:cs="Calibri"/>
                  </w:rPr>
                  <w:t>No</w:t>
                </w:r>
              </w:p>
            </w:tc>
          </w:tr>
          <w:tr w:rsidR="008F398A" w:rsidRPr="009A2D9A" w14:paraId="5C0B1636" w14:textId="77777777" w:rsidTr="00856C50">
            <w:trPr>
              <w:cnfStyle w:val="000000010000" w:firstRow="0" w:lastRow="0" w:firstColumn="0" w:lastColumn="0" w:oddVBand="0" w:evenVBand="0" w:oddHBand="0" w:evenHBand="1" w:firstRowFirstColumn="0" w:firstRowLastColumn="0" w:lastRowFirstColumn="0" w:lastRowLastColumn="0"/>
              <w:trHeight w:val="589"/>
            </w:trPr>
            <w:tc>
              <w:tcPr>
                <w:tcW w:w="2070" w:type="dxa"/>
                <w:tcBorders>
                  <w:bottom w:val="single" w:sz="4" w:space="0" w:color="808080" w:themeColor="background1" w:themeShade="80"/>
                  <w:right w:val="single" w:sz="4" w:space="0" w:color="808080" w:themeColor="background1" w:themeShade="80"/>
                </w:tcBorders>
                <w:noWrap/>
                <w:vAlign w:val="center"/>
              </w:tcPr>
              <w:p w14:paraId="2C5FC490" w14:textId="77777777" w:rsidR="00FE61BF" w:rsidRPr="009A2D9A" w:rsidRDefault="00FE61BF" w:rsidP="00713EDA">
                <w:pPr>
                  <w:spacing w:before="60" w:after="60"/>
                  <w:rPr>
                    <w:rFonts w:cs="Calibri"/>
                    <w:b/>
                    <w:bCs/>
                    <w:color w:val="000000"/>
                    <w:sz w:val="22"/>
                    <w:szCs w:val="22"/>
                    <w:lang w:eastAsia="ja-JP"/>
                  </w:rPr>
                </w:pPr>
                <w:r>
                  <w:rPr>
                    <w:rFonts w:cs="Calibri"/>
                    <w:b/>
                    <w:bCs/>
                    <w:color w:val="000000"/>
                    <w:sz w:val="22"/>
                    <w:szCs w:val="22"/>
                    <w:lang w:eastAsia="ja-JP"/>
                  </w:rPr>
                  <w:t>Faculty – Unlimited</w:t>
                </w:r>
              </w:p>
            </w:tc>
            <w:tc>
              <w:tcPr>
                <w:tcW w:w="1080" w:type="dxa"/>
                <w:tcBorders>
                  <w:left w:val="single" w:sz="4" w:space="0" w:color="808080" w:themeColor="background1" w:themeShade="80"/>
                  <w:bottom w:val="single" w:sz="4" w:space="0" w:color="808080" w:themeColor="background1" w:themeShade="80"/>
                  <w:right w:val="single" w:sz="4" w:space="0" w:color="A6A6A6" w:themeColor="background1" w:themeShade="A6"/>
                </w:tcBorders>
                <w:noWrap/>
                <w:vAlign w:val="bottom"/>
              </w:tcPr>
              <w:p w14:paraId="71049795" w14:textId="53C9EDB7"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18</w:t>
                </w:r>
              </w:p>
            </w:tc>
            <w:tc>
              <w:tcPr>
                <w:tcW w:w="900" w:type="dxa"/>
                <w:tcBorders>
                  <w:left w:val="single" w:sz="4" w:space="0" w:color="A6A6A6" w:themeColor="background1" w:themeShade="A6"/>
                  <w:bottom w:val="single" w:sz="4" w:space="0" w:color="808080" w:themeColor="background1" w:themeShade="80"/>
                </w:tcBorders>
                <w:noWrap/>
                <w:vAlign w:val="bottom"/>
              </w:tcPr>
              <w:p w14:paraId="58383613" w14:textId="04B15775" w:rsidR="00FE61BF" w:rsidRPr="002A019E" w:rsidRDefault="00D4138D" w:rsidP="00D4138D">
                <w:pPr>
                  <w:spacing w:before="60" w:after="60"/>
                  <w:ind w:left="-540" w:right="74" w:firstLineChars="100" w:firstLine="240"/>
                  <w:jc w:val="right"/>
                  <w:rPr>
                    <w:rFonts w:cs="Calibri"/>
                    <w:color w:val="000000"/>
                    <w:sz w:val="22"/>
                    <w:szCs w:val="22"/>
                    <w:lang w:eastAsia="ja-JP"/>
                  </w:rPr>
                </w:pPr>
                <w:r>
                  <w:rPr>
                    <w:rFonts w:cs="Calibri"/>
                  </w:rPr>
                  <w:t>&lt;10</w:t>
                </w:r>
              </w:p>
            </w:tc>
            <w:tc>
              <w:tcPr>
                <w:tcW w:w="1132" w:type="dxa"/>
                <w:tcBorders>
                  <w:bottom w:val="single" w:sz="4" w:space="0" w:color="808080" w:themeColor="background1" w:themeShade="80"/>
                </w:tcBorders>
                <w:noWrap/>
                <w:vAlign w:val="bottom"/>
              </w:tcPr>
              <w:p w14:paraId="7F7F55FC" w14:textId="2274CC0B"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028" w:type="dxa"/>
                <w:tcBorders>
                  <w:bottom w:val="single" w:sz="4" w:space="0" w:color="808080" w:themeColor="background1" w:themeShade="80"/>
                  <w:right w:val="single" w:sz="4" w:space="0" w:color="808080" w:themeColor="background1" w:themeShade="80"/>
                </w:tcBorders>
                <w:noWrap/>
                <w:vAlign w:val="bottom"/>
              </w:tcPr>
              <w:p w14:paraId="531291A4" w14:textId="75C47FBC"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0A6A2C67" w14:textId="0E6542EA"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left w:val="single" w:sz="4" w:space="0" w:color="808080" w:themeColor="background1" w:themeShade="80"/>
                  <w:bottom w:val="single" w:sz="4" w:space="0" w:color="808080" w:themeColor="background1" w:themeShade="80"/>
                </w:tcBorders>
                <w:noWrap/>
                <w:vAlign w:val="bottom"/>
              </w:tcPr>
              <w:p w14:paraId="26362D82" w14:textId="5DC4C8F9"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077C8FA6" w14:textId="615EDA9D"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509F885A" w14:textId="0EF590EE"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133ED59E" w14:textId="7DC5B068"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080" w:type="dxa"/>
                <w:tcBorders>
                  <w:bottom w:val="single" w:sz="4" w:space="0" w:color="808080" w:themeColor="background1" w:themeShade="80"/>
                  <w:right w:val="single" w:sz="4" w:space="0" w:color="808080" w:themeColor="background1" w:themeShade="80"/>
                </w:tcBorders>
                <w:noWrap/>
                <w:vAlign w:val="bottom"/>
              </w:tcPr>
              <w:p w14:paraId="6C95B79B" w14:textId="240D7D98"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46B1B1C4" w14:textId="3497F4C7"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left w:val="single" w:sz="4" w:space="0" w:color="808080" w:themeColor="background1" w:themeShade="80"/>
                  <w:bottom w:val="single" w:sz="4" w:space="0" w:color="808080" w:themeColor="background1" w:themeShade="80"/>
                </w:tcBorders>
                <w:noWrap/>
                <w:vAlign w:val="bottom"/>
              </w:tcPr>
              <w:p w14:paraId="29FD7ACE" w14:textId="449657DA"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810" w:type="dxa"/>
                <w:tcBorders>
                  <w:bottom w:val="single" w:sz="4" w:space="0" w:color="808080" w:themeColor="background1" w:themeShade="80"/>
                </w:tcBorders>
                <w:noWrap/>
                <w:vAlign w:val="bottom"/>
              </w:tcPr>
              <w:p w14:paraId="7C5CF910" w14:textId="56B50CB4"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900" w:type="dxa"/>
                <w:tcBorders>
                  <w:bottom w:val="single" w:sz="4" w:space="0" w:color="808080" w:themeColor="background1" w:themeShade="80"/>
                </w:tcBorders>
                <w:noWrap/>
                <w:vAlign w:val="bottom"/>
              </w:tcPr>
              <w:p w14:paraId="15CBDEEA" w14:textId="7AB52C4E"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&lt;10</w:t>
                </w:r>
              </w:p>
            </w:tc>
            <w:tc>
              <w:tcPr>
                <w:tcW w:w="1117" w:type="dxa"/>
                <w:tcBorders>
                  <w:bottom w:val="single" w:sz="4" w:space="0" w:color="808080" w:themeColor="background1" w:themeShade="80"/>
                  <w:right w:val="single" w:sz="4" w:space="0" w:color="808080" w:themeColor="background1" w:themeShade="80"/>
                </w:tcBorders>
                <w:noWrap/>
                <w:vAlign w:val="bottom"/>
              </w:tcPr>
              <w:p w14:paraId="4933737A" w14:textId="1371A127"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1133"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vAlign w:val="bottom"/>
              </w:tcPr>
              <w:p w14:paraId="55E1D933" w14:textId="09400F8A" w:rsidR="00FE61BF" w:rsidRPr="002A019E" w:rsidRDefault="00D4138D" w:rsidP="00D4138D">
                <w:pPr>
                  <w:spacing w:before="60" w:after="60"/>
                  <w:ind w:left="-540" w:firstLineChars="100" w:firstLine="240"/>
                  <w:jc w:val="right"/>
                  <w:rPr>
                    <w:rFonts w:cs="Calibri"/>
                    <w:color w:val="000000"/>
                    <w:sz w:val="22"/>
                    <w:szCs w:val="22"/>
                    <w:lang w:eastAsia="ja-JP"/>
                  </w:rPr>
                </w:pPr>
                <w:r>
                  <w:rPr>
                    <w:rFonts w:cs="Calibri"/>
                  </w:rPr>
                  <w:t>**.**%</w:t>
                </w:r>
              </w:p>
            </w:tc>
            <w:tc>
              <w:tcPr>
                <w:tcW w:w="968"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5456571D" w14:textId="79A0E7B6" w:rsidR="00FE61BF" w:rsidRPr="002A019E" w:rsidRDefault="00D4138D" w:rsidP="00713EDA">
                <w:pPr>
                  <w:spacing w:before="60" w:after="60"/>
                  <w:jc w:val="center"/>
                  <w:rPr>
                    <w:rFonts w:cs="Calibri"/>
                    <w:color w:val="000000"/>
                    <w:sz w:val="22"/>
                    <w:szCs w:val="22"/>
                    <w:lang w:eastAsia="ja-JP"/>
                  </w:rPr>
                </w:pPr>
                <w:r>
                  <w:rPr>
                    <w:rFonts w:cs="Calibri"/>
                  </w:rPr>
                  <w:t>-</w:t>
                </w:r>
              </w:p>
            </w:tc>
            <w:tc>
              <w:tcPr>
                <w:tcW w:w="1243" w:type="dxa"/>
                <w:tcBorders>
                  <w:left w:val="single" w:sz="4" w:space="0" w:color="808080" w:themeColor="background1" w:themeShade="80"/>
                  <w:bottom w:val="single" w:sz="4" w:space="0" w:color="808080" w:themeColor="background1" w:themeShade="80"/>
                </w:tcBorders>
                <w:vAlign w:val="bottom"/>
              </w:tcPr>
              <w:p w14:paraId="0F58C85B" w14:textId="2CE6355E" w:rsidR="00FE61BF" w:rsidRPr="002A019E" w:rsidRDefault="00D4138D" w:rsidP="00713EDA">
                <w:pPr>
                  <w:spacing w:before="60" w:after="60"/>
                  <w:jc w:val="center"/>
                  <w:rPr>
                    <w:rFonts w:cs="Calibri"/>
                    <w:color w:val="000000"/>
                    <w:sz w:val="22"/>
                    <w:szCs w:val="22"/>
                    <w:lang w:eastAsia="ja-JP"/>
                  </w:rPr>
                </w:pPr>
                <w:r>
                  <w:rPr>
                    <w:rFonts w:cs="Calibri"/>
                  </w:rPr>
                  <w:t>-</w:t>
                </w:r>
              </w:p>
            </w:tc>
          </w:tr>
          <w:tr w:rsidR="004372B1" w:rsidRPr="001B4CF7" w14:paraId="6753A38D" w14:textId="77777777" w:rsidTr="00856C50">
            <w:trPr>
              <w:cnfStyle w:val="000000100000" w:firstRow="0" w:lastRow="0" w:firstColumn="0" w:lastColumn="0" w:oddVBand="0" w:evenVBand="0" w:oddHBand="1" w:evenHBand="0" w:firstRowFirstColumn="0" w:firstRowLastColumn="0" w:lastRowFirstColumn="0" w:lastRowLastColumn="0"/>
              <w:trHeight w:val="589"/>
            </w:trPr>
            <w:tc>
              <w:tcPr>
                <w:tcW w:w="2070" w:type="dxa"/>
                <w:tcBorders>
                  <w:top w:val="single" w:sz="4" w:space="0" w:color="808080" w:themeColor="background1" w:themeShade="80"/>
                  <w:right w:val="single" w:sz="4" w:space="0" w:color="808080" w:themeColor="background1" w:themeShade="80"/>
                </w:tcBorders>
                <w:noWrap/>
                <w:vAlign w:val="center"/>
                <w:hideMark/>
              </w:tcPr>
              <w:p w14:paraId="305FF693" w14:textId="77777777" w:rsidR="00FE61BF" w:rsidRPr="009A2D9A" w:rsidRDefault="00FE61BF" w:rsidP="00713EDA">
                <w:pPr>
                  <w:spacing w:before="60" w:after="60"/>
                  <w:jc w:val="center"/>
                  <w:rPr>
                    <w:rFonts w:cs="Calibri"/>
                    <w:b/>
                    <w:bCs/>
                    <w:color w:val="000000"/>
                    <w:sz w:val="22"/>
                    <w:szCs w:val="22"/>
                    <w:lang w:eastAsia="ja-JP"/>
                  </w:rPr>
                </w:pPr>
                <w:r w:rsidRPr="009A2D9A">
                  <w:rPr>
                    <w:rFonts w:cs="Calibri"/>
                    <w:b/>
                    <w:bCs/>
                    <w:color w:val="000000"/>
                    <w:sz w:val="22"/>
                    <w:szCs w:val="22"/>
                    <w:lang w:eastAsia="ja-JP"/>
                  </w:rPr>
                  <w:t>Total</w:t>
                </w:r>
              </w:p>
            </w:tc>
            <w:tc>
              <w:tcPr>
                <w:tcW w:w="1080" w:type="dxa"/>
                <w:tcBorders>
                  <w:top w:val="single" w:sz="4" w:space="0" w:color="808080" w:themeColor="background1" w:themeShade="80"/>
                  <w:left w:val="single" w:sz="4" w:space="0" w:color="808080" w:themeColor="background1" w:themeShade="80"/>
                  <w:right w:val="single" w:sz="4" w:space="0" w:color="A6A6A6" w:themeColor="background1" w:themeShade="A6"/>
                </w:tcBorders>
                <w:noWrap/>
                <w:vAlign w:val="bottom"/>
              </w:tcPr>
              <w:p w14:paraId="6C8340E3" w14:textId="0418B3DE" w:rsidR="00FE61BF" w:rsidRPr="002A019E" w:rsidRDefault="00AB0E32" w:rsidP="00AB0E32">
                <w:pPr>
                  <w:spacing w:before="60" w:after="60"/>
                  <w:ind w:left="-540" w:right="74" w:firstLineChars="100" w:firstLine="241"/>
                  <w:jc w:val="right"/>
                  <w:rPr>
                    <w:rFonts w:cs="Calibri"/>
                    <w:color w:val="000000"/>
                    <w:sz w:val="22"/>
                    <w:szCs w:val="22"/>
                    <w:lang w:eastAsia="ja-JP"/>
                  </w:rPr>
                </w:pPr>
                <w:r>
                  <w:rPr>
                    <w:rFonts w:cs="Calibri"/>
                    <w:b/>
                    <w:bCs/>
                  </w:rPr>
                  <w:t>467</w:t>
                </w:r>
              </w:p>
            </w:tc>
            <w:tc>
              <w:tcPr>
                <w:tcW w:w="900" w:type="dxa"/>
                <w:tcBorders>
                  <w:top w:val="single" w:sz="4" w:space="0" w:color="808080" w:themeColor="background1" w:themeShade="80"/>
                  <w:left w:val="single" w:sz="4" w:space="0" w:color="A6A6A6" w:themeColor="background1" w:themeShade="A6"/>
                </w:tcBorders>
                <w:noWrap/>
                <w:vAlign w:val="bottom"/>
              </w:tcPr>
              <w:p w14:paraId="025D3C5B" w14:textId="42B8F9CE" w:rsidR="00FE61BF" w:rsidRPr="002A019E" w:rsidRDefault="00AB0E32" w:rsidP="00AB0E32">
                <w:pPr>
                  <w:spacing w:before="60" w:after="60"/>
                  <w:ind w:left="-540" w:right="74" w:firstLineChars="100" w:firstLine="241"/>
                  <w:jc w:val="right"/>
                  <w:rPr>
                    <w:rFonts w:cs="Calibri"/>
                    <w:color w:val="000000"/>
                    <w:sz w:val="22"/>
                    <w:szCs w:val="22"/>
                    <w:lang w:eastAsia="ja-JP"/>
                  </w:rPr>
                </w:pPr>
                <w:r>
                  <w:rPr>
                    <w:rFonts w:cs="Calibri"/>
                    <w:b/>
                    <w:bCs/>
                  </w:rPr>
                  <w:t>11</w:t>
                </w:r>
              </w:p>
            </w:tc>
            <w:tc>
              <w:tcPr>
                <w:tcW w:w="1132" w:type="dxa"/>
                <w:tcBorders>
                  <w:top w:val="single" w:sz="4" w:space="0" w:color="808080" w:themeColor="background1" w:themeShade="80"/>
                </w:tcBorders>
                <w:noWrap/>
                <w:vAlign w:val="bottom"/>
              </w:tcPr>
              <w:p w14:paraId="4DE11426" w14:textId="4D54297A" w:rsidR="00FE61BF" w:rsidRPr="002A019E" w:rsidRDefault="00AB0E32" w:rsidP="00AB0E32">
                <w:pPr>
                  <w:spacing w:before="60" w:after="60"/>
                  <w:ind w:left="-540" w:firstLineChars="100" w:firstLine="241"/>
                  <w:jc w:val="right"/>
                  <w:rPr>
                    <w:rFonts w:cs="Calibri"/>
                    <w:color w:val="000000"/>
                    <w:sz w:val="22"/>
                    <w:szCs w:val="22"/>
                    <w:lang w:eastAsia="ja-JP"/>
                  </w:rPr>
                </w:pPr>
                <w:r>
                  <w:rPr>
                    <w:rFonts w:cs="Calibri"/>
                    <w:b/>
                    <w:bCs/>
                  </w:rPr>
                  <w:t>2.36%</w:t>
                </w:r>
              </w:p>
            </w:tc>
            <w:tc>
              <w:tcPr>
                <w:tcW w:w="1028" w:type="dxa"/>
                <w:tcBorders>
                  <w:top w:val="single" w:sz="4" w:space="0" w:color="808080" w:themeColor="background1" w:themeShade="80"/>
                  <w:right w:val="single" w:sz="4" w:space="0" w:color="808080" w:themeColor="background1" w:themeShade="80"/>
                </w:tcBorders>
                <w:shd w:val="clear" w:color="auto" w:fill="000000" w:themeFill="text1"/>
                <w:noWrap/>
                <w:vAlign w:val="center"/>
                <w:hideMark/>
              </w:tcPr>
              <w:p w14:paraId="4ECECC46" w14:textId="77777777" w:rsidR="00FE61BF" w:rsidRPr="0048456F" w:rsidRDefault="00FE61BF" w:rsidP="00713EDA">
                <w:pPr>
                  <w:spacing w:before="60" w:after="60"/>
                  <w:ind w:left="-540" w:firstLineChars="100" w:firstLine="220"/>
                  <w:jc w:val="right"/>
                  <w:rPr>
                    <w:rFonts w:cs="Calibri"/>
                    <w:color w:val="000000" w:themeColor="text1"/>
                    <w:sz w:val="22"/>
                    <w:szCs w:val="22"/>
                    <w:lang w:eastAsia="ja-JP"/>
                  </w:rPr>
                </w:pPr>
                <w:r w:rsidRPr="0048456F">
                  <w:rPr>
                    <w:rFonts w:cs="Calibri"/>
                    <w:color w:val="000000" w:themeColor="text1"/>
                    <w:sz w:val="22"/>
                    <w:szCs w:val="22"/>
                    <w:lang w:eastAsia="ja-JP"/>
                  </w:rPr>
                  <w:t>Blank</w:t>
                </w:r>
              </w:p>
            </w:tc>
            <w:tc>
              <w:tcPr>
                <w:tcW w:w="9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6E7F7B6F" w14:textId="503F4083" w:rsidR="00FE61BF" w:rsidRPr="001B4CF7" w:rsidRDefault="00AB0E32" w:rsidP="00AB0E32">
                <w:pPr>
                  <w:spacing w:before="60" w:after="60"/>
                  <w:ind w:left="-540" w:firstLineChars="100" w:firstLine="241"/>
                  <w:jc w:val="right"/>
                  <w:rPr>
                    <w:rFonts w:cs="Calibri"/>
                    <w:sz w:val="22"/>
                    <w:szCs w:val="22"/>
                    <w:lang w:eastAsia="ja-JP"/>
                  </w:rPr>
                </w:pPr>
                <w:r>
                  <w:rPr>
                    <w:rFonts w:cs="Calibri"/>
                    <w:b/>
                    <w:bCs/>
                  </w:rPr>
                  <w:t>211</w:t>
                </w:r>
              </w:p>
            </w:tc>
            <w:tc>
              <w:tcPr>
                <w:tcW w:w="900" w:type="dxa"/>
                <w:tcBorders>
                  <w:top w:val="single" w:sz="4" w:space="0" w:color="808080" w:themeColor="background1" w:themeShade="80"/>
                  <w:left w:val="single" w:sz="4" w:space="0" w:color="808080" w:themeColor="background1" w:themeShade="80"/>
                </w:tcBorders>
                <w:noWrap/>
                <w:vAlign w:val="bottom"/>
              </w:tcPr>
              <w:p w14:paraId="2BAF41A5" w14:textId="259AC399" w:rsidR="00FE61BF" w:rsidRPr="001B4CF7" w:rsidRDefault="00AB0E32" w:rsidP="00AB0E32">
                <w:pPr>
                  <w:spacing w:before="60" w:after="60"/>
                  <w:ind w:left="-540" w:firstLineChars="100" w:firstLine="241"/>
                  <w:jc w:val="right"/>
                  <w:rPr>
                    <w:rFonts w:cs="Calibri"/>
                    <w:sz w:val="22"/>
                    <w:szCs w:val="22"/>
                    <w:lang w:eastAsia="ja-JP"/>
                  </w:rPr>
                </w:pPr>
                <w:r>
                  <w:rPr>
                    <w:rFonts w:cs="Calibri"/>
                    <w:b/>
                    <w:bCs/>
                  </w:rPr>
                  <w:t>189</w:t>
                </w:r>
              </w:p>
            </w:tc>
            <w:tc>
              <w:tcPr>
                <w:tcW w:w="810" w:type="dxa"/>
                <w:tcBorders>
                  <w:top w:val="single" w:sz="4" w:space="0" w:color="808080" w:themeColor="background1" w:themeShade="80"/>
                </w:tcBorders>
                <w:noWrap/>
                <w:vAlign w:val="bottom"/>
              </w:tcPr>
              <w:p w14:paraId="7D761534" w14:textId="3D4E8E89" w:rsidR="00FE61BF" w:rsidRPr="001B4CF7" w:rsidRDefault="00AB0E32" w:rsidP="00AB0E32">
                <w:pPr>
                  <w:spacing w:before="60" w:after="60"/>
                  <w:ind w:left="-540" w:firstLineChars="100" w:firstLine="241"/>
                  <w:jc w:val="right"/>
                  <w:rPr>
                    <w:rFonts w:cs="Calibri"/>
                    <w:sz w:val="22"/>
                    <w:szCs w:val="22"/>
                    <w:lang w:eastAsia="ja-JP"/>
                  </w:rPr>
                </w:pPr>
                <w:r>
                  <w:rPr>
                    <w:rFonts w:cs="Calibri"/>
                    <w:b/>
                    <w:bCs/>
                  </w:rPr>
                  <w:t>109</w:t>
                </w:r>
              </w:p>
            </w:tc>
            <w:tc>
              <w:tcPr>
                <w:tcW w:w="810" w:type="dxa"/>
                <w:tcBorders>
                  <w:top w:val="single" w:sz="4" w:space="0" w:color="808080" w:themeColor="background1" w:themeShade="80"/>
                </w:tcBorders>
                <w:noWrap/>
                <w:vAlign w:val="bottom"/>
              </w:tcPr>
              <w:p w14:paraId="361869EC" w14:textId="09BF0254" w:rsidR="00FE61BF" w:rsidRPr="001B4CF7" w:rsidRDefault="00AB0E32" w:rsidP="00AB0E32">
                <w:pPr>
                  <w:spacing w:before="60" w:after="60"/>
                  <w:ind w:left="-540" w:firstLineChars="100" w:firstLine="241"/>
                  <w:jc w:val="right"/>
                  <w:rPr>
                    <w:rFonts w:cs="Calibri"/>
                    <w:sz w:val="22"/>
                    <w:szCs w:val="22"/>
                    <w:lang w:eastAsia="ja-JP"/>
                  </w:rPr>
                </w:pPr>
                <w:r>
                  <w:rPr>
                    <w:rFonts w:cs="Calibri"/>
                    <w:b/>
                    <w:bCs/>
                  </w:rPr>
                  <w:t>&lt;10</w:t>
                </w:r>
              </w:p>
            </w:tc>
            <w:tc>
              <w:tcPr>
                <w:tcW w:w="900" w:type="dxa"/>
                <w:tcBorders>
                  <w:top w:val="single" w:sz="4" w:space="0" w:color="808080" w:themeColor="background1" w:themeShade="80"/>
                </w:tcBorders>
                <w:noWrap/>
                <w:vAlign w:val="bottom"/>
              </w:tcPr>
              <w:p w14:paraId="61A44A4A" w14:textId="7FC8FAD9" w:rsidR="00FE61BF" w:rsidRPr="001B4CF7" w:rsidRDefault="00AB0E32" w:rsidP="00AB0E32">
                <w:pPr>
                  <w:spacing w:before="60" w:after="60"/>
                  <w:ind w:left="-540" w:firstLineChars="100" w:firstLine="241"/>
                  <w:jc w:val="right"/>
                  <w:rPr>
                    <w:rFonts w:cs="Calibri"/>
                    <w:sz w:val="22"/>
                    <w:szCs w:val="22"/>
                    <w:lang w:eastAsia="ja-JP"/>
                  </w:rPr>
                </w:pPr>
                <w:r>
                  <w:rPr>
                    <w:rFonts w:cs="Calibri"/>
                    <w:b/>
                    <w:bCs/>
                  </w:rPr>
                  <w:t>77</w:t>
                </w:r>
              </w:p>
            </w:tc>
            <w:tc>
              <w:tcPr>
                <w:tcW w:w="1080" w:type="dxa"/>
                <w:tcBorders>
                  <w:top w:val="single" w:sz="4" w:space="0" w:color="808080" w:themeColor="background1" w:themeShade="80"/>
                  <w:right w:val="single" w:sz="4" w:space="0" w:color="808080" w:themeColor="background1" w:themeShade="80"/>
                </w:tcBorders>
                <w:noWrap/>
                <w:vAlign w:val="bottom"/>
              </w:tcPr>
              <w:p w14:paraId="76C2E4A0" w14:textId="5C4C48B9" w:rsidR="00FE61BF" w:rsidRPr="001B4CF7" w:rsidRDefault="00AB0E32" w:rsidP="00AB0E32">
                <w:pPr>
                  <w:spacing w:before="60" w:after="60"/>
                  <w:ind w:left="-540" w:firstLineChars="100" w:firstLine="241"/>
                  <w:jc w:val="right"/>
                  <w:rPr>
                    <w:rFonts w:cs="Calibri"/>
                    <w:sz w:val="22"/>
                    <w:szCs w:val="22"/>
                    <w:lang w:eastAsia="ja-JP"/>
                  </w:rPr>
                </w:pPr>
                <w:r>
                  <w:rPr>
                    <w:rFonts w:cs="Calibri"/>
                    <w:b/>
                    <w:bCs/>
                  </w:rPr>
                  <w:t>**.**%</w:t>
                </w: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vAlign w:val="bottom"/>
              </w:tcPr>
              <w:p w14:paraId="2DC9D5F9" w14:textId="758EBEA4" w:rsidR="00FE61BF" w:rsidRPr="001B4CF7" w:rsidRDefault="00AB0E32" w:rsidP="00AB0E32">
                <w:pPr>
                  <w:spacing w:before="60" w:after="60"/>
                  <w:ind w:left="-540" w:firstLineChars="100" w:firstLine="241"/>
                  <w:jc w:val="right"/>
                  <w:rPr>
                    <w:rFonts w:cs="Calibri"/>
                    <w:sz w:val="22"/>
                    <w:szCs w:val="22"/>
                    <w:lang w:eastAsia="ja-JP"/>
                  </w:rPr>
                </w:pPr>
                <w:r>
                  <w:rPr>
                    <w:rFonts w:cs="Calibri"/>
                    <w:b/>
                    <w:bCs/>
                  </w:rPr>
                  <w:t>22</w:t>
                </w:r>
              </w:p>
            </w:tc>
            <w:tc>
              <w:tcPr>
                <w:tcW w:w="810" w:type="dxa"/>
                <w:tcBorders>
                  <w:top w:val="single" w:sz="4" w:space="0" w:color="808080" w:themeColor="background1" w:themeShade="80"/>
                  <w:left w:val="single" w:sz="4" w:space="0" w:color="808080" w:themeColor="background1" w:themeShade="80"/>
                </w:tcBorders>
                <w:noWrap/>
                <w:vAlign w:val="bottom"/>
              </w:tcPr>
              <w:p w14:paraId="33227112" w14:textId="003486D4" w:rsidR="00FE61BF" w:rsidRPr="001B4CF7" w:rsidRDefault="00AB0E32" w:rsidP="00AB0E32">
                <w:pPr>
                  <w:spacing w:before="60" w:after="60"/>
                  <w:ind w:left="-540" w:firstLineChars="100" w:firstLine="241"/>
                  <w:jc w:val="right"/>
                  <w:rPr>
                    <w:rFonts w:cs="Calibri"/>
                    <w:sz w:val="22"/>
                    <w:szCs w:val="22"/>
                    <w:lang w:eastAsia="ja-JP"/>
                  </w:rPr>
                </w:pPr>
                <w:r>
                  <w:rPr>
                    <w:rFonts w:cs="Calibri"/>
                    <w:b/>
                    <w:bCs/>
                  </w:rPr>
                  <w:t>10</w:t>
                </w:r>
              </w:p>
            </w:tc>
            <w:tc>
              <w:tcPr>
                <w:tcW w:w="810" w:type="dxa"/>
                <w:tcBorders>
                  <w:top w:val="single" w:sz="4" w:space="0" w:color="808080" w:themeColor="background1" w:themeShade="80"/>
                </w:tcBorders>
                <w:noWrap/>
                <w:vAlign w:val="bottom"/>
              </w:tcPr>
              <w:p w14:paraId="4B58A18B" w14:textId="7A252032" w:rsidR="00FE61BF" w:rsidRPr="001B4CF7" w:rsidRDefault="00AB0E32" w:rsidP="00AB0E32">
                <w:pPr>
                  <w:spacing w:before="60" w:after="60"/>
                  <w:ind w:left="-540" w:firstLineChars="100" w:firstLine="241"/>
                  <w:jc w:val="right"/>
                  <w:rPr>
                    <w:rFonts w:cs="Calibri"/>
                    <w:sz w:val="22"/>
                    <w:szCs w:val="22"/>
                    <w:lang w:eastAsia="ja-JP"/>
                  </w:rPr>
                </w:pPr>
                <w:r>
                  <w:rPr>
                    <w:rFonts w:cs="Calibri"/>
                    <w:b/>
                    <w:bCs/>
                  </w:rPr>
                  <w:t>&lt;10</w:t>
                </w:r>
              </w:p>
            </w:tc>
            <w:tc>
              <w:tcPr>
                <w:tcW w:w="900" w:type="dxa"/>
                <w:tcBorders>
                  <w:top w:val="single" w:sz="4" w:space="0" w:color="808080" w:themeColor="background1" w:themeShade="80"/>
                </w:tcBorders>
                <w:noWrap/>
                <w:vAlign w:val="bottom"/>
              </w:tcPr>
              <w:p w14:paraId="223A41D1" w14:textId="7D510C4F" w:rsidR="00FE61BF" w:rsidRPr="001B4CF7" w:rsidRDefault="00AB0E32" w:rsidP="00AB0E32">
                <w:pPr>
                  <w:spacing w:before="60" w:after="60"/>
                  <w:ind w:left="-540" w:firstLineChars="100" w:firstLine="241"/>
                  <w:jc w:val="right"/>
                  <w:rPr>
                    <w:rFonts w:cs="Calibri"/>
                    <w:sz w:val="22"/>
                    <w:szCs w:val="22"/>
                    <w:lang w:eastAsia="ja-JP"/>
                  </w:rPr>
                </w:pPr>
                <w:r>
                  <w:rPr>
                    <w:rFonts w:cs="Calibri"/>
                    <w:b/>
                    <w:bCs/>
                  </w:rPr>
                  <w:t>11</w:t>
                </w:r>
              </w:p>
            </w:tc>
            <w:tc>
              <w:tcPr>
                <w:tcW w:w="1117" w:type="dxa"/>
                <w:tcBorders>
                  <w:top w:val="single" w:sz="4" w:space="0" w:color="808080" w:themeColor="background1" w:themeShade="80"/>
                  <w:right w:val="single" w:sz="4" w:space="0" w:color="808080" w:themeColor="background1" w:themeShade="80"/>
                </w:tcBorders>
                <w:noWrap/>
                <w:vAlign w:val="bottom"/>
              </w:tcPr>
              <w:p w14:paraId="2FFBAD1E" w14:textId="29521B60" w:rsidR="00FE61BF" w:rsidRPr="001B4CF7" w:rsidRDefault="00AB0E32" w:rsidP="00AB0E32">
                <w:pPr>
                  <w:spacing w:before="60" w:after="60"/>
                  <w:ind w:left="-540" w:firstLineChars="100" w:firstLine="241"/>
                  <w:jc w:val="right"/>
                  <w:rPr>
                    <w:rFonts w:cs="Calibri"/>
                    <w:sz w:val="22"/>
                    <w:szCs w:val="22"/>
                    <w:lang w:eastAsia="ja-JP"/>
                  </w:rPr>
                </w:pPr>
                <w:r>
                  <w:rPr>
                    <w:rFonts w:cs="Calibri"/>
                    <w:b/>
                    <w:bCs/>
                  </w:rPr>
                  <w:t>**.**%</w:t>
                </w:r>
              </w:p>
            </w:tc>
            <w:tc>
              <w:tcPr>
                <w:tcW w:w="1133" w:type="dxa"/>
                <w:tcBorders>
                  <w:top w:val="single" w:sz="4" w:space="0" w:color="808080" w:themeColor="background1" w:themeShade="80"/>
                  <w:left w:val="single" w:sz="4" w:space="0" w:color="808080" w:themeColor="background1" w:themeShade="80"/>
                  <w:right w:val="single" w:sz="4" w:space="0" w:color="000000" w:themeColor="text1"/>
                </w:tcBorders>
                <w:shd w:val="clear" w:color="auto" w:fill="000000" w:themeFill="text1"/>
                <w:noWrap/>
                <w:vAlign w:val="center"/>
              </w:tcPr>
              <w:p w14:paraId="652D2898" w14:textId="77777777" w:rsidR="00FE61BF" w:rsidRPr="0048456F" w:rsidRDefault="00FE61BF" w:rsidP="00713EDA">
                <w:pPr>
                  <w:spacing w:before="60" w:after="60"/>
                  <w:ind w:left="-540" w:firstLineChars="100" w:firstLine="220"/>
                  <w:jc w:val="center"/>
                  <w:rPr>
                    <w:rFonts w:cs="Calibri"/>
                    <w:color w:val="000000" w:themeColor="text1"/>
                    <w:sz w:val="22"/>
                    <w:szCs w:val="22"/>
                    <w:lang w:eastAsia="ja-JP"/>
                  </w:rPr>
                </w:pPr>
                <w:r w:rsidRPr="0048456F">
                  <w:rPr>
                    <w:rFonts w:cs="Calibri"/>
                    <w:color w:val="000000" w:themeColor="text1"/>
                    <w:sz w:val="22"/>
                    <w:szCs w:val="22"/>
                    <w:lang w:eastAsia="ja-JP"/>
                  </w:rPr>
                  <w:t>Blank</w:t>
                </w:r>
              </w:p>
            </w:tc>
            <w:tc>
              <w:tcPr>
                <w:tcW w:w="968" w:type="dxa"/>
                <w:tcBorders>
                  <w:top w:val="single" w:sz="4" w:space="0" w:color="808080" w:themeColor="background1" w:themeShade="80"/>
                  <w:left w:val="single" w:sz="4" w:space="0" w:color="000000" w:themeColor="text1"/>
                  <w:right w:val="single" w:sz="4" w:space="0" w:color="000000" w:themeColor="text1"/>
                </w:tcBorders>
                <w:shd w:val="clear" w:color="auto" w:fill="000000" w:themeFill="text1"/>
                <w:vAlign w:val="center"/>
              </w:tcPr>
              <w:p w14:paraId="107B411D" w14:textId="77777777" w:rsidR="00FE61BF" w:rsidRPr="0048456F" w:rsidRDefault="00FE61BF" w:rsidP="00713EDA">
                <w:pPr>
                  <w:spacing w:before="60" w:after="60"/>
                  <w:jc w:val="center"/>
                  <w:rPr>
                    <w:rFonts w:cs="Calibri"/>
                    <w:color w:val="000000" w:themeColor="text1"/>
                    <w:sz w:val="22"/>
                    <w:szCs w:val="22"/>
                    <w:lang w:eastAsia="ja-JP"/>
                  </w:rPr>
                </w:pPr>
                <w:r w:rsidRPr="0048456F">
                  <w:rPr>
                    <w:rFonts w:cs="Calibri"/>
                    <w:color w:val="000000" w:themeColor="text1"/>
                    <w:sz w:val="22"/>
                    <w:szCs w:val="22"/>
                    <w:lang w:eastAsia="ja-JP"/>
                  </w:rPr>
                  <w:t>Blank</w:t>
                </w:r>
              </w:p>
            </w:tc>
            <w:tc>
              <w:tcPr>
                <w:tcW w:w="1243" w:type="dxa"/>
                <w:tcBorders>
                  <w:top w:val="single" w:sz="4" w:space="0" w:color="808080" w:themeColor="background1" w:themeShade="80"/>
                  <w:left w:val="single" w:sz="4" w:space="0" w:color="000000" w:themeColor="text1"/>
                </w:tcBorders>
                <w:shd w:val="clear" w:color="auto" w:fill="000000" w:themeFill="text1"/>
                <w:vAlign w:val="center"/>
              </w:tcPr>
              <w:p w14:paraId="637DAC9B" w14:textId="77777777" w:rsidR="00FE61BF" w:rsidRPr="0048456F" w:rsidRDefault="00FE61BF" w:rsidP="00713EDA">
                <w:pPr>
                  <w:spacing w:before="60" w:after="60"/>
                  <w:ind w:left="-13"/>
                  <w:jc w:val="center"/>
                  <w:rPr>
                    <w:rFonts w:cs="Calibri"/>
                    <w:color w:val="000000" w:themeColor="text1"/>
                    <w:sz w:val="22"/>
                    <w:szCs w:val="22"/>
                    <w:lang w:eastAsia="ja-JP"/>
                  </w:rPr>
                </w:pPr>
                <w:r w:rsidRPr="0048456F">
                  <w:rPr>
                    <w:rFonts w:cs="Calibri"/>
                    <w:color w:val="000000" w:themeColor="text1"/>
                    <w:sz w:val="22"/>
                    <w:szCs w:val="22"/>
                    <w:lang w:eastAsia="ja-JP"/>
                  </w:rPr>
                  <w:t>Blank</w:t>
                </w:r>
              </w:p>
            </w:tc>
          </w:tr>
        </w:tbl>
        <w:p w14:paraId="75268DD1" w14:textId="3C38924C" w:rsidR="00FE61BF" w:rsidRPr="00FE61BF" w:rsidRDefault="00FE61BF" w:rsidP="00FE61BF">
          <w:pPr>
            <w:rPr>
              <w:color w:val="FFFFFF" w:themeColor="background1"/>
            </w:rPr>
            <w:sectPr w:rsidR="00FE61BF" w:rsidRPr="00FE61BF" w:rsidSect="00C70803">
              <w:pgSz w:w="20160" w:h="12240" w:orient="landscape" w:code="5"/>
              <w:pgMar w:top="1080" w:right="1080" w:bottom="907" w:left="1080" w:header="0" w:footer="245" w:gutter="0"/>
              <w:cols w:space="720"/>
              <w:titlePg/>
              <w:docGrid w:linePitch="326"/>
            </w:sectPr>
          </w:pPr>
          <w:r w:rsidRPr="00BE51C0">
            <w:rPr>
              <w:color w:val="FFFFFF" w:themeColor="background1"/>
            </w:rPr>
            <w:t>End of table</w:t>
          </w:r>
        </w:p>
        <w:p w14:paraId="4A0B5CF9" w14:textId="77777777" w:rsidR="00905C65" w:rsidRPr="00B92E09" w:rsidRDefault="00C861E9" w:rsidP="006E634F">
          <w:pPr>
            <w:pStyle w:val="Heading2"/>
            <w:spacing w:before="360"/>
          </w:pPr>
          <w:bookmarkStart w:id="161" w:name="_Toc46270284"/>
          <w:bookmarkStart w:id="162" w:name="_Toc187402339"/>
          <w:r w:rsidRPr="00B92E09">
            <w:lastRenderedPageBreak/>
            <w:t>Separations</w:t>
          </w:r>
          <w:bookmarkEnd w:id="161"/>
          <w:bookmarkEnd w:id="162"/>
        </w:p>
        <w:p w14:paraId="74382FA5" w14:textId="0D0FC176" w:rsidR="00F27B09" w:rsidRPr="00F434E6" w:rsidRDefault="00B90FCA" w:rsidP="00C311B2">
          <w:pPr>
            <w:rPr>
              <w:rStyle w:val="SubtleEmphasis"/>
              <w:i w:val="0"/>
              <w:iCs w:val="0"/>
              <w:color w:val="auto"/>
            </w:rPr>
          </w:pPr>
          <w:r w:rsidRPr="00B90FCA">
            <w:rPr>
              <w:rFonts w:cs="Calibri"/>
              <w:bCs/>
              <w:szCs w:val="24"/>
            </w:rPr>
            <w:t xml:space="preserve">The </w:t>
          </w:r>
          <w:hyperlink w:anchor="_Appendix_B:_Separation" w:history="1">
            <w:r w:rsidR="00F434E6" w:rsidRPr="00B90FCA">
              <w:t>Separation Analysis</w:t>
            </w:r>
          </w:hyperlink>
          <w:r w:rsidR="00F434E6">
            <w:rPr>
              <w:rFonts w:cs="Calibri"/>
              <w:bCs/>
              <w:szCs w:val="24"/>
            </w:rPr>
            <w:t xml:space="preserve"> </w:t>
          </w:r>
          <w:r>
            <w:rPr>
              <w:rFonts w:cs="Calibri"/>
              <w:bCs/>
              <w:szCs w:val="24"/>
            </w:rPr>
            <w:t xml:space="preserve">below </w:t>
          </w:r>
          <w:r w:rsidR="00F434E6">
            <w:rPr>
              <w:rFonts w:cs="Calibri"/>
              <w:bCs/>
              <w:szCs w:val="24"/>
            </w:rPr>
            <w:t xml:space="preserve">shows the results by separation type </w:t>
          </w:r>
          <w:r w:rsidR="000F31CF">
            <w:rPr>
              <w:rFonts w:cs="Calibri"/>
              <w:bCs/>
              <w:szCs w:val="24"/>
            </w:rPr>
            <w:t xml:space="preserve">including females, racial/ethnic minorities, individuals with disabilities </w:t>
          </w:r>
          <w:r w:rsidR="00B73EB5">
            <w:rPr>
              <w:rFonts w:cs="Calibri"/>
              <w:bCs/>
              <w:szCs w:val="24"/>
            </w:rPr>
            <w:t>and veterans</w:t>
          </w:r>
          <w:r w:rsidR="00F434E6">
            <w:rPr>
              <w:rFonts w:cs="Calibri"/>
              <w:bCs/>
              <w:szCs w:val="24"/>
            </w:rPr>
            <w:t xml:space="preserve"> during </w:t>
          </w:r>
          <w:r w:rsidR="00F434E6" w:rsidRPr="00D5001D">
            <w:rPr>
              <w:rStyle w:val="SubtleEmphasis"/>
              <w:i w:val="0"/>
              <w:color w:val="auto"/>
            </w:rPr>
            <w:t xml:space="preserve">the </w:t>
          </w:r>
          <w:r w:rsidR="00F434E6">
            <w:rPr>
              <w:rStyle w:val="SubtleEmphasis"/>
              <w:i w:val="0"/>
              <w:color w:val="auto"/>
            </w:rPr>
            <w:t>prior</w:t>
          </w:r>
          <w:r w:rsidR="00F434E6" w:rsidRPr="00D5001D">
            <w:rPr>
              <w:rStyle w:val="SubtleEmphasis"/>
              <w:i w:val="0"/>
              <w:color w:val="auto"/>
            </w:rPr>
            <w:t xml:space="preserve"> </w:t>
          </w:r>
          <w:r w:rsidR="00C8235A">
            <w:t>affirmative action plan</w:t>
          </w:r>
          <w:r w:rsidR="00F434E6">
            <w:t xml:space="preserve"> period </w:t>
          </w:r>
          <w:r w:rsidR="00E20062" w:rsidRPr="00035EE6">
            <w:t xml:space="preserve">to </w:t>
          </w:r>
          <w:r w:rsidR="00F434E6">
            <w:t xml:space="preserve">evaluate and </w:t>
          </w:r>
          <w:r w:rsidR="00E20062" w:rsidRPr="00035EE6">
            <w:t xml:space="preserve">identify potential </w:t>
          </w:r>
          <w:r w:rsidR="00E20062">
            <w:t xml:space="preserve">action </w:t>
          </w:r>
          <w:r w:rsidR="00E20062" w:rsidRPr="00035EE6">
            <w:t xml:space="preserve">area(s) </w:t>
          </w:r>
          <w:r w:rsidR="00F434E6">
            <w:t xml:space="preserve">for </w:t>
          </w:r>
          <w:r w:rsidR="00E20062" w:rsidRPr="00035EE6">
            <w:t>retention strategies for th</w:t>
          </w:r>
          <w:r w:rsidR="00E20062">
            <w:t>e 202</w:t>
          </w:r>
          <w:r w:rsidR="000F31CF">
            <w:t>4</w:t>
          </w:r>
          <w:r w:rsidR="0071370B">
            <w:t>-202</w:t>
          </w:r>
          <w:r w:rsidR="000F31CF">
            <w:t>6</w:t>
          </w:r>
          <w:r w:rsidR="00E20062">
            <w:t xml:space="preserve"> </w:t>
          </w:r>
          <w:r w:rsidR="00E20062" w:rsidRPr="00035EE6">
            <w:t>plan</w:t>
          </w:r>
          <w:r w:rsidR="00E20062">
            <w:t xml:space="preserve"> </w:t>
          </w:r>
          <w:r w:rsidR="00E20062" w:rsidRPr="00035EE6">
            <w:t>year.</w:t>
          </w:r>
        </w:p>
        <w:p w14:paraId="468F7115" w14:textId="687C026D" w:rsidR="00C311B2" w:rsidRPr="004F6A96" w:rsidRDefault="0088024B" w:rsidP="00C311B2">
          <w:pPr>
            <w:rPr>
              <w:rStyle w:val="SubtleEmphasis"/>
              <w:i w:val="0"/>
              <w:color w:val="000000" w:themeColor="text1"/>
            </w:rPr>
          </w:pPr>
          <w:r>
            <w:rPr>
              <w:rStyle w:val="SubtleEmphasis"/>
              <w:i w:val="0"/>
              <w:color w:val="auto"/>
            </w:rPr>
            <w:t xml:space="preserve">The separation percentages were </w:t>
          </w:r>
          <w:r>
            <w:rPr>
              <w:iCs/>
            </w:rPr>
            <w:t>derived within the separation type by protected group</w:t>
          </w:r>
          <w:r w:rsidR="00F338FD">
            <w:rPr>
              <w:iCs/>
            </w:rPr>
            <w:t>s</w:t>
          </w:r>
          <w:r w:rsidR="00A76225">
            <w:rPr>
              <w:iCs/>
            </w:rPr>
            <w:t xml:space="preserve"> </w:t>
          </w:r>
          <w:r>
            <w:rPr>
              <w:iCs/>
            </w:rPr>
            <w:t>to identify impact on protected group members</w:t>
          </w:r>
          <w:r w:rsidR="00B73EB5">
            <w:rPr>
              <w:iCs/>
            </w:rPr>
            <w:t xml:space="preserve"> including veterans</w:t>
          </w:r>
          <w:r w:rsidRPr="004F6A96">
            <w:rPr>
              <w:iCs/>
            </w:rPr>
            <w:t>.</w:t>
          </w:r>
          <w:r w:rsidR="00C311B2" w:rsidRPr="004F6A96">
            <w:rPr>
              <w:iCs/>
            </w:rPr>
            <w:t xml:space="preserve"> </w:t>
          </w:r>
          <w:r w:rsidR="00C311B2" w:rsidRPr="004F6A96">
            <w:rPr>
              <w:iCs/>
              <w:color w:val="000000" w:themeColor="text1"/>
            </w:rPr>
            <w:t>There are two examinations in this worksheet:</w:t>
          </w:r>
        </w:p>
        <w:p w14:paraId="07F20C52" w14:textId="35DECB56" w:rsidR="00C311B2" w:rsidRPr="00252E83" w:rsidRDefault="00C311B2" w:rsidP="00404AEA">
          <w:pPr>
            <w:pStyle w:val="ListParagraph"/>
            <w:numPr>
              <w:ilvl w:val="0"/>
              <w:numId w:val="21"/>
            </w:numPr>
            <w:spacing w:after="240" w:line="264" w:lineRule="auto"/>
            <w:rPr>
              <w:rFonts w:cs="Calibri"/>
              <w:bCs/>
              <w:szCs w:val="24"/>
            </w:rPr>
          </w:pPr>
          <w:r w:rsidRPr="004F6A96">
            <w:rPr>
              <w:rFonts w:cs="Calibri"/>
              <w:bCs/>
              <w:szCs w:val="24"/>
            </w:rPr>
            <w:t xml:space="preserve">The total percentage indicates the percentage by separation type. For example, there were </w:t>
          </w:r>
          <w:r w:rsidR="001C3582">
            <w:rPr>
              <w:rFonts w:cs="Calibri"/>
              <w:bCs/>
              <w:szCs w:val="24"/>
            </w:rPr>
            <w:t>1,000</w:t>
          </w:r>
          <w:r w:rsidRPr="004F6A96">
            <w:rPr>
              <w:rFonts w:cs="Calibri"/>
              <w:bCs/>
              <w:szCs w:val="24"/>
            </w:rPr>
            <w:t xml:space="preserve"> separations in total. Of th</w:t>
          </w:r>
          <w:r w:rsidR="00275F19" w:rsidRPr="004F6A96">
            <w:rPr>
              <w:rFonts w:cs="Calibri"/>
              <w:bCs/>
              <w:szCs w:val="24"/>
            </w:rPr>
            <w:t>ose separations</w:t>
          </w:r>
          <w:r w:rsidRPr="004F6A96">
            <w:rPr>
              <w:rFonts w:cs="Calibri"/>
              <w:bCs/>
              <w:szCs w:val="24"/>
            </w:rPr>
            <w:t xml:space="preserve">, </w:t>
          </w:r>
          <w:r w:rsidR="001C3582">
            <w:rPr>
              <w:rFonts w:cs="Calibri"/>
              <w:bCs/>
              <w:szCs w:val="24"/>
            </w:rPr>
            <w:t>150</w:t>
          </w:r>
          <w:r w:rsidRPr="004F6A96">
            <w:rPr>
              <w:rFonts w:cs="Calibri"/>
              <w:bCs/>
              <w:szCs w:val="24"/>
            </w:rPr>
            <w:t xml:space="preserve"> employees separated due to dismissal or </w:t>
          </w:r>
          <w:r w:rsidRPr="00252E83">
            <w:rPr>
              <w:rFonts w:cs="Calibri"/>
              <w:bCs/>
              <w:szCs w:val="24"/>
            </w:rPr>
            <w:t xml:space="preserve">non-certification. The dismissal or non-certification percentage is </w:t>
          </w:r>
          <w:r w:rsidR="001C3582" w:rsidRPr="00252E83">
            <w:rPr>
              <w:rFonts w:cs="Calibri"/>
              <w:bCs/>
              <w:szCs w:val="24"/>
            </w:rPr>
            <w:t>15.00</w:t>
          </w:r>
          <w:r w:rsidRPr="00252E83">
            <w:rPr>
              <w:rFonts w:cs="Calibri"/>
              <w:bCs/>
              <w:szCs w:val="24"/>
            </w:rPr>
            <w:t>% (</w:t>
          </w:r>
          <w:r w:rsidR="001C3582" w:rsidRPr="00252E83">
            <w:rPr>
              <w:rFonts w:cs="Calibri"/>
              <w:bCs/>
              <w:szCs w:val="24"/>
            </w:rPr>
            <w:t>10</w:t>
          </w:r>
          <w:r w:rsidRPr="00252E83">
            <w:rPr>
              <w:rFonts w:cs="Calibri"/>
              <w:bCs/>
              <w:szCs w:val="24"/>
            </w:rPr>
            <w:t xml:space="preserve"> divided by </w:t>
          </w:r>
          <w:r w:rsidR="001C3582" w:rsidRPr="00252E83">
            <w:rPr>
              <w:rFonts w:cs="Calibri"/>
              <w:bCs/>
              <w:szCs w:val="24"/>
            </w:rPr>
            <w:t>1,000</w:t>
          </w:r>
          <w:r w:rsidRPr="00252E83">
            <w:rPr>
              <w:rFonts w:cs="Calibri"/>
              <w:bCs/>
              <w:szCs w:val="24"/>
            </w:rPr>
            <w:t>).</w:t>
          </w:r>
        </w:p>
        <w:p w14:paraId="6BCF6986" w14:textId="0C45CE58" w:rsidR="00C311B2" w:rsidRPr="00252E83" w:rsidRDefault="00C311B2" w:rsidP="00404AEA">
          <w:pPr>
            <w:pStyle w:val="ListParagraph"/>
            <w:numPr>
              <w:ilvl w:val="0"/>
              <w:numId w:val="21"/>
            </w:numPr>
            <w:spacing w:after="160" w:line="264" w:lineRule="auto"/>
            <w:rPr>
              <w:rFonts w:cs="Calibri"/>
              <w:bCs/>
              <w:szCs w:val="24"/>
            </w:rPr>
          </w:pPr>
          <w:r w:rsidRPr="00252E83">
            <w:rPr>
              <w:rFonts w:cs="Calibri"/>
              <w:bCs/>
              <w:szCs w:val="24"/>
            </w:rPr>
            <w:t>The “percentage type</w:t>
          </w:r>
          <w:r w:rsidRPr="00252E83">
            <w:rPr>
              <w:rFonts w:cs="Calibri"/>
              <w:bCs/>
              <w:szCs w:val="24"/>
              <w:vertAlign w:val="superscript"/>
            </w:rPr>
            <w:t>1</w:t>
          </w:r>
          <w:r w:rsidRPr="00252E83">
            <w:rPr>
              <w:rFonts w:cs="Calibri"/>
              <w:bCs/>
              <w:szCs w:val="24"/>
            </w:rPr>
            <w:t>”</w:t>
          </w:r>
          <w:r w:rsidRPr="00252E83">
            <w:rPr>
              <w:rFonts w:cs="Calibri"/>
              <w:bCs/>
              <w:szCs w:val="24"/>
              <w:vertAlign w:val="superscript"/>
            </w:rPr>
            <w:t xml:space="preserve"> </w:t>
          </w:r>
          <w:r w:rsidRPr="00252E83">
            <w:rPr>
              <w:rFonts w:cs="Calibri"/>
              <w:bCs/>
              <w:szCs w:val="24"/>
            </w:rPr>
            <w:t xml:space="preserve">indicates </w:t>
          </w:r>
          <w:bookmarkStart w:id="163" w:name="_Hlk39673527"/>
          <w:r w:rsidRPr="00252E83">
            <w:rPr>
              <w:rFonts w:cs="Calibri"/>
              <w:bCs/>
              <w:szCs w:val="24"/>
            </w:rPr>
            <w:t>percentage</w:t>
          </w:r>
          <w:r w:rsidR="00F434E6" w:rsidRPr="00252E83">
            <w:rPr>
              <w:rFonts w:cs="Calibri"/>
              <w:bCs/>
              <w:szCs w:val="24"/>
            </w:rPr>
            <w:t xml:space="preserve"> by protected group</w:t>
          </w:r>
          <w:r w:rsidR="00A76225">
            <w:rPr>
              <w:rFonts w:cs="Calibri"/>
              <w:bCs/>
              <w:szCs w:val="24"/>
            </w:rPr>
            <w:t xml:space="preserve"> and veteran</w:t>
          </w:r>
          <w:r w:rsidR="00F434E6" w:rsidRPr="00252E83">
            <w:rPr>
              <w:rFonts w:cs="Calibri"/>
              <w:bCs/>
              <w:szCs w:val="24"/>
            </w:rPr>
            <w:t xml:space="preserve"> type </w:t>
          </w:r>
          <w:r w:rsidRPr="00252E83">
            <w:rPr>
              <w:rFonts w:cs="Calibri"/>
              <w:bCs/>
              <w:szCs w:val="24"/>
            </w:rPr>
            <w:t xml:space="preserve">within </w:t>
          </w:r>
          <w:r w:rsidR="006222FE" w:rsidRPr="00252E83">
            <w:rPr>
              <w:rFonts w:cs="Calibri"/>
              <w:bCs/>
              <w:szCs w:val="24"/>
            </w:rPr>
            <w:t>a separation type</w:t>
          </w:r>
          <w:r w:rsidRPr="00252E83">
            <w:rPr>
              <w:rFonts w:cs="Calibri"/>
              <w:bCs/>
              <w:szCs w:val="24"/>
            </w:rPr>
            <w:t>.</w:t>
          </w:r>
          <w:bookmarkEnd w:id="163"/>
          <w:r w:rsidRPr="00252E83">
            <w:rPr>
              <w:rFonts w:cs="Calibri"/>
              <w:bCs/>
              <w:szCs w:val="24"/>
            </w:rPr>
            <w:t xml:space="preserve"> For example, there were </w:t>
          </w:r>
          <w:r w:rsidR="006D4CA4" w:rsidRPr="00252E83">
            <w:rPr>
              <w:rFonts w:cs="Calibri"/>
              <w:bCs/>
              <w:szCs w:val="24"/>
            </w:rPr>
            <w:t>150</w:t>
          </w:r>
          <w:r w:rsidRPr="00252E83">
            <w:rPr>
              <w:rFonts w:cs="Calibri"/>
              <w:bCs/>
              <w:szCs w:val="24"/>
            </w:rPr>
            <w:t xml:space="preserve"> separations by dismissal or non-certification in total. Of th</w:t>
          </w:r>
          <w:r w:rsidR="00275F19" w:rsidRPr="00252E83">
            <w:rPr>
              <w:rFonts w:cs="Calibri"/>
              <w:bCs/>
              <w:szCs w:val="24"/>
            </w:rPr>
            <w:t>ose separations</w:t>
          </w:r>
          <w:r w:rsidRPr="00252E83">
            <w:rPr>
              <w:rFonts w:cs="Calibri"/>
              <w:bCs/>
              <w:szCs w:val="24"/>
            </w:rPr>
            <w:t xml:space="preserve">, </w:t>
          </w:r>
          <w:r w:rsidR="006D4CA4" w:rsidRPr="00252E83">
            <w:rPr>
              <w:rFonts w:cs="Calibri"/>
              <w:bCs/>
              <w:szCs w:val="24"/>
            </w:rPr>
            <w:t>80</w:t>
          </w:r>
          <w:r w:rsidRPr="00252E83">
            <w:rPr>
              <w:rFonts w:cs="Calibri"/>
              <w:bCs/>
              <w:szCs w:val="24"/>
            </w:rPr>
            <w:t xml:space="preserve"> were female employees. The female dismissal or non-certification separation is </w:t>
          </w:r>
          <w:r w:rsidR="006D4CA4" w:rsidRPr="00252E83">
            <w:rPr>
              <w:rFonts w:cs="Calibri"/>
              <w:bCs/>
              <w:szCs w:val="24"/>
            </w:rPr>
            <w:t>53.33%</w:t>
          </w:r>
          <w:r w:rsidRPr="00252E83">
            <w:rPr>
              <w:rFonts w:cs="Calibri"/>
              <w:bCs/>
              <w:szCs w:val="24"/>
            </w:rPr>
            <w:t xml:space="preserve"> (8</w:t>
          </w:r>
          <w:r w:rsidR="006D4CA4" w:rsidRPr="00252E83">
            <w:rPr>
              <w:rFonts w:cs="Calibri"/>
              <w:bCs/>
              <w:szCs w:val="24"/>
            </w:rPr>
            <w:t>0</w:t>
          </w:r>
          <w:r w:rsidRPr="00252E83">
            <w:rPr>
              <w:rFonts w:cs="Calibri"/>
              <w:bCs/>
              <w:szCs w:val="24"/>
            </w:rPr>
            <w:t xml:space="preserve"> divided by 1</w:t>
          </w:r>
          <w:r w:rsidR="006D4CA4" w:rsidRPr="00252E83">
            <w:rPr>
              <w:rFonts w:cs="Calibri"/>
              <w:bCs/>
              <w:szCs w:val="24"/>
            </w:rPr>
            <w:t>5</w:t>
          </w:r>
          <w:r w:rsidRPr="00252E83">
            <w:rPr>
              <w:rFonts w:cs="Calibri"/>
              <w:bCs/>
              <w:szCs w:val="24"/>
            </w:rPr>
            <w:t>0).</w:t>
          </w:r>
          <w:r w:rsidR="00717E67" w:rsidRPr="00252E83">
            <w:rPr>
              <w:rFonts w:cs="Calibri"/>
              <w:bCs/>
              <w:szCs w:val="24"/>
            </w:rPr>
            <w:t xml:space="preserve"> </w:t>
          </w:r>
          <w:r w:rsidR="00C247EF" w:rsidRPr="00252E83">
            <w:rPr>
              <w:rFonts w:cs="Calibri"/>
              <w:bCs/>
              <w:szCs w:val="24"/>
            </w:rPr>
            <w:t>Therefore,</w:t>
          </w:r>
          <w:r w:rsidR="00252E83" w:rsidRPr="00252E83">
            <w:rPr>
              <w:rFonts w:cs="Calibri"/>
              <w:bCs/>
              <w:szCs w:val="24"/>
            </w:rPr>
            <w:t xml:space="preserve"> the</w:t>
          </w:r>
          <w:r w:rsidR="00C247EF" w:rsidRPr="00252E83">
            <w:rPr>
              <w:rFonts w:cs="Calibri"/>
              <w:bCs/>
              <w:szCs w:val="24"/>
            </w:rPr>
            <w:t xml:space="preserve"> </w:t>
          </w:r>
          <w:r w:rsidR="00252E83" w:rsidRPr="00252E83">
            <w:rPr>
              <w:rFonts w:cs="Calibri"/>
              <w:bCs/>
              <w:szCs w:val="24"/>
            </w:rPr>
            <w:t>“percentage type</w:t>
          </w:r>
          <w:r w:rsidR="00252E83" w:rsidRPr="00252E83">
            <w:rPr>
              <w:rFonts w:cs="Calibri"/>
              <w:bCs/>
              <w:szCs w:val="24"/>
              <w:vertAlign w:val="superscript"/>
            </w:rPr>
            <w:t>1</w:t>
          </w:r>
          <w:r w:rsidR="00252E83" w:rsidRPr="00252E83">
            <w:rPr>
              <w:rFonts w:cs="Calibri"/>
              <w:bCs/>
              <w:szCs w:val="24"/>
            </w:rPr>
            <w:t>”</w:t>
          </w:r>
          <w:r w:rsidR="00252E83" w:rsidRPr="00252E83">
            <w:rPr>
              <w:rFonts w:cs="Calibri"/>
              <w:bCs/>
              <w:szCs w:val="24"/>
              <w:vertAlign w:val="superscript"/>
            </w:rPr>
            <w:t xml:space="preserve"> </w:t>
          </w:r>
          <w:r w:rsidR="00BF75FC" w:rsidRPr="00252E83">
            <w:rPr>
              <w:rFonts w:cs="Calibri"/>
              <w:bCs/>
              <w:szCs w:val="24"/>
            </w:rPr>
            <w:t>analyzes the percent of protected group</w:t>
          </w:r>
          <w:r w:rsidR="00207316">
            <w:rPr>
              <w:rFonts w:cs="Calibri"/>
              <w:bCs/>
              <w:szCs w:val="24"/>
            </w:rPr>
            <w:t xml:space="preserve">s and veterans </w:t>
          </w:r>
          <w:r w:rsidR="00BF75FC" w:rsidRPr="00252E83">
            <w:rPr>
              <w:rFonts w:cs="Calibri"/>
              <w:bCs/>
              <w:szCs w:val="24"/>
            </w:rPr>
            <w:t>compromised in each separation type.</w:t>
          </w:r>
        </w:p>
        <w:p w14:paraId="5E2F8B1E" w14:textId="13AB57A7" w:rsidR="00F434E6" w:rsidRDefault="00F434E6" w:rsidP="00404AEA">
          <w:pPr>
            <w:pStyle w:val="ListParagraph"/>
            <w:numPr>
              <w:ilvl w:val="0"/>
              <w:numId w:val="21"/>
            </w:numPr>
            <w:spacing w:after="160" w:line="264" w:lineRule="auto"/>
            <w:rPr>
              <w:rFonts w:cs="Calibri"/>
              <w:bCs/>
              <w:szCs w:val="24"/>
            </w:rPr>
          </w:pPr>
          <w:r w:rsidRPr="00252E83">
            <w:rPr>
              <w:rFonts w:cs="Calibri"/>
              <w:bCs/>
              <w:szCs w:val="24"/>
            </w:rPr>
            <w:t>The “percentage type</w:t>
          </w:r>
          <w:r w:rsidRPr="00252E83">
            <w:rPr>
              <w:rFonts w:cs="Calibri"/>
              <w:bCs/>
              <w:szCs w:val="24"/>
              <w:vertAlign w:val="superscript"/>
            </w:rPr>
            <w:t>2</w:t>
          </w:r>
          <w:r w:rsidRPr="00252E83">
            <w:rPr>
              <w:rFonts w:cs="Calibri"/>
              <w:bCs/>
              <w:szCs w:val="24"/>
            </w:rPr>
            <w:t>”</w:t>
          </w:r>
          <w:r w:rsidRPr="00252E83">
            <w:rPr>
              <w:rFonts w:cs="Calibri"/>
              <w:bCs/>
              <w:szCs w:val="24"/>
              <w:vertAlign w:val="superscript"/>
            </w:rPr>
            <w:t xml:space="preserve"> </w:t>
          </w:r>
          <w:r w:rsidRPr="00252E83">
            <w:rPr>
              <w:rFonts w:cs="Calibri"/>
              <w:bCs/>
              <w:szCs w:val="24"/>
            </w:rPr>
            <w:t>indicates percentages by</w:t>
          </w:r>
          <w:r w:rsidR="006222FE" w:rsidRPr="00252E83">
            <w:rPr>
              <w:rFonts w:cs="Calibri"/>
              <w:bCs/>
              <w:szCs w:val="24"/>
            </w:rPr>
            <w:t xml:space="preserve"> separation type within the protected group</w:t>
          </w:r>
          <w:r w:rsidR="00A76225">
            <w:rPr>
              <w:rFonts w:cs="Calibri"/>
              <w:bCs/>
              <w:szCs w:val="24"/>
            </w:rPr>
            <w:t xml:space="preserve"> or veterans</w:t>
          </w:r>
          <w:r w:rsidR="006222FE" w:rsidRPr="00252E83">
            <w:rPr>
              <w:rFonts w:cs="Calibri"/>
              <w:bCs/>
              <w:szCs w:val="24"/>
            </w:rPr>
            <w:t>. For example, there were</w:t>
          </w:r>
          <w:r w:rsidR="009D27A1" w:rsidRPr="00252E83">
            <w:rPr>
              <w:rFonts w:cs="Calibri"/>
              <w:bCs/>
              <w:szCs w:val="24"/>
            </w:rPr>
            <w:t xml:space="preserve"> 500</w:t>
          </w:r>
          <w:r w:rsidR="006222FE" w:rsidRPr="00252E83">
            <w:rPr>
              <w:rFonts w:cs="Calibri"/>
              <w:bCs/>
              <w:szCs w:val="24"/>
            </w:rPr>
            <w:t xml:space="preserve"> female separations in total. Of those separations, </w:t>
          </w:r>
          <w:r w:rsidR="009D27A1" w:rsidRPr="00252E83">
            <w:rPr>
              <w:rFonts w:cs="Calibri"/>
              <w:bCs/>
              <w:szCs w:val="24"/>
            </w:rPr>
            <w:t>80</w:t>
          </w:r>
          <w:r w:rsidR="006222FE" w:rsidRPr="00252E83">
            <w:rPr>
              <w:rFonts w:cs="Calibri"/>
              <w:bCs/>
              <w:szCs w:val="24"/>
            </w:rPr>
            <w:t xml:space="preserve"> female employees separated </w:t>
          </w:r>
          <w:r w:rsidR="009D27A1" w:rsidRPr="00252E83">
            <w:rPr>
              <w:rFonts w:cs="Calibri"/>
              <w:bCs/>
              <w:szCs w:val="24"/>
            </w:rPr>
            <w:t>due to the dismissal or non-certification reason. The female dismissal or non-certification separation is 16.00% (80 divided by 500).</w:t>
          </w:r>
          <w:r w:rsidR="00717E67" w:rsidRPr="00252E83">
            <w:rPr>
              <w:rFonts w:cs="Calibri"/>
              <w:bCs/>
              <w:szCs w:val="24"/>
            </w:rPr>
            <w:t xml:space="preserve"> </w:t>
          </w:r>
          <w:r w:rsidR="00252E83" w:rsidRPr="00252E83">
            <w:rPr>
              <w:rFonts w:cs="Calibri"/>
              <w:bCs/>
              <w:szCs w:val="24"/>
            </w:rPr>
            <w:t>Therefore, the “percentage type</w:t>
          </w:r>
          <w:r w:rsidR="00252E83" w:rsidRPr="00252E83">
            <w:rPr>
              <w:rFonts w:cs="Calibri"/>
              <w:bCs/>
              <w:szCs w:val="24"/>
              <w:vertAlign w:val="superscript"/>
            </w:rPr>
            <w:t>2</w:t>
          </w:r>
          <w:r w:rsidR="00252E83" w:rsidRPr="00252E83">
            <w:rPr>
              <w:rFonts w:cs="Calibri"/>
              <w:bCs/>
              <w:szCs w:val="24"/>
            </w:rPr>
            <w:t>”</w:t>
          </w:r>
          <w:r w:rsidR="00252E83" w:rsidRPr="00252E83">
            <w:rPr>
              <w:rFonts w:cs="Calibri"/>
              <w:bCs/>
              <w:szCs w:val="24"/>
              <w:vertAlign w:val="superscript"/>
            </w:rPr>
            <w:t xml:space="preserve"> </w:t>
          </w:r>
          <w:r w:rsidR="00BF75FC" w:rsidRPr="00252E83">
            <w:rPr>
              <w:rFonts w:cs="Calibri"/>
              <w:bCs/>
              <w:szCs w:val="24"/>
            </w:rPr>
            <w:t>analyzes the percent of separation type within the protected group</w:t>
          </w:r>
          <w:r w:rsidR="00207316">
            <w:rPr>
              <w:rFonts w:cs="Calibri"/>
              <w:bCs/>
              <w:szCs w:val="24"/>
            </w:rPr>
            <w:t xml:space="preserve"> or veterans</w:t>
          </w:r>
          <w:r w:rsidR="00BF75FC" w:rsidRPr="00252E83">
            <w:rPr>
              <w:rFonts w:cs="Calibri"/>
              <w:bCs/>
              <w:szCs w:val="24"/>
            </w:rPr>
            <w:t>.</w:t>
          </w:r>
        </w:p>
        <w:p w14:paraId="253FC015" w14:textId="77777777" w:rsidR="00D91113" w:rsidRDefault="00D91113">
          <w:pPr>
            <w:spacing w:line="264" w:lineRule="auto"/>
            <w:rPr>
              <w:rFonts w:cs="Calibri"/>
              <w:bCs/>
              <w:szCs w:val="24"/>
              <w:highlight w:val="yellow"/>
            </w:rPr>
          </w:pPr>
          <w:r>
            <w:rPr>
              <w:rFonts w:cs="Calibri"/>
              <w:bCs/>
              <w:szCs w:val="24"/>
              <w:highlight w:val="yellow"/>
            </w:rPr>
            <w:br w:type="page"/>
          </w:r>
        </w:p>
        <w:p w14:paraId="334A47C1" w14:textId="77777777" w:rsidR="00D91113" w:rsidRDefault="00D91113" w:rsidP="00D91113">
          <w:pPr>
            <w:ind w:left="2070" w:hanging="2610"/>
            <w:rPr>
              <w:b/>
              <w:bCs/>
              <w:sz w:val="26"/>
              <w:szCs w:val="26"/>
            </w:rPr>
            <w:sectPr w:rsidR="00D91113" w:rsidSect="00C70803">
              <w:pgSz w:w="12240" w:h="15840" w:code="1"/>
              <w:pgMar w:top="1440" w:right="1080" w:bottom="1440" w:left="1080" w:header="0" w:footer="504" w:gutter="0"/>
              <w:cols w:space="720"/>
              <w:titlePg/>
              <w:docGrid w:linePitch="326"/>
            </w:sectPr>
          </w:pPr>
        </w:p>
        <w:p w14:paraId="7E7A076D" w14:textId="13C60C63" w:rsidR="002B7D9D" w:rsidRDefault="005D471F" w:rsidP="00F047F7">
          <w:pPr>
            <w:pStyle w:val="Heading3"/>
            <w:ind w:left="-540"/>
          </w:pPr>
          <w:bookmarkStart w:id="164" w:name="_Corrective_Actions_and"/>
          <w:bookmarkStart w:id="165" w:name="_Corrective_Actions_and_1"/>
          <w:bookmarkStart w:id="166" w:name="_Toc187402340"/>
          <w:bookmarkStart w:id="167" w:name="_Toc511048851"/>
          <w:bookmarkStart w:id="168" w:name="_Toc511048925"/>
          <w:bookmarkStart w:id="169" w:name="_Toc46270285"/>
          <w:bookmarkStart w:id="170" w:name="_Toc511048849"/>
          <w:bookmarkStart w:id="171" w:name="_Toc511048923"/>
          <w:bookmarkEnd w:id="164"/>
          <w:bookmarkEnd w:id="165"/>
          <w:r>
            <w:lastRenderedPageBreak/>
            <w:t>Separation Analysis</w:t>
          </w:r>
          <w:bookmarkEnd w:id="166"/>
          <w:r>
            <w:t xml:space="preserve"> </w:t>
          </w:r>
        </w:p>
        <w:p w14:paraId="2981A3EA" w14:textId="77777777" w:rsidR="00C735AE" w:rsidRDefault="00C735AE" w:rsidP="00C735AE">
          <w:pPr>
            <w:ind w:left="2070" w:hanging="2610"/>
            <w:rPr>
              <w:b/>
              <w:bCs/>
              <w:sz w:val="26"/>
              <w:szCs w:val="26"/>
            </w:rPr>
          </w:pPr>
          <w:r w:rsidRPr="006A16A1">
            <w:rPr>
              <w:b/>
              <w:bCs/>
              <w:sz w:val="26"/>
              <w:szCs w:val="26"/>
            </w:rPr>
            <w:t>Data Range Dates:</w:t>
          </w:r>
          <w:r>
            <w:rPr>
              <w:b/>
              <w:bCs/>
              <w:sz w:val="26"/>
              <w:szCs w:val="26"/>
            </w:rPr>
            <w:t xml:space="preserve"> 04/01/2022-03/31/2024</w:t>
          </w:r>
        </w:p>
        <w:p w14:paraId="6D7A15DB" w14:textId="77777777" w:rsidR="00C735AE" w:rsidRPr="000779CE" w:rsidRDefault="00C735AE" w:rsidP="00C735AE">
          <w:pPr>
            <w:ind w:left="2070" w:hanging="2610"/>
            <w:rPr>
              <w:b/>
              <w:bCs/>
              <w:sz w:val="22"/>
              <w:szCs w:val="26"/>
            </w:rPr>
          </w:pPr>
          <w:bookmarkStart w:id="172" w:name="_Hlk157776683"/>
          <w:r w:rsidRPr="000779CE">
            <w:rPr>
              <w:b/>
              <w:bCs/>
              <w:sz w:val="22"/>
              <w:szCs w:val="26"/>
            </w:rPr>
            <w:t>Sep Type 1: The percentages by protected group within a separation type (the denominator is the total number of the separation type).</w:t>
          </w:r>
        </w:p>
        <w:p w14:paraId="7FA56831" w14:textId="22631FFA" w:rsidR="00C735AE" w:rsidRPr="000779CE" w:rsidRDefault="00C735AE" w:rsidP="00C735AE">
          <w:pPr>
            <w:ind w:left="2070" w:hanging="2610"/>
            <w:rPr>
              <w:b/>
              <w:bCs/>
              <w:sz w:val="22"/>
              <w:szCs w:val="26"/>
            </w:rPr>
          </w:pPr>
          <w:r w:rsidRPr="000779CE">
            <w:rPr>
              <w:b/>
              <w:bCs/>
              <w:sz w:val="22"/>
              <w:szCs w:val="26"/>
            </w:rPr>
            <w:t>Sep Type 2: The percentages by separation Type within a protected group (the denominator is the total number of the protected group).</w:t>
          </w:r>
          <w:bookmarkEnd w:id="172"/>
          <w:r w:rsidR="000779CE">
            <w:rPr>
              <w:b/>
              <w:bCs/>
              <w:sz w:val="22"/>
              <w:szCs w:val="26"/>
            </w:rPr>
            <w:br/>
          </w:r>
        </w:p>
        <w:p w14:paraId="079B26E6" w14:textId="77777777" w:rsidR="00C735AE" w:rsidRPr="004B6BBF" w:rsidRDefault="00C735AE" w:rsidP="00C735AE">
          <w:pPr>
            <w:ind w:left="2070" w:hanging="2610"/>
          </w:pPr>
          <w:r w:rsidRPr="004B6BBF">
            <w:rPr>
              <w:b/>
              <w:bCs/>
              <w:sz w:val="26"/>
              <w:szCs w:val="26"/>
            </w:rPr>
            <w:t>Total Separations</w:t>
          </w:r>
          <w:r w:rsidRPr="004B6BBF">
            <w:rPr>
              <w:sz w:val="28"/>
              <w:szCs w:val="21"/>
            </w:rPr>
            <w:t xml:space="preserve"> </w:t>
          </w:r>
          <w:r>
            <w:t>(note: Sep = Separation; Minority = Racial/Ethnic Minority; IwD = Individuals with Disabilities; VET = Veterans)</w:t>
          </w:r>
        </w:p>
        <w:tbl>
          <w:tblPr>
            <w:tblStyle w:val="TableGrid1"/>
            <w:tblW w:w="14670" w:type="dxa"/>
            <w:tblInd w:w="-545" w:type="dxa"/>
            <w:tblLayout w:type="fixed"/>
            <w:tblLook w:val="04A0" w:firstRow="1" w:lastRow="0" w:firstColumn="1" w:lastColumn="0" w:noHBand="0" w:noVBand="1"/>
          </w:tblPr>
          <w:tblGrid>
            <w:gridCol w:w="2340"/>
            <w:gridCol w:w="1350"/>
            <w:gridCol w:w="1530"/>
            <w:gridCol w:w="1260"/>
            <w:gridCol w:w="1170"/>
            <w:gridCol w:w="1350"/>
            <w:gridCol w:w="1260"/>
            <w:gridCol w:w="1620"/>
            <w:gridCol w:w="1260"/>
            <w:gridCol w:w="1530"/>
          </w:tblGrid>
          <w:tr w:rsidR="00C735AE" w:rsidRPr="004D7E1E" w14:paraId="17CC08B1" w14:textId="77777777" w:rsidTr="00713EDA">
            <w:trPr>
              <w:cnfStyle w:val="100000000000" w:firstRow="1" w:lastRow="0" w:firstColumn="0" w:lastColumn="0" w:oddVBand="0" w:evenVBand="0" w:oddHBand="0" w:evenHBand="0" w:firstRowFirstColumn="0" w:firstRowLastColumn="0" w:lastRowFirstColumn="0" w:lastRowLastColumn="0"/>
              <w:cantSplit/>
              <w:trHeight w:val="1275"/>
              <w:tblHeader/>
            </w:trPr>
            <w:tc>
              <w:tcPr>
                <w:tcW w:w="2340" w:type="dxa"/>
                <w:tcBorders>
                  <w:right w:val="single" w:sz="4" w:space="0" w:color="BFBFBF" w:themeColor="background1" w:themeShade="BF"/>
                </w:tcBorders>
                <w:vAlign w:val="center"/>
                <w:hideMark/>
              </w:tcPr>
              <w:p w14:paraId="66300C36" w14:textId="77777777" w:rsidR="00C735AE" w:rsidRPr="004D7E1E" w:rsidRDefault="00C735AE" w:rsidP="00713EDA">
                <w:pPr>
                  <w:spacing w:before="60" w:after="60"/>
                  <w:rPr>
                    <w:rFonts w:cs="Calibri"/>
                    <w:sz w:val="22"/>
                    <w:szCs w:val="22"/>
                    <w:lang w:eastAsia="ja-JP"/>
                  </w:rPr>
                </w:pPr>
                <w:r w:rsidRPr="004D7E1E">
                  <w:rPr>
                    <w:rFonts w:cs="Calibri"/>
                    <w:sz w:val="22"/>
                    <w:szCs w:val="22"/>
                    <w:lang w:eastAsia="ja-JP"/>
                  </w:rPr>
                  <w:t>Separation Type</w:t>
                </w:r>
              </w:p>
            </w:tc>
            <w:tc>
              <w:tcPr>
                <w:tcW w:w="1350" w:type="dxa"/>
                <w:tcBorders>
                  <w:left w:val="single" w:sz="4" w:space="0" w:color="BFBFBF" w:themeColor="background1" w:themeShade="BF"/>
                  <w:right w:val="single" w:sz="4" w:space="0" w:color="808080" w:themeColor="background1" w:themeShade="80"/>
                </w:tcBorders>
                <w:vAlign w:val="bottom"/>
                <w:hideMark/>
              </w:tcPr>
              <w:p w14:paraId="5C515878"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530" w:type="dxa"/>
                <w:tcBorders>
                  <w:left w:val="single" w:sz="4" w:space="0" w:color="808080" w:themeColor="background1" w:themeShade="80"/>
                </w:tcBorders>
                <w:vAlign w:val="bottom"/>
                <w:hideMark/>
              </w:tcPr>
              <w:p w14:paraId="37BBE02A"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260" w:type="dxa"/>
                <w:tcBorders>
                  <w:right w:val="single" w:sz="4" w:space="0" w:color="808080" w:themeColor="background1" w:themeShade="80"/>
                </w:tcBorders>
                <w:vAlign w:val="bottom"/>
                <w:hideMark/>
              </w:tcPr>
              <w:p w14:paraId="3D938CAA"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Female</w:t>
                </w:r>
                <w:r w:rsidRPr="004D7E1E">
                  <w:rPr>
                    <w:rFonts w:cs="Calibri"/>
                    <w:color w:val="000000"/>
                    <w:sz w:val="22"/>
                    <w:szCs w:val="22"/>
                    <w:lang w:eastAsia="ja-JP"/>
                  </w:rPr>
                  <w:t xml:space="preserve"> Sep</w:t>
                </w:r>
              </w:p>
            </w:tc>
            <w:tc>
              <w:tcPr>
                <w:tcW w:w="1170" w:type="dxa"/>
                <w:tcBorders>
                  <w:left w:val="single" w:sz="4" w:space="0" w:color="808080" w:themeColor="background1" w:themeShade="80"/>
                </w:tcBorders>
                <w:vAlign w:val="bottom"/>
                <w:hideMark/>
              </w:tcPr>
              <w:p w14:paraId="608834B1"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350" w:type="dxa"/>
                <w:tcBorders>
                  <w:right w:val="single" w:sz="4" w:space="0" w:color="808080" w:themeColor="background1" w:themeShade="80"/>
                </w:tcBorders>
                <w:vAlign w:val="bottom"/>
                <w:hideMark/>
              </w:tcPr>
              <w:p w14:paraId="645A4975"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Minority Sep</w:t>
                </w:r>
              </w:p>
            </w:tc>
            <w:tc>
              <w:tcPr>
                <w:tcW w:w="1260" w:type="dxa"/>
                <w:tcBorders>
                  <w:left w:val="single" w:sz="4" w:space="0" w:color="808080" w:themeColor="background1" w:themeShade="80"/>
                </w:tcBorders>
                <w:vAlign w:val="bottom"/>
                <w:hideMark/>
              </w:tcPr>
              <w:p w14:paraId="76C10191"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I</w:t>
                </w:r>
                <w:r>
                  <w:rPr>
                    <w:rFonts w:cs="Calibri"/>
                    <w:color w:val="000000"/>
                    <w:sz w:val="22"/>
                    <w:szCs w:val="22"/>
                    <w:lang w:eastAsia="ja-JP"/>
                  </w:rPr>
                  <w:t>w</w:t>
                </w:r>
                <w:r w:rsidRPr="004D7E1E">
                  <w:rPr>
                    <w:rFonts w:cs="Calibri"/>
                    <w:color w:val="000000"/>
                    <w:sz w:val="22"/>
                    <w:szCs w:val="22"/>
                    <w:lang w:eastAsia="ja-JP"/>
                  </w:rPr>
                  <w:t xml:space="preserve">D % within </w:t>
                </w:r>
                <w:r w:rsidRPr="004D7E1E">
                  <w:rPr>
                    <w:rFonts w:cs="Calibri"/>
                    <w:color w:val="000000"/>
                    <w:sz w:val="22"/>
                    <w:szCs w:val="22"/>
                    <w:lang w:eastAsia="ja-JP"/>
                  </w:rPr>
                  <w:br/>
                  <w:t>Sep Type</w:t>
                </w:r>
              </w:p>
            </w:tc>
            <w:tc>
              <w:tcPr>
                <w:tcW w:w="1620" w:type="dxa"/>
                <w:vAlign w:val="bottom"/>
                <w:hideMark/>
              </w:tcPr>
              <w:p w14:paraId="6565FF60"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I</w:t>
                </w:r>
                <w:r>
                  <w:rPr>
                    <w:rFonts w:cs="Calibri"/>
                    <w:color w:val="000000"/>
                    <w:sz w:val="22"/>
                    <w:szCs w:val="22"/>
                    <w:lang w:eastAsia="ja-JP"/>
                  </w:rPr>
                  <w:t>w</w:t>
                </w:r>
                <w:r w:rsidRPr="004D7E1E">
                  <w:rPr>
                    <w:rFonts w:cs="Calibri"/>
                    <w:color w:val="000000"/>
                    <w:sz w:val="22"/>
                    <w:szCs w:val="22"/>
                    <w:lang w:eastAsia="ja-JP"/>
                  </w:rPr>
                  <w:t>D Sep</w:t>
                </w:r>
              </w:p>
            </w:tc>
            <w:tc>
              <w:tcPr>
                <w:tcW w:w="1260" w:type="dxa"/>
                <w:vAlign w:val="bottom"/>
              </w:tcPr>
              <w:p w14:paraId="1502EEB4"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VET</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530" w:type="dxa"/>
                <w:vAlign w:val="bottom"/>
              </w:tcPr>
              <w:p w14:paraId="2C8C274A"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VET</w:t>
                </w:r>
                <w:r w:rsidRPr="004D7E1E">
                  <w:rPr>
                    <w:rFonts w:cs="Calibri"/>
                    <w:color w:val="000000"/>
                    <w:sz w:val="22"/>
                    <w:szCs w:val="22"/>
                    <w:lang w:eastAsia="ja-JP"/>
                  </w:rPr>
                  <w:t xml:space="preserve"> Sep</w:t>
                </w:r>
              </w:p>
            </w:tc>
          </w:tr>
          <w:tr w:rsidR="00C735AE" w:rsidRPr="004D7E1E" w14:paraId="7FBC0DC7" w14:textId="77777777" w:rsidTr="00713EDA">
            <w:trPr>
              <w:cnfStyle w:val="000000100000" w:firstRow="0" w:lastRow="0" w:firstColumn="0" w:lastColumn="0" w:oddVBand="0" w:evenVBand="0" w:oddHBand="1" w:evenHBand="0" w:firstRowFirstColumn="0" w:firstRowLastColumn="0" w:lastRowFirstColumn="0" w:lastRowLastColumn="0"/>
              <w:cantSplit/>
              <w:trHeight w:val="300"/>
            </w:trPr>
            <w:tc>
              <w:tcPr>
                <w:tcW w:w="2340" w:type="dxa"/>
                <w:noWrap/>
                <w:vAlign w:val="center"/>
                <w:hideMark/>
              </w:tcPr>
              <w:p w14:paraId="09763ABB" w14:textId="77777777" w:rsidR="00C735AE" w:rsidRPr="004D7E1E" w:rsidRDefault="00C735AE" w:rsidP="00713EDA">
                <w:pPr>
                  <w:spacing w:before="60" w:after="60"/>
                  <w:rPr>
                    <w:rFonts w:cs="Calibri"/>
                    <w:sz w:val="22"/>
                    <w:szCs w:val="22"/>
                    <w:lang w:eastAsia="ja-JP"/>
                  </w:rPr>
                </w:pPr>
                <w:r>
                  <w:rPr>
                    <w:rFonts w:cs="Calibri"/>
                    <w:sz w:val="22"/>
                    <w:szCs w:val="22"/>
                    <w:lang w:eastAsia="ja-JP"/>
                  </w:rPr>
                  <w:t>Death</w:t>
                </w:r>
              </w:p>
            </w:tc>
            <w:tc>
              <w:tcPr>
                <w:tcW w:w="1350" w:type="dxa"/>
                <w:tcBorders>
                  <w:right w:val="single" w:sz="4" w:space="0" w:color="808080" w:themeColor="background1" w:themeShade="80"/>
                </w:tcBorders>
                <w:noWrap/>
                <w:vAlign w:val="center"/>
              </w:tcPr>
              <w:p w14:paraId="17B7D5E7" w14:textId="47A79047"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530" w:type="dxa"/>
                <w:tcBorders>
                  <w:left w:val="single" w:sz="4" w:space="0" w:color="808080" w:themeColor="background1" w:themeShade="80"/>
                </w:tcBorders>
                <w:noWrap/>
                <w:vAlign w:val="center"/>
              </w:tcPr>
              <w:p w14:paraId="0295BAB7" w14:textId="0256BDFA"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60" w:type="dxa"/>
                <w:tcBorders>
                  <w:right w:val="single" w:sz="4" w:space="0" w:color="808080" w:themeColor="background1" w:themeShade="80"/>
                </w:tcBorders>
                <w:noWrap/>
                <w:vAlign w:val="center"/>
              </w:tcPr>
              <w:p w14:paraId="4528B002" w14:textId="54C2CC8D"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70" w:type="dxa"/>
                <w:tcBorders>
                  <w:left w:val="single" w:sz="4" w:space="0" w:color="808080" w:themeColor="background1" w:themeShade="80"/>
                </w:tcBorders>
                <w:noWrap/>
                <w:vAlign w:val="center"/>
              </w:tcPr>
              <w:p w14:paraId="44F5190A" w14:textId="502E27EC"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50" w:type="dxa"/>
                <w:tcBorders>
                  <w:right w:val="single" w:sz="4" w:space="0" w:color="808080" w:themeColor="background1" w:themeShade="80"/>
                </w:tcBorders>
                <w:noWrap/>
                <w:vAlign w:val="center"/>
              </w:tcPr>
              <w:p w14:paraId="09CE7D16" w14:textId="15BE6C64"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60" w:type="dxa"/>
                <w:tcBorders>
                  <w:left w:val="single" w:sz="4" w:space="0" w:color="808080" w:themeColor="background1" w:themeShade="80"/>
                </w:tcBorders>
                <w:noWrap/>
                <w:vAlign w:val="center"/>
              </w:tcPr>
              <w:p w14:paraId="51A17069" w14:textId="45510222"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620" w:type="dxa"/>
                <w:noWrap/>
                <w:vAlign w:val="center"/>
              </w:tcPr>
              <w:p w14:paraId="3962478F" w14:textId="4FCBA8F8"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60" w:type="dxa"/>
                <w:vAlign w:val="center"/>
              </w:tcPr>
              <w:p w14:paraId="0A600382" w14:textId="531E0B08"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530" w:type="dxa"/>
                <w:vAlign w:val="center"/>
              </w:tcPr>
              <w:p w14:paraId="20733B70" w14:textId="429A230C"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18D274CD" w14:textId="77777777" w:rsidTr="00713EDA">
            <w:trPr>
              <w:cnfStyle w:val="000000010000" w:firstRow="0" w:lastRow="0" w:firstColumn="0" w:lastColumn="0" w:oddVBand="0" w:evenVBand="0" w:oddHBand="0" w:evenHBand="1" w:firstRowFirstColumn="0" w:firstRowLastColumn="0" w:lastRowFirstColumn="0" w:lastRowLastColumn="0"/>
              <w:cantSplit/>
              <w:trHeight w:val="300"/>
            </w:trPr>
            <w:tc>
              <w:tcPr>
                <w:tcW w:w="2340" w:type="dxa"/>
                <w:noWrap/>
                <w:vAlign w:val="center"/>
                <w:hideMark/>
              </w:tcPr>
              <w:p w14:paraId="6C69802E" w14:textId="77777777" w:rsidR="00C735AE" w:rsidRPr="004D7E1E" w:rsidRDefault="00C735AE" w:rsidP="00713EDA">
                <w:pPr>
                  <w:spacing w:before="60" w:after="60"/>
                  <w:rPr>
                    <w:rFonts w:cs="Calibri"/>
                    <w:sz w:val="22"/>
                    <w:szCs w:val="22"/>
                    <w:lang w:eastAsia="ja-JP"/>
                  </w:rPr>
                </w:pPr>
                <w:r>
                  <w:rPr>
                    <w:rFonts w:cs="Calibri"/>
                    <w:sz w:val="22"/>
                    <w:szCs w:val="22"/>
                    <w:lang w:eastAsia="ja-JP"/>
                  </w:rPr>
                  <w:t>Dismissal</w:t>
                </w:r>
              </w:p>
            </w:tc>
            <w:tc>
              <w:tcPr>
                <w:tcW w:w="1350" w:type="dxa"/>
                <w:tcBorders>
                  <w:right w:val="single" w:sz="4" w:space="0" w:color="808080" w:themeColor="background1" w:themeShade="80"/>
                </w:tcBorders>
                <w:noWrap/>
                <w:vAlign w:val="center"/>
              </w:tcPr>
              <w:p w14:paraId="26674C57" w14:textId="2E3F67D7"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530" w:type="dxa"/>
                <w:tcBorders>
                  <w:left w:val="single" w:sz="4" w:space="0" w:color="808080" w:themeColor="background1" w:themeShade="80"/>
                </w:tcBorders>
                <w:noWrap/>
                <w:vAlign w:val="center"/>
              </w:tcPr>
              <w:p w14:paraId="63E8612C" w14:textId="517F6CD6"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60" w:type="dxa"/>
                <w:tcBorders>
                  <w:right w:val="single" w:sz="4" w:space="0" w:color="808080" w:themeColor="background1" w:themeShade="80"/>
                </w:tcBorders>
                <w:noWrap/>
                <w:vAlign w:val="center"/>
              </w:tcPr>
              <w:p w14:paraId="64E4BE55" w14:textId="207F1D65"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70" w:type="dxa"/>
                <w:tcBorders>
                  <w:left w:val="single" w:sz="4" w:space="0" w:color="808080" w:themeColor="background1" w:themeShade="80"/>
                </w:tcBorders>
                <w:noWrap/>
                <w:vAlign w:val="center"/>
              </w:tcPr>
              <w:p w14:paraId="3666AB8E" w14:textId="47976264"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50" w:type="dxa"/>
                <w:tcBorders>
                  <w:right w:val="single" w:sz="4" w:space="0" w:color="808080" w:themeColor="background1" w:themeShade="80"/>
                </w:tcBorders>
                <w:noWrap/>
                <w:vAlign w:val="center"/>
              </w:tcPr>
              <w:p w14:paraId="1BD036E9" w14:textId="15A660BC"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60" w:type="dxa"/>
                <w:tcBorders>
                  <w:left w:val="single" w:sz="4" w:space="0" w:color="808080" w:themeColor="background1" w:themeShade="80"/>
                </w:tcBorders>
                <w:noWrap/>
                <w:vAlign w:val="center"/>
              </w:tcPr>
              <w:p w14:paraId="1DD757B2" w14:textId="2AD9CDF0"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620" w:type="dxa"/>
                <w:vAlign w:val="center"/>
              </w:tcPr>
              <w:p w14:paraId="694C1357" w14:textId="00BE282A"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60" w:type="dxa"/>
                <w:vAlign w:val="center"/>
              </w:tcPr>
              <w:p w14:paraId="268EDBFB" w14:textId="1A177AAC"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530" w:type="dxa"/>
                <w:vAlign w:val="center"/>
              </w:tcPr>
              <w:p w14:paraId="5199EAD3" w14:textId="11C9E0CB"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5A3DCD27" w14:textId="77777777" w:rsidTr="00713EDA">
            <w:trPr>
              <w:cnfStyle w:val="000000100000" w:firstRow="0" w:lastRow="0" w:firstColumn="0" w:lastColumn="0" w:oddVBand="0" w:evenVBand="0" w:oddHBand="1" w:evenHBand="0" w:firstRowFirstColumn="0" w:firstRowLastColumn="0" w:lastRowFirstColumn="0" w:lastRowLastColumn="0"/>
              <w:cantSplit/>
              <w:trHeight w:val="300"/>
            </w:trPr>
            <w:tc>
              <w:tcPr>
                <w:tcW w:w="2340" w:type="dxa"/>
                <w:noWrap/>
                <w:vAlign w:val="center"/>
                <w:hideMark/>
              </w:tcPr>
              <w:p w14:paraId="5CD78F46" w14:textId="77777777" w:rsidR="00C735AE" w:rsidRPr="004D7E1E" w:rsidRDefault="00C735AE" w:rsidP="00713EDA">
                <w:pPr>
                  <w:spacing w:before="60" w:after="60"/>
                  <w:rPr>
                    <w:rFonts w:cs="Calibri"/>
                    <w:sz w:val="22"/>
                    <w:szCs w:val="22"/>
                    <w:lang w:eastAsia="ja-JP"/>
                  </w:rPr>
                </w:pPr>
                <w:r>
                  <w:rPr>
                    <w:rFonts w:cs="Calibri"/>
                    <w:sz w:val="22"/>
                    <w:szCs w:val="22"/>
                    <w:lang w:eastAsia="ja-JP"/>
                  </w:rPr>
                  <w:t>Early/Enhanced Retirement</w:t>
                </w:r>
              </w:p>
            </w:tc>
            <w:tc>
              <w:tcPr>
                <w:tcW w:w="1350" w:type="dxa"/>
                <w:tcBorders>
                  <w:right w:val="single" w:sz="4" w:space="0" w:color="808080" w:themeColor="background1" w:themeShade="80"/>
                </w:tcBorders>
                <w:noWrap/>
                <w:vAlign w:val="center"/>
              </w:tcPr>
              <w:p w14:paraId="54A0501D" w14:textId="08C19597"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530" w:type="dxa"/>
                <w:tcBorders>
                  <w:left w:val="single" w:sz="4" w:space="0" w:color="808080" w:themeColor="background1" w:themeShade="80"/>
                </w:tcBorders>
                <w:noWrap/>
                <w:vAlign w:val="center"/>
              </w:tcPr>
              <w:p w14:paraId="252E40A7" w14:textId="059488C7"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60" w:type="dxa"/>
                <w:tcBorders>
                  <w:right w:val="single" w:sz="4" w:space="0" w:color="808080" w:themeColor="background1" w:themeShade="80"/>
                </w:tcBorders>
                <w:noWrap/>
                <w:vAlign w:val="center"/>
              </w:tcPr>
              <w:p w14:paraId="7A731185" w14:textId="2E4FFDFE"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70" w:type="dxa"/>
                <w:tcBorders>
                  <w:left w:val="single" w:sz="4" w:space="0" w:color="808080" w:themeColor="background1" w:themeShade="80"/>
                </w:tcBorders>
                <w:noWrap/>
                <w:vAlign w:val="center"/>
              </w:tcPr>
              <w:p w14:paraId="2B7406C4" w14:textId="4DCFC43D"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50" w:type="dxa"/>
                <w:tcBorders>
                  <w:right w:val="single" w:sz="4" w:space="0" w:color="808080" w:themeColor="background1" w:themeShade="80"/>
                </w:tcBorders>
                <w:noWrap/>
                <w:vAlign w:val="center"/>
              </w:tcPr>
              <w:p w14:paraId="1D3452F7" w14:textId="36A83AE1"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60" w:type="dxa"/>
                <w:tcBorders>
                  <w:left w:val="single" w:sz="4" w:space="0" w:color="808080" w:themeColor="background1" w:themeShade="80"/>
                </w:tcBorders>
                <w:noWrap/>
                <w:vAlign w:val="center"/>
              </w:tcPr>
              <w:p w14:paraId="7B5F8553" w14:textId="6EE79C4F"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620" w:type="dxa"/>
                <w:vAlign w:val="center"/>
              </w:tcPr>
              <w:p w14:paraId="1A8AB8D1" w14:textId="466462FB"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60" w:type="dxa"/>
                <w:vAlign w:val="center"/>
              </w:tcPr>
              <w:p w14:paraId="56E0E08C" w14:textId="143620C3"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530" w:type="dxa"/>
                <w:vAlign w:val="center"/>
              </w:tcPr>
              <w:p w14:paraId="0C1344A9" w14:textId="7B9389B1"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0AEB9419" w14:textId="77777777" w:rsidTr="00713EDA">
            <w:trPr>
              <w:cnfStyle w:val="000000010000" w:firstRow="0" w:lastRow="0" w:firstColumn="0" w:lastColumn="0" w:oddVBand="0" w:evenVBand="0" w:oddHBand="0" w:evenHBand="1" w:firstRowFirstColumn="0" w:firstRowLastColumn="0" w:lastRowFirstColumn="0" w:lastRowLastColumn="0"/>
              <w:cantSplit/>
              <w:trHeight w:val="300"/>
            </w:trPr>
            <w:tc>
              <w:tcPr>
                <w:tcW w:w="2340" w:type="dxa"/>
                <w:noWrap/>
                <w:vAlign w:val="center"/>
                <w:hideMark/>
              </w:tcPr>
              <w:p w14:paraId="0FF42F22" w14:textId="77777777" w:rsidR="00C735AE" w:rsidRPr="004D7E1E" w:rsidRDefault="00C735AE" w:rsidP="00713EDA">
                <w:pPr>
                  <w:spacing w:before="60" w:after="60"/>
                  <w:rPr>
                    <w:rFonts w:cs="Calibri"/>
                    <w:sz w:val="22"/>
                    <w:szCs w:val="22"/>
                    <w:lang w:eastAsia="ja-JP"/>
                  </w:rPr>
                </w:pPr>
                <w:r>
                  <w:rPr>
                    <w:rFonts w:cs="Calibri"/>
                    <w:sz w:val="22"/>
                    <w:szCs w:val="22"/>
                    <w:lang w:eastAsia="ja-JP"/>
                  </w:rPr>
                  <w:t>Lay Off</w:t>
                </w:r>
              </w:p>
            </w:tc>
            <w:tc>
              <w:tcPr>
                <w:tcW w:w="1350" w:type="dxa"/>
                <w:tcBorders>
                  <w:right w:val="single" w:sz="4" w:space="0" w:color="808080" w:themeColor="background1" w:themeShade="80"/>
                </w:tcBorders>
                <w:noWrap/>
                <w:vAlign w:val="center"/>
              </w:tcPr>
              <w:p w14:paraId="25C0D64A" w14:textId="6616359F"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530" w:type="dxa"/>
                <w:tcBorders>
                  <w:left w:val="single" w:sz="4" w:space="0" w:color="808080" w:themeColor="background1" w:themeShade="80"/>
                </w:tcBorders>
                <w:noWrap/>
                <w:vAlign w:val="center"/>
              </w:tcPr>
              <w:p w14:paraId="71E98B6E" w14:textId="7D140B5F"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60" w:type="dxa"/>
                <w:tcBorders>
                  <w:right w:val="single" w:sz="4" w:space="0" w:color="808080" w:themeColor="background1" w:themeShade="80"/>
                </w:tcBorders>
                <w:noWrap/>
                <w:vAlign w:val="center"/>
              </w:tcPr>
              <w:p w14:paraId="2796DDCB" w14:textId="050529F6"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70" w:type="dxa"/>
                <w:tcBorders>
                  <w:left w:val="single" w:sz="4" w:space="0" w:color="808080" w:themeColor="background1" w:themeShade="80"/>
                </w:tcBorders>
                <w:noWrap/>
                <w:vAlign w:val="center"/>
              </w:tcPr>
              <w:p w14:paraId="61C77EB3" w14:textId="32276BF4"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50" w:type="dxa"/>
                <w:tcBorders>
                  <w:right w:val="single" w:sz="4" w:space="0" w:color="808080" w:themeColor="background1" w:themeShade="80"/>
                </w:tcBorders>
                <w:noWrap/>
                <w:vAlign w:val="center"/>
              </w:tcPr>
              <w:p w14:paraId="3D547D95" w14:textId="2D654237"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60" w:type="dxa"/>
                <w:tcBorders>
                  <w:left w:val="single" w:sz="4" w:space="0" w:color="808080" w:themeColor="background1" w:themeShade="80"/>
                </w:tcBorders>
                <w:noWrap/>
                <w:vAlign w:val="center"/>
              </w:tcPr>
              <w:p w14:paraId="6D628DD3" w14:textId="20A9F1E7"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620" w:type="dxa"/>
                <w:vAlign w:val="center"/>
              </w:tcPr>
              <w:p w14:paraId="78E7C98A" w14:textId="32B1EE0E"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60" w:type="dxa"/>
                <w:vAlign w:val="center"/>
              </w:tcPr>
              <w:p w14:paraId="6F2BB6EE" w14:textId="6F065F55"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530" w:type="dxa"/>
                <w:vAlign w:val="center"/>
              </w:tcPr>
              <w:p w14:paraId="7B15B5C7" w14:textId="62842E52"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0CAF8541" w14:textId="77777777" w:rsidTr="00713EDA">
            <w:trPr>
              <w:cnfStyle w:val="000000100000" w:firstRow="0" w:lastRow="0" w:firstColumn="0" w:lastColumn="0" w:oddVBand="0" w:evenVBand="0" w:oddHBand="1" w:evenHBand="0" w:firstRowFirstColumn="0" w:firstRowLastColumn="0" w:lastRowFirstColumn="0" w:lastRowLastColumn="0"/>
              <w:cantSplit/>
              <w:trHeight w:val="300"/>
            </w:trPr>
            <w:tc>
              <w:tcPr>
                <w:tcW w:w="2340" w:type="dxa"/>
                <w:noWrap/>
                <w:vAlign w:val="center"/>
                <w:hideMark/>
              </w:tcPr>
              <w:p w14:paraId="0A9D3FDA" w14:textId="77777777" w:rsidR="00C735AE" w:rsidRPr="004D7E1E" w:rsidRDefault="00C735AE" w:rsidP="00713EDA">
                <w:pPr>
                  <w:spacing w:before="60" w:after="60"/>
                  <w:rPr>
                    <w:rFonts w:cs="Calibri"/>
                    <w:sz w:val="22"/>
                    <w:szCs w:val="22"/>
                    <w:lang w:eastAsia="ja-JP"/>
                  </w:rPr>
                </w:pPr>
                <w:r>
                  <w:rPr>
                    <w:rFonts w:cs="Calibri"/>
                    <w:sz w:val="22"/>
                    <w:szCs w:val="22"/>
                    <w:lang w:eastAsia="ja-JP"/>
                  </w:rPr>
                  <w:t>Non-Renewal/Non-Cert</w:t>
                </w:r>
              </w:p>
            </w:tc>
            <w:tc>
              <w:tcPr>
                <w:tcW w:w="1350" w:type="dxa"/>
                <w:tcBorders>
                  <w:right w:val="single" w:sz="4" w:space="0" w:color="808080" w:themeColor="background1" w:themeShade="80"/>
                </w:tcBorders>
                <w:noWrap/>
                <w:vAlign w:val="center"/>
              </w:tcPr>
              <w:p w14:paraId="4DA74D96" w14:textId="03F1F61B"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530" w:type="dxa"/>
                <w:tcBorders>
                  <w:left w:val="single" w:sz="4" w:space="0" w:color="808080" w:themeColor="background1" w:themeShade="80"/>
                </w:tcBorders>
                <w:noWrap/>
                <w:vAlign w:val="center"/>
              </w:tcPr>
              <w:p w14:paraId="26584098" w14:textId="747B1603"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60" w:type="dxa"/>
                <w:tcBorders>
                  <w:right w:val="single" w:sz="4" w:space="0" w:color="808080" w:themeColor="background1" w:themeShade="80"/>
                </w:tcBorders>
                <w:noWrap/>
                <w:vAlign w:val="center"/>
              </w:tcPr>
              <w:p w14:paraId="22B2DD8A" w14:textId="310877BD"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70" w:type="dxa"/>
                <w:tcBorders>
                  <w:left w:val="single" w:sz="4" w:space="0" w:color="808080" w:themeColor="background1" w:themeShade="80"/>
                </w:tcBorders>
                <w:noWrap/>
                <w:vAlign w:val="center"/>
              </w:tcPr>
              <w:p w14:paraId="42E9B433" w14:textId="2CE650DF"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50" w:type="dxa"/>
                <w:tcBorders>
                  <w:right w:val="single" w:sz="4" w:space="0" w:color="808080" w:themeColor="background1" w:themeShade="80"/>
                </w:tcBorders>
                <w:noWrap/>
                <w:vAlign w:val="center"/>
              </w:tcPr>
              <w:p w14:paraId="1AB2E3CB" w14:textId="1AB9523B"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60" w:type="dxa"/>
                <w:tcBorders>
                  <w:left w:val="single" w:sz="4" w:space="0" w:color="808080" w:themeColor="background1" w:themeShade="80"/>
                </w:tcBorders>
                <w:noWrap/>
                <w:vAlign w:val="center"/>
              </w:tcPr>
              <w:p w14:paraId="5BD99F5D" w14:textId="52946565"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620" w:type="dxa"/>
                <w:vAlign w:val="center"/>
              </w:tcPr>
              <w:p w14:paraId="46C38A9A" w14:textId="2202A3DE"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60" w:type="dxa"/>
                <w:vAlign w:val="center"/>
              </w:tcPr>
              <w:p w14:paraId="56A90B4A" w14:textId="5A553CC3"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530" w:type="dxa"/>
                <w:vAlign w:val="center"/>
              </w:tcPr>
              <w:p w14:paraId="2E22EB74" w14:textId="1308D8C3"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75348C9E" w14:textId="77777777" w:rsidTr="00713EDA">
            <w:trPr>
              <w:cnfStyle w:val="000000010000" w:firstRow="0" w:lastRow="0" w:firstColumn="0" w:lastColumn="0" w:oddVBand="0" w:evenVBand="0" w:oddHBand="0" w:evenHBand="1" w:firstRowFirstColumn="0" w:firstRowLastColumn="0" w:lastRowFirstColumn="0" w:lastRowLastColumn="0"/>
              <w:cantSplit/>
              <w:trHeight w:val="300"/>
            </w:trPr>
            <w:tc>
              <w:tcPr>
                <w:tcW w:w="2340" w:type="dxa"/>
                <w:noWrap/>
                <w:vAlign w:val="center"/>
                <w:hideMark/>
              </w:tcPr>
              <w:p w14:paraId="4497C65C" w14:textId="77777777" w:rsidR="00C735AE" w:rsidRPr="004D7E1E" w:rsidRDefault="00C735AE" w:rsidP="00713EDA">
                <w:pPr>
                  <w:spacing w:before="60" w:after="60"/>
                  <w:rPr>
                    <w:rFonts w:cs="Calibri"/>
                    <w:sz w:val="22"/>
                    <w:szCs w:val="22"/>
                    <w:lang w:eastAsia="ja-JP"/>
                  </w:rPr>
                </w:pPr>
                <w:r>
                  <w:rPr>
                    <w:rFonts w:cs="Calibri"/>
                    <w:sz w:val="22"/>
                    <w:szCs w:val="22"/>
                    <w:lang w:eastAsia="ja-JP"/>
                  </w:rPr>
                  <w:t>Reduction of Workforce</w:t>
                </w:r>
              </w:p>
            </w:tc>
            <w:tc>
              <w:tcPr>
                <w:tcW w:w="1350" w:type="dxa"/>
                <w:tcBorders>
                  <w:right w:val="single" w:sz="4" w:space="0" w:color="808080" w:themeColor="background1" w:themeShade="80"/>
                </w:tcBorders>
                <w:noWrap/>
                <w:vAlign w:val="center"/>
              </w:tcPr>
              <w:p w14:paraId="0DA196A9" w14:textId="55707519"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530" w:type="dxa"/>
                <w:tcBorders>
                  <w:left w:val="single" w:sz="4" w:space="0" w:color="808080" w:themeColor="background1" w:themeShade="80"/>
                </w:tcBorders>
                <w:noWrap/>
                <w:vAlign w:val="center"/>
              </w:tcPr>
              <w:p w14:paraId="0B1D7FB4" w14:textId="56492C21"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60" w:type="dxa"/>
                <w:tcBorders>
                  <w:right w:val="single" w:sz="4" w:space="0" w:color="808080" w:themeColor="background1" w:themeShade="80"/>
                </w:tcBorders>
                <w:noWrap/>
                <w:vAlign w:val="center"/>
              </w:tcPr>
              <w:p w14:paraId="05B8D99C" w14:textId="502EC4FB"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70" w:type="dxa"/>
                <w:tcBorders>
                  <w:left w:val="single" w:sz="4" w:space="0" w:color="808080" w:themeColor="background1" w:themeShade="80"/>
                </w:tcBorders>
                <w:noWrap/>
                <w:vAlign w:val="center"/>
              </w:tcPr>
              <w:p w14:paraId="1F80F883" w14:textId="2D47A69A"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50" w:type="dxa"/>
                <w:tcBorders>
                  <w:right w:val="single" w:sz="4" w:space="0" w:color="808080" w:themeColor="background1" w:themeShade="80"/>
                </w:tcBorders>
                <w:noWrap/>
                <w:vAlign w:val="center"/>
              </w:tcPr>
              <w:p w14:paraId="31CA6DF7" w14:textId="30CF3E7C"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60" w:type="dxa"/>
                <w:tcBorders>
                  <w:left w:val="single" w:sz="4" w:space="0" w:color="808080" w:themeColor="background1" w:themeShade="80"/>
                </w:tcBorders>
                <w:noWrap/>
                <w:vAlign w:val="center"/>
              </w:tcPr>
              <w:p w14:paraId="3DE9754C" w14:textId="199CDB0A"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620" w:type="dxa"/>
                <w:vAlign w:val="center"/>
              </w:tcPr>
              <w:p w14:paraId="4045B2E9" w14:textId="318BC6C1"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60" w:type="dxa"/>
                <w:vAlign w:val="center"/>
              </w:tcPr>
              <w:p w14:paraId="4CED675D" w14:textId="5A54B5D3"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530" w:type="dxa"/>
                <w:vAlign w:val="center"/>
              </w:tcPr>
              <w:p w14:paraId="4AA34901" w14:textId="7ED04613"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09B194B4" w14:textId="77777777" w:rsidTr="00713EDA">
            <w:trPr>
              <w:cnfStyle w:val="000000100000" w:firstRow="0" w:lastRow="0" w:firstColumn="0" w:lastColumn="0" w:oddVBand="0" w:evenVBand="0" w:oddHBand="1" w:evenHBand="0" w:firstRowFirstColumn="0" w:firstRowLastColumn="0" w:lastRowFirstColumn="0" w:lastRowLastColumn="0"/>
              <w:cantSplit/>
              <w:trHeight w:val="300"/>
            </w:trPr>
            <w:tc>
              <w:tcPr>
                <w:tcW w:w="2340" w:type="dxa"/>
                <w:noWrap/>
                <w:vAlign w:val="center"/>
                <w:hideMark/>
              </w:tcPr>
              <w:p w14:paraId="7C0380C2" w14:textId="77777777" w:rsidR="00C735AE" w:rsidRPr="004D7E1E" w:rsidRDefault="00C735AE" w:rsidP="00713EDA">
                <w:pPr>
                  <w:spacing w:before="60" w:after="60"/>
                  <w:rPr>
                    <w:rFonts w:cs="Calibri"/>
                    <w:sz w:val="22"/>
                    <w:szCs w:val="22"/>
                    <w:lang w:eastAsia="ja-JP"/>
                  </w:rPr>
                </w:pPr>
                <w:r>
                  <w:rPr>
                    <w:rFonts w:cs="Calibri"/>
                    <w:sz w:val="22"/>
                    <w:szCs w:val="22"/>
                    <w:lang w:eastAsia="ja-JP"/>
                  </w:rPr>
                  <w:t>Resignation</w:t>
                </w:r>
              </w:p>
            </w:tc>
            <w:tc>
              <w:tcPr>
                <w:tcW w:w="1350" w:type="dxa"/>
                <w:tcBorders>
                  <w:right w:val="single" w:sz="4" w:space="0" w:color="808080" w:themeColor="background1" w:themeShade="80"/>
                </w:tcBorders>
                <w:noWrap/>
                <w:vAlign w:val="center"/>
              </w:tcPr>
              <w:p w14:paraId="2D6F79F4" w14:textId="171D52B9"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37.37%</w:t>
                </w:r>
              </w:p>
            </w:tc>
            <w:tc>
              <w:tcPr>
                <w:tcW w:w="1530" w:type="dxa"/>
                <w:tcBorders>
                  <w:left w:val="single" w:sz="4" w:space="0" w:color="808080" w:themeColor="background1" w:themeShade="80"/>
                </w:tcBorders>
                <w:noWrap/>
                <w:vAlign w:val="center"/>
              </w:tcPr>
              <w:p w14:paraId="28A659A3" w14:textId="5AFB3495"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67.57%</w:t>
                </w:r>
              </w:p>
            </w:tc>
            <w:tc>
              <w:tcPr>
                <w:tcW w:w="1260" w:type="dxa"/>
                <w:tcBorders>
                  <w:right w:val="single" w:sz="4" w:space="0" w:color="808080" w:themeColor="background1" w:themeShade="80"/>
                </w:tcBorders>
                <w:noWrap/>
                <w:vAlign w:val="center"/>
              </w:tcPr>
              <w:p w14:paraId="10C98D72" w14:textId="721D2CDD"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37.31%</w:t>
                </w:r>
              </w:p>
            </w:tc>
            <w:tc>
              <w:tcPr>
                <w:tcW w:w="1170" w:type="dxa"/>
                <w:tcBorders>
                  <w:left w:val="single" w:sz="4" w:space="0" w:color="808080" w:themeColor="background1" w:themeShade="80"/>
                </w:tcBorders>
                <w:noWrap/>
                <w:vAlign w:val="center"/>
              </w:tcPr>
              <w:p w14:paraId="1F440FFB" w14:textId="644F1A56"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32.43%</w:t>
                </w:r>
              </w:p>
            </w:tc>
            <w:tc>
              <w:tcPr>
                <w:tcW w:w="1350" w:type="dxa"/>
                <w:tcBorders>
                  <w:right w:val="single" w:sz="4" w:space="0" w:color="808080" w:themeColor="background1" w:themeShade="80"/>
                </w:tcBorders>
                <w:noWrap/>
                <w:vAlign w:val="center"/>
              </w:tcPr>
              <w:p w14:paraId="1125C131" w14:textId="49B23F6A"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46.15%</w:t>
                </w:r>
              </w:p>
            </w:tc>
            <w:tc>
              <w:tcPr>
                <w:tcW w:w="1260" w:type="dxa"/>
                <w:tcBorders>
                  <w:left w:val="single" w:sz="4" w:space="0" w:color="808080" w:themeColor="background1" w:themeShade="80"/>
                </w:tcBorders>
                <w:noWrap/>
                <w:vAlign w:val="center"/>
              </w:tcPr>
              <w:p w14:paraId="70712055" w14:textId="5637AE1B"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620" w:type="dxa"/>
                <w:vAlign w:val="center"/>
              </w:tcPr>
              <w:p w14:paraId="3EF24B2C" w14:textId="311F3187"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60" w:type="dxa"/>
                <w:vAlign w:val="center"/>
              </w:tcPr>
              <w:p w14:paraId="703ABF35" w14:textId="14BBDB37"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530" w:type="dxa"/>
                <w:vAlign w:val="center"/>
              </w:tcPr>
              <w:p w14:paraId="18C6477F" w14:textId="05D5984A"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0FA5FD59" w14:textId="77777777" w:rsidTr="00713EDA">
            <w:trPr>
              <w:cnfStyle w:val="000000010000" w:firstRow="0" w:lastRow="0" w:firstColumn="0" w:lastColumn="0" w:oddVBand="0" w:evenVBand="0" w:oddHBand="0" w:evenHBand="1" w:firstRowFirstColumn="0" w:firstRowLastColumn="0" w:lastRowFirstColumn="0" w:lastRowLastColumn="0"/>
              <w:cantSplit/>
              <w:trHeight w:val="300"/>
            </w:trPr>
            <w:tc>
              <w:tcPr>
                <w:tcW w:w="2340" w:type="dxa"/>
                <w:noWrap/>
                <w:vAlign w:val="center"/>
              </w:tcPr>
              <w:p w14:paraId="7CA26E64" w14:textId="77777777" w:rsidR="00C735AE" w:rsidRDefault="00C735AE" w:rsidP="00713EDA">
                <w:pPr>
                  <w:spacing w:before="60" w:after="60"/>
                  <w:rPr>
                    <w:rFonts w:cs="Calibri"/>
                    <w:sz w:val="22"/>
                    <w:szCs w:val="22"/>
                    <w:lang w:eastAsia="ja-JP"/>
                  </w:rPr>
                </w:pPr>
                <w:r>
                  <w:rPr>
                    <w:rFonts w:cs="Calibri"/>
                    <w:sz w:val="22"/>
                    <w:szCs w:val="22"/>
                    <w:lang w:eastAsia="ja-JP"/>
                  </w:rPr>
                  <w:t>Retirement</w:t>
                </w:r>
              </w:p>
            </w:tc>
            <w:tc>
              <w:tcPr>
                <w:tcW w:w="1350" w:type="dxa"/>
                <w:tcBorders>
                  <w:right w:val="single" w:sz="4" w:space="0" w:color="808080" w:themeColor="background1" w:themeShade="80"/>
                </w:tcBorders>
                <w:noWrap/>
                <w:vAlign w:val="center"/>
              </w:tcPr>
              <w:p w14:paraId="7E71EA96" w14:textId="6E3FF10C"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20.20%</w:t>
                </w:r>
              </w:p>
            </w:tc>
            <w:tc>
              <w:tcPr>
                <w:tcW w:w="1530" w:type="dxa"/>
                <w:tcBorders>
                  <w:left w:val="single" w:sz="4" w:space="0" w:color="808080" w:themeColor="background1" w:themeShade="80"/>
                </w:tcBorders>
                <w:noWrap/>
                <w:vAlign w:val="center"/>
              </w:tcPr>
              <w:p w14:paraId="73416ADC" w14:textId="260F52F8"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50.00%</w:t>
                </w:r>
              </w:p>
            </w:tc>
            <w:tc>
              <w:tcPr>
                <w:tcW w:w="1260" w:type="dxa"/>
                <w:tcBorders>
                  <w:right w:val="single" w:sz="4" w:space="0" w:color="808080" w:themeColor="background1" w:themeShade="80"/>
                </w:tcBorders>
                <w:noWrap/>
                <w:vAlign w:val="center"/>
              </w:tcPr>
              <w:p w14:paraId="2FAD6931" w14:textId="34EEC671"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14.93%</w:t>
                </w:r>
              </w:p>
            </w:tc>
            <w:tc>
              <w:tcPr>
                <w:tcW w:w="1170" w:type="dxa"/>
                <w:tcBorders>
                  <w:left w:val="single" w:sz="4" w:space="0" w:color="808080" w:themeColor="background1" w:themeShade="80"/>
                </w:tcBorders>
                <w:noWrap/>
                <w:vAlign w:val="center"/>
              </w:tcPr>
              <w:p w14:paraId="2AA94C9A" w14:textId="473FA86E"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350" w:type="dxa"/>
                <w:tcBorders>
                  <w:right w:val="single" w:sz="4" w:space="0" w:color="808080" w:themeColor="background1" w:themeShade="80"/>
                </w:tcBorders>
                <w:noWrap/>
                <w:vAlign w:val="center"/>
              </w:tcPr>
              <w:p w14:paraId="3BEC7495" w14:textId="702D5375"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60" w:type="dxa"/>
                <w:tcBorders>
                  <w:left w:val="single" w:sz="4" w:space="0" w:color="808080" w:themeColor="background1" w:themeShade="80"/>
                </w:tcBorders>
                <w:noWrap/>
                <w:vAlign w:val="center"/>
              </w:tcPr>
              <w:p w14:paraId="79413A4A" w14:textId="15E7A4FF"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620" w:type="dxa"/>
                <w:vAlign w:val="center"/>
              </w:tcPr>
              <w:p w14:paraId="566611A2" w14:textId="72B176EB"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60" w:type="dxa"/>
                <w:vAlign w:val="center"/>
              </w:tcPr>
              <w:p w14:paraId="24BF4B4B" w14:textId="1D2BFCA0"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530" w:type="dxa"/>
                <w:vAlign w:val="center"/>
              </w:tcPr>
              <w:p w14:paraId="59B8551C" w14:textId="3B87454A"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2A6D6FAC" w14:textId="77777777" w:rsidTr="00713EDA">
            <w:trPr>
              <w:cnfStyle w:val="000000100000" w:firstRow="0" w:lastRow="0" w:firstColumn="0" w:lastColumn="0" w:oddVBand="0" w:evenVBand="0" w:oddHBand="1" w:evenHBand="0" w:firstRowFirstColumn="0" w:firstRowLastColumn="0" w:lastRowFirstColumn="0" w:lastRowLastColumn="0"/>
              <w:cantSplit/>
              <w:trHeight w:val="300"/>
            </w:trPr>
            <w:tc>
              <w:tcPr>
                <w:tcW w:w="2340" w:type="dxa"/>
                <w:noWrap/>
                <w:vAlign w:val="center"/>
              </w:tcPr>
              <w:p w14:paraId="6DF50191" w14:textId="77777777" w:rsidR="00C735AE" w:rsidRDefault="00C735AE" w:rsidP="00713EDA">
                <w:pPr>
                  <w:spacing w:before="60" w:after="60"/>
                  <w:rPr>
                    <w:rFonts w:cs="Calibri"/>
                    <w:sz w:val="22"/>
                    <w:szCs w:val="22"/>
                    <w:lang w:eastAsia="ja-JP"/>
                  </w:rPr>
                </w:pPr>
                <w:r>
                  <w:rPr>
                    <w:rFonts w:cs="Calibri"/>
                    <w:sz w:val="22"/>
                    <w:szCs w:val="22"/>
                    <w:lang w:eastAsia="ja-JP"/>
                  </w:rPr>
                  <w:t>Termination</w:t>
                </w:r>
              </w:p>
            </w:tc>
            <w:tc>
              <w:tcPr>
                <w:tcW w:w="1350" w:type="dxa"/>
                <w:tcBorders>
                  <w:right w:val="single" w:sz="4" w:space="0" w:color="808080" w:themeColor="background1" w:themeShade="80"/>
                </w:tcBorders>
                <w:noWrap/>
                <w:vAlign w:val="center"/>
              </w:tcPr>
              <w:p w14:paraId="6B4A0764" w14:textId="4F7A0671"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24.24%</w:t>
                </w:r>
              </w:p>
            </w:tc>
            <w:tc>
              <w:tcPr>
                <w:tcW w:w="1530" w:type="dxa"/>
                <w:tcBorders>
                  <w:left w:val="single" w:sz="4" w:space="0" w:color="808080" w:themeColor="background1" w:themeShade="80"/>
                </w:tcBorders>
                <w:noWrap/>
                <w:vAlign w:val="center"/>
              </w:tcPr>
              <w:p w14:paraId="120A80F1" w14:textId="1755FFBC"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70.83%</w:t>
                </w:r>
              </w:p>
            </w:tc>
            <w:tc>
              <w:tcPr>
                <w:tcW w:w="1260" w:type="dxa"/>
                <w:tcBorders>
                  <w:right w:val="single" w:sz="4" w:space="0" w:color="808080" w:themeColor="background1" w:themeShade="80"/>
                </w:tcBorders>
                <w:noWrap/>
                <w:vAlign w:val="center"/>
              </w:tcPr>
              <w:p w14:paraId="38014989" w14:textId="59408B3D"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25.37%</w:t>
                </w:r>
              </w:p>
            </w:tc>
            <w:tc>
              <w:tcPr>
                <w:tcW w:w="1170" w:type="dxa"/>
                <w:tcBorders>
                  <w:left w:val="single" w:sz="4" w:space="0" w:color="808080" w:themeColor="background1" w:themeShade="80"/>
                </w:tcBorders>
                <w:noWrap/>
                <w:vAlign w:val="center"/>
              </w:tcPr>
              <w:p w14:paraId="246ED826" w14:textId="1C2A88FD"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350" w:type="dxa"/>
                <w:tcBorders>
                  <w:right w:val="single" w:sz="4" w:space="0" w:color="808080" w:themeColor="background1" w:themeShade="80"/>
                </w:tcBorders>
                <w:noWrap/>
                <w:vAlign w:val="center"/>
              </w:tcPr>
              <w:p w14:paraId="4B66F94E" w14:textId="26D625FB"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60" w:type="dxa"/>
                <w:tcBorders>
                  <w:left w:val="single" w:sz="4" w:space="0" w:color="808080" w:themeColor="background1" w:themeShade="80"/>
                </w:tcBorders>
                <w:noWrap/>
                <w:vAlign w:val="center"/>
              </w:tcPr>
              <w:p w14:paraId="4876F476" w14:textId="007BE062"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620" w:type="dxa"/>
                <w:vAlign w:val="center"/>
              </w:tcPr>
              <w:p w14:paraId="168D2584" w14:textId="2B5BCD0B"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60" w:type="dxa"/>
                <w:vAlign w:val="center"/>
              </w:tcPr>
              <w:p w14:paraId="3FE4F9D7" w14:textId="7BD5F6BC"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530" w:type="dxa"/>
                <w:vAlign w:val="center"/>
              </w:tcPr>
              <w:p w14:paraId="4E51927C" w14:textId="5A678A89"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137F660B" w14:textId="77777777" w:rsidTr="00713EDA">
            <w:trPr>
              <w:cnfStyle w:val="000000010000" w:firstRow="0" w:lastRow="0" w:firstColumn="0" w:lastColumn="0" w:oddVBand="0" w:evenVBand="0" w:oddHBand="0" w:evenHBand="1" w:firstRowFirstColumn="0" w:firstRowLastColumn="0" w:lastRowFirstColumn="0" w:lastRowLastColumn="0"/>
              <w:cantSplit/>
              <w:trHeight w:val="300"/>
            </w:trPr>
            <w:tc>
              <w:tcPr>
                <w:tcW w:w="2340" w:type="dxa"/>
                <w:noWrap/>
                <w:vAlign w:val="center"/>
              </w:tcPr>
              <w:p w14:paraId="4361DE0B" w14:textId="77777777" w:rsidR="00C735AE" w:rsidRDefault="00C735AE" w:rsidP="00713EDA">
                <w:pPr>
                  <w:spacing w:before="60" w:after="60"/>
                  <w:rPr>
                    <w:rFonts w:cs="Calibri"/>
                    <w:sz w:val="22"/>
                    <w:szCs w:val="22"/>
                    <w:lang w:eastAsia="ja-JP"/>
                  </w:rPr>
                </w:pPr>
                <w:r>
                  <w:rPr>
                    <w:rFonts w:cs="Calibri"/>
                    <w:sz w:val="22"/>
                    <w:szCs w:val="22"/>
                    <w:lang w:eastAsia="ja-JP"/>
                  </w:rPr>
                  <w:t>Transfer</w:t>
                </w:r>
              </w:p>
            </w:tc>
            <w:tc>
              <w:tcPr>
                <w:tcW w:w="1350" w:type="dxa"/>
                <w:tcBorders>
                  <w:right w:val="single" w:sz="4" w:space="0" w:color="808080" w:themeColor="background1" w:themeShade="80"/>
                </w:tcBorders>
                <w:noWrap/>
                <w:vAlign w:val="center"/>
              </w:tcPr>
              <w:p w14:paraId="1C902D8E" w14:textId="513A9225"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16.16%</w:t>
                </w:r>
              </w:p>
            </w:tc>
            <w:tc>
              <w:tcPr>
                <w:tcW w:w="1530" w:type="dxa"/>
                <w:tcBorders>
                  <w:left w:val="single" w:sz="4" w:space="0" w:color="808080" w:themeColor="background1" w:themeShade="80"/>
                </w:tcBorders>
                <w:noWrap/>
                <w:vAlign w:val="center"/>
              </w:tcPr>
              <w:p w14:paraId="62306717" w14:textId="4F057041"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87.50%</w:t>
                </w:r>
              </w:p>
            </w:tc>
            <w:tc>
              <w:tcPr>
                <w:tcW w:w="1260" w:type="dxa"/>
                <w:tcBorders>
                  <w:right w:val="single" w:sz="4" w:space="0" w:color="808080" w:themeColor="background1" w:themeShade="80"/>
                </w:tcBorders>
                <w:noWrap/>
                <w:vAlign w:val="center"/>
              </w:tcPr>
              <w:p w14:paraId="75EFDAA2" w14:textId="1EB04D26"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20.90%</w:t>
                </w:r>
              </w:p>
            </w:tc>
            <w:tc>
              <w:tcPr>
                <w:tcW w:w="1170" w:type="dxa"/>
                <w:tcBorders>
                  <w:left w:val="single" w:sz="4" w:space="0" w:color="808080" w:themeColor="background1" w:themeShade="80"/>
                </w:tcBorders>
                <w:noWrap/>
                <w:vAlign w:val="center"/>
              </w:tcPr>
              <w:p w14:paraId="0DA36DAB" w14:textId="6C8C74FB"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350" w:type="dxa"/>
                <w:tcBorders>
                  <w:right w:val="single" w:sz="4" w:space="0" w:color="808080" w:themeColor="background1" w:themeShade="80"/>
                </w:tcBorders>
                <w:noWrap/>
                <w:vAlign w:val="center"/>
              </w:tcPr>
              <w:p w14:paraId="51B2F37D" w14:textId="6370BAA4"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60" w:type="dxa"/>
                <w:tcBorders>
                  <w:left w:val="single" w:sz="4" w:space="0" w:color="808080" w:themeColor="background1" w:themeShade="80"/>
                </w:tcBorders>
                <w:noWrap/>
                <w:vAlign w:val="center"/>
              </w:tcPr>
              <w:p w14:paraId="5933EF5B" w14:textId="76B51059"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620" w:type="dxa"/>
                <w:vAlign w:val="center"/>
              </w:tcPr>
              <w:p w14:paraId="387253F2" w14:textId="1B412051"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60" w:type="dxa"/>
                <w:vAlign w:val="center"/>
              </w:tcPr>
              <w:p w14:paraId="150B353F" w14:textId="2C81922D"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530" w:type="dxa"/>
                <w:vAlign w:val="center"/>
              </w:tcPr>
              <w:p w14:paraId="6A066C8E" w14:textId="01D19E85" w:rsidR="00C735AE" w:rsidRPr="004D7E1E" w:rsidRDefault="00EB40C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6A4DE297" w14:textId="77777777" w:rsidTr="00713EDA">
            <w:trPr>
              <w:cnfStyle w:val="000000100000" w:firstRow="0" w:lastRow="0" w:firstColumn="0" w:lastColumn="0" w:oddVBand="0" w:evenVBand="0" w:oddHBand="1" w:evenHBand="0" w:firstRowFirstColumn="0" w:firstRowLastColumn="0" w:lastRowFirstColumn="0" w:lastRowLastColumn="0"/>
              <w:cantSplit/>
              <w:trHeight w:val="300"/>
            </w:trPr>
            <w:tc>
              <w:tcPr>
                <w:tcW w:w="2340" w:type="dxa"/>
                <w:noWrap/>
                <w:vAlign w:val="center"/>
                <w:hideMark/>
              </w:tcPr>
              <w:p w14:paraId="197A8166" w14:textId="77777777" w:rsidR="00C735AE" w:rsidRPr="004D7E1E" w:rsidRDefault="00C735AE" w:rsidP="00713EDA">
                <w:pPr>
                  <w:spacing w:before="60" w:after="60"/>
                  <w:rPr>
                    <w:rFonts w:cs="Calibri"/>
                    <w:b/>
                    <w:bCs/>
                    <w:sz w:val="22"/>
                    <w:szCs w:val="22"/>
                    <w:lang w:eastAsia="ja-JP"/>
                  </w:rPr>
                </w:pPr>
                <w:r w:rsidRPr="004D7E1E">
                  <w:rPr>
                    <w:rFonts w:cs="Calibri"/>
                    <w:b/>
                    <w:bCs/>
                    <w:sz w:val="22"/>
                    <w:szCs w:val="22"/>
                    <w:lang w:eastAsia="ja-JP"/>
                  </w:rPr>
                  <w:t>Total Separations</w:t>
                </w:r>
              </w:p>
            </w:tc>
            <w:tc>
              <w:tcPr>
                <w:tcW w:w="1350" w:type="dxa"/>
                <w:tcBorders>
                  <w:right w:val="single" w:sz="4" w:space="0" w:color="808080" w:themeColor="background1" w:themeShade="80"/>
                </w:tcBorders>
                <w:noWrap/>
                <w:vAlign w:val="center"/>
              </w:tcPr>
              <w:p w14:paraId="0BC2F1E3" w14:textId="61BB0372" w:rsidR="00C735AE" w:rsidRPr="004D7E1E" w:rsidRDefault="00EB40C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100.00%</w:t>
                </w:r>
              </w:p>
            </w:tc>
            <w:tc>
              <w:tcPr>
                <w:tcW w:w="1530" w:type="dxa"/>
                <w:tcBorders>
                  <w:left w:val="single" w:sz="4" w:space="0" w:color="808080" w:themeColor="background1" w:themeShade="80"/>
                </w:tcBorders>
                <w:noWrap/>
                <w:vAlign w:val="center"/>
              </w:tcPr>
              <w:p w14:paraId="50C63E0C" w14:textId="5E800FEB" w:rsidR="00C735AE" w:rsidRPr="004D7E1E" w:rsidRDefault="00EB40C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67.68%</w:t>
                </w:r>
              </w:p>
            </w:tc>
            <w:tc>
              <w:tcPr>
                <w:tcW w:w="1260" w:type="dxa"/>
                <w:tcBorders>
                  <w:right w:val="single" w:sz="4" w:space="0" w:color="808080" w:themeColor="background1" w:themeShade="80"/>
                </w:tcBorders>
                <w:noWrap/>
                <w:vAlign w:val="center"/>
              </w:tcPr>
              <w:p w14:paraId="60472F1E" w14:textId="71EFA39A" w:rsidR="00C735AE" w:rsidRPr="004D7E1E" w:rsidRDefault="00EB40C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100.00%</w:t>
                </w:r>
              </w:p>
            </w:tc>
            <w:tc>
              <w:tcPr>
                <w:tcW w:w="1170" w:type="dxa"/>
                <w:tcBorders>
                  <w:left w:val="single" w:sz="4" w:space="0" w:color="808080" w:themeColor="background1" w:themeShade="80"/>
                </w:tcBorders>
                <w:noWrap/>
                <w:vAlign w:val="center"/>
              </w:tcPr>
              <w:p w14:paraId="25E78D28" w14:textId="1164471B" w:rsidR="00C735AE" w:rsidRPr="004D7E1E" w:rsidRDefault="00EB40C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26.26%</w:t>
                </w:r>
              </w:p>
            </w:tc>
            <w:tc>
              <w:tcPr>
                <w:tcW w:w="1350" w:type="dxa"/>
                <w:tcBorders>
                  <w:right w:val="single" w:sz="4" w:space="0" w:color="808080" w:themeColor="background1" w:themeShade="80"/>
                </w:tcBorders>
                <w:noWrap/>
                <w:vAlign w:val="center"/>
              </w:tcPr>
              <w:p w14:paraId="3F1F09A7" w14:textId="4F088989" w:rsidR="00C735AE" w:rsidRPr="004D7E1E" w:rsidRDefault="00EB40C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100.00%</w:t>
                </w:r>
              </w:p>
            </w:tc>
            <w:tc>
              <w:tcPr>
                <w:tcW w:w="1260" w:type="dxa"/>
                <w:tcBorders>
                  <w:left w:val="single" w:sz="4" w:space="0" w:color="808080" w:themeColor="background1" w:themeShade="80"/>
                </w:tcBorders>
                <w:noWrap/>
                <w:vAlign w:val="center"/>
              </w:tcPr>
              <w:p w14:paraId="24C22882" w14:textId="1591257D" w:rsidR="00C735AE" w:rsidRPr="004D7E1E" w:rsidRDefault="00EB40C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620" w:type="dxa"/>
                <w:vAlign w:val="center"/>
              </w:tcPr>
              <w:p w14:paraId="4798B8BA" w14:textId="7C57E248" w:rsidR="00C735AE" w:rsidRPr="004D7E1E" w:rsidRDefault="00EB40C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260" w:type="dxa"/>
                <w:vAlign w:val="center"/>
              </w:tcPr>
              <w:p w14:paraId="48F38592" w14:textId="5290D4FF" w:rsidR="00C735AE" w:rsidRPr="004D7E1E" w:rsidRDefault="00EB40C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530" w:type="dxa"/>
                <w:vAlign w:val="center"/>
              </w:tcPr>
              <w:p w14:paraId="41580F40" w14:textId="194829C2" w:rsidR="00C735AE" w:rsidRPr="004D7E1E" w:rsidRDefault="00EB40C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r>
        </w:tbl>
        <w:p w14:paraId="48FA9A9D" w14:textId="77777777" w:rsidR="00C735AE" w:rsidRPr="00491F08" w:rsidRDefault="00C735AE" w:rsidP="00C735AE">
          <w:pPr>
            <w:ind w:left="2070" w:hanging="2610"/>
            <w:rPr>
              <w:b/>
              <w:bCs/>
              <w:color w:val="FFFFFF" w:themeColor="background1"/>
              <w:sz w:val="26"/>
              <w:szCs w:val="26"/>
            </w:rPr>
          </w:pPr>
          <w:r w:rsidRPr="00491F08">
            <w:rPr>
              <w:b/>
              <w:bCs/>
              <w:color w:val="FFFFFF" w:themeColor="background1"/>
              <w:sz w:val="26"/>
              <w:szCs w:val="26"/>
            </w:rPr>
            <w:t>End of table</w:t>
          </w:r>
        </w:p>
        <w:p w14:paraId="14E363FF" w14:textId="6F6F130D" w:rsidR="00C735AE" w:rsidRPr="00C735AE" w:rsidRDefault="00C735AE" w:rsidP="00F047F7">
          <w:pPr>
            <w:spacing w:line="264" w:lineRule="auto"/>
            <w:ind w:left="-540"/>
            <w:rPr>
              <w:b/>
              <w:bCs/>
              <w:sz w:val="26"/>
              <w:szCs w:val="26"/>
            </w:rPr>
          </w:pPr>
          <w:r>
            <w:rPr>
              <w:b/>
              <w:bCs/>
              <w:sz w:val="26"/>
              <w:szCs w:val="26"/>
            </w:rPr>
            <w:lastRenderedPageBreak/>
            <w:t>Officials and Administrators</w:t>
          </w:r>
          <w:r w:rsidRPr="004B6BBF">
            <w:rPr>
              <w:sz w:val="28"/>
              <w:szCs w:val="21"/>
            </w:rPr>
            <w:t xml:space="preserve"> </w:t>
          </w:r>
          <w:r>
            <w:t>(note: Sep = Separation; Minority = Racial/Ethnic Minority; IwD = Individuals with Disabilities; VET = Veterans)</w:t>
          </w:r>
        </w:p>
        <w:tbl>
          <w:tblPr>
            <w:tblStyle w:val="TableGrid1"/>
            <w:tblW w:w="14320" w:type="dxa"/>
            <w:tblInd w:w="-545" w:type="dxa"/>
            <w:tblLook w:val="04A0" w:firstRow="1" w:lastRow="0" w:firstColumn="1" w:lastColumn="0" w:noHBand="0" w:noVBand="1"/>
          </w:tblPr>
          <w:tblGrid>
            <w:gridCol w:w="3014"/>
            <w:gridCol w:w="1098"/>
            <w:gridCol w:w="1118"/>
            <w:gridCol w:w="1158"/>
            <w:gridCol w:w="1222"/>
            <w:gridCol w:w="1237"/>
            <w:gridCol w:w="1138"/>
            <w:gridCol w:w="1445"/>
            <w:gridCol w:w="1445"/>
            <w:gridCol w:w="1445"/>
          </w:tblGrid>
          <w:tr w:rsidR="00C735AE" w:rsidRPr="004D7E1E" w14:paraId="5340A6C8" w14:textId="77777777" w:rsidTr="00713EDA">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727FF318" w14:textId="77777777" w:rsidR="00C735AE" w:rsidRPr="004D7E1E" w:rsidRDefault="00C735AE" w:rsidP="00713EDA">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319DC82C"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0D14FB8E"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79033992"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Female</w:t>
                </w:r>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0BC47EB8"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0C3E02E2"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Minority Sep</w:t>
                </w:r>
              </w:p>
            </w:tc>
            <w:tc>
              <w:tcPr>
                <w:tcW w:w="1138" w:type="dxa"/>
                <w:tcBorders>
                  <w:left w:val="single" w:sz="4" w:space="0" w:color="808080" w:themeColor="background1" w:themeShade="80"/>
                </w:tcBorders>
                <w:vAlign w:val="bottom"/>
                <w:hideMark/>
              </w:tcPr>
              <w:p w14:paraId="420147C2"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I</w:t>
                </w:r>
                <w:r>
                  <w:rPr>
                    <w:rFonts w:cs="Calibri"/>
                    <w:color w:val="000000"/>
                    <w:sz w:val="22"/>
                    <w:szCs w:val="22"/>
                    <w:lang w:eastAsia="ja-JP"/>
                  </w:rPr>
                  <w:t>w</w:t>
                </w:r>
                <w:r w:rsidRPr="004D7E1E">
                  <w:rPr>
                    <w:rFonts w:cs="Calibri"/>
                    <w:color w:val="000000"/>
                    <w:sz w:val="22"/>
                    <w:szCs w:val="22"/>
                    <w:lang w:eastAsia="ja-JP"/>
                  </w:rPr>
                  <w:t xml:space="preserve">D % within </w:t>
                </w:r>
                <w:r w:rsidRPr="004D7E1E">
                  <w:rPr>
                    <w:rFonts w:cs="Calibri"/>
                    <w:color w:val="000000"/>
                    <w:sz w:val="22"/>
                    <w:szCs w:val="22"/>
                    <w:lang w:eastAsia="ja-JP"/>
                  </w:rPr>
                  <w:br/>
                  <w:t>Sep Type</w:t>
                </w:r>
              </w:p>
            </w:tc>
            <w:tc>
              <w:tcPr>
                <w:tcW w:w="1445" w:type="dxa"/>
                <w:vAlign w:val="bottom"/>
                <w:hideMark/>
              </w:tcPr>
              <w:p w14:paraId="462AA508"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I</w:t>
                </w:r>
                <w:r>
                  <w:rPr>
                    <w:rFonts w:cs="Calibri"/>
                    <w:color w:val="000000"/>
                    <w:sz w:val="22"/>
                    <w:szCs w:val="22"/>
                    <w:lang w:eastAsia="ja-JP"/>
                  </w:rPr>
                  <w:t>w</w:t>
                </w:r>
                <w:r w:rsidRPr="004D7E1E">
                  <w:rPr>
                    <w:rFonts w:cs="Calibri"/>
                    <w:color w:val="000000"/>
                    <w:sz w:val="22"/>
                    <w:szCs w:val="22"/>
                    <w:lang w:eastAsia="ja-JP"/>
                  </w:rPr>
                  <w:t>D Sep</w:t>
                </w:r>
              </w:p>
            </w:tc>
            <w:tc>
              <w:tcPr>
                <w:tcW w:w="1445" w:type="dxa"/>
                <w:vAlign w:val="bottom"/>
              </w:tcPr>
              <w:p w14:paraId="6D0A0FA7"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VET</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445" w:type="dxa"/>
                <w:vAlign w:val="bottom"/>
              </w:tcPr>
              <w:p w14:paraId="36075B27"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VET</w:t>
                </w:r>
                <w:r w:rsidRPr="004D7E1E">
                  <w:rPr>
                    <w:rFonts w:cs="Calibri"/>
                    <w:color w:val="000000"/>
                    <w:sz w:val="22"/>
                    <w:szCs w:val="22"/>
                    <w:lang w:eastAsia="ja-JP"/>
                  </w:rPr>
                  <w:t xml:space="preserve"> Sep</w:t>
                </w:r>
              </w:p>
            </w:tc>
          </w:tr>
          <w:tr w:rsidR="00C735AE" w:rsidRPr="004D7E1E" w14:paraId="6AEDF764"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724B28A9" w14:textId="77777777" w:rsidR="00C735AE" w:rsidRPr="004D7E1E" w:rsidRDefault="00C735AE" w:rsidP="00713EDA">
                <w:pPr>
                  <w:spacing w:before="60" w:after="60"/>
                  <w:rPr>
                    <w:rFonts w:cs="Calibri"/>
                    <w:sz w:val="22"/>
                    <w:szCs w:val="22"/>
                    <w:lang w:eastAsia="ja-JP"/>
                  </w:rPr>
                </w:pPr>
                <w:r>
                  <w:rPr>
                    <w:rFonts w:cs="Calibri"/>
                    <w:sz w:val="22"/>
                    <w:szCs w:val="22"/>
                    <w:lang w:eastAsia="ja-JP"/>
                  </w:rPr>
                  <w:t>Death</w:t>
                </w:r>
              </w:p>
            </w:tc>
            <w:tc>
              <w:tcPr>
                <w:tcW w:w="1098" w:type="dxa"/>
                <w:tcBorders>
                  <w:right w:val="single" w:sz="4" w:space="0" w:color="808080" w:themeColor="background1" w:themeShade="80"/>
                </w:tcBorders>
                <w:noWrap/>
                <w:vAlign w:val="center"/>
              </w:tcPr>
              <w:p w14:paraId="4863CBB6" w14:textId="2985E9C9"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378AE9BF" w14:textId="11668FC6"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67361C0D" w14:textId="26A66AE9"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21DF0C7F" w14:textId="5960272A"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04EF1B96" w14:textId="58CB4AC7"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64020CDA" w14:textId="0A0089F1"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noWrap/>
                <w:vAlign w:val="center"/>
              </w:tcPr>
              <w:p w14:paraId="3DB3EC59" w14:textId="51B88744"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3A7EF46A" w14:textId="2F2A15B1"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3373576E" w14:textId="7C8F06E8"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0E1C94DA"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4638AEC4" w14:textId="77777777" w:rsidR="00C735AE" w:rsidRPr="004D7E1E" w:rsidRDefault="00C735AE" w:rsidP="00713EDA">
                <w:pPr>
                  <w:spacing w:before="60" w:after="60"/>
                  <w:rPr>
                    <w:rFonts w:cs="Calibri"/>
                    <w:sz w:val="22"/>
                    <w:szCs w:val="22"/>
                    <w:lang w:eastAsia="ja-JP"/>
                  </w:rPr>
                </w:pPr>
                <w:r>
                  <w:rPr>
                    <w:rFonts w:cs="Calibri"/>
                    <w:sz w:val="22"/>
                    <w:szCs w:val="22"/>
                    <w:lang w:eastAsia="ja-JP"/>
                  </w:rPr>
                  <w:t>Dismissal</w:t>
                </w:r>
              </w:p>
            </w:tc>
            <w:tc>
              <w:tcPr>
                <w:tcW w:w="1098" w:type="dxa"/>
                <w:tcBorders>
                  <w:right w:val="single" w:sz="4" w:space="0" w:color="808080" w:themeColor="background1" w:themeShade="80"/>
                </w:tcBorders>
                <w:noWrap/>
                <w:vAlign w:val="center"/>
              </w:tcPr>
              <w:p w14:paraId="07955D5D" w14:textId="1608E9CB"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082B6931" w14:textId="6EFDDFCB"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046F3D51" w14:textId="1C7F60CA"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3A900EF6" w14:textId="5DB0EA8A"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439AD898" w14:textId="6722A312"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26742845" w14:textId="36D6DBCE"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5139ABDE" w14:textId="6BBB47BF"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2C834475" w14:textId="0ABC6965"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42E60A0E" w14:textId="7923F6AB"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33F43C16"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798739E5" w14:textId="77777777" w:rsidR="00C735AE" w:rsidRPr="004D7E1E" w:rsidRDefault="00C735AE" w:rsidP="00713EDA">
                <w:pPr>
                  <w:spacing w:before="60" w:after="60"/>
                  <w:rPr>
                    <w:rFonts w:cs="Calibri"/>
                    <w:sz w:val="22"/>
                    <w:szCs w:val="22"/>
                    <w:lang w:eastAsia="ja-JP"/>
                  </w:rPr>
                </w:pPr>
                <w:r>
                  <w:rPr>
                    <w:rFonts w:cs="Calibri"/>
                    <w:sz w:val="22"/>
                    <w:szCs w:val="22"/>
                    <w:lang w:eastAsia="ja-JP"/>
                  </w:rPr>
                  <w:t>Early/Enhanced Retirement</w:t>
                </w:r>
              </w:p>
            </w:tc>
            <w:tc>
              <w:tcPr>
                <w:tcW w:w="1098" w:type="dxa"/>
                <w:tcBorders>
                  <w:right w:val="single" w:sz="4" w:space="0" w:color="808080" w:themeColor="background1" w:themeShade="80"/>
                </w:tcBorders>
                <w:noWrap/>
                <w:vAlign w:val="center"/>
              </w:tcPr>
              <w:p w14:paraId="53C50A10" w14:textId="73BAFA0D"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491FFC07" w14:textId="6717AF58"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6B1467D1" w14:textId="12AEAF18"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08DF9D83" w14:textId="527FE351"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05AA6350" w14:textId="0F406BBA"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74B0BACB" w14:textId="3571751E"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3AFAE992" w14:textId="5CA6E2BA"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46DF4833" w14:textId="0954E9D1"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7EE1B546" w14:textId="199AAE27"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48EDD2FC"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3BB1E2FF" w14:textId="77777777" w:rsidR="00C735AE" w:rsidRPr="004D7E1E" w:rsidRDefault="00C735AE" w:rsidP="00713EDA">
                <w:pPr>
                  <w:spacing w:before="60" w:after="60"/>
                  <w:rPr>
                    <w:rFonts w:cs="Calibri"/>
                    <w:sz w:val="22"/>
                    <w:szCs w:val="22"/>
                    <w:lang w:eastAsia="ja-JP"/>
                  </w:rPr>
                </w:pPr>
                <w:r>
                  <w:rPr>
                    <w:rFonts w:cs="Calibri"/>
                    <w:sz w:val="22"/>
                    <w:szCs w:val="22"/>
                    <w:lang w:eastAsia="ja-JP"/>
                  </w:rPr>
                  <w:t>Lay Off</w:t>
                </w:r>
              </w:p>
            </w:tc>
            <w:tc>
              <w:tcPr>
                <w:tcW w:w="1098" w:type="dxa"/>
                <w:tcBorders>
                  <w:right w:val="single" w:sz="4" w:space="0" w:color="808080" w:themeColor="background1" w:themeShade="80"/>
                </w:tcBorders>
                <w:noWrap/>
                <w:vAlign w:val="center"/>
              </w:tcPr>
              <w:p w14:paraId="325E23A9" w14:textId="5E17BC9F"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608AC7C2" w14:textId="4FAC1147"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471E549D" w14:textId="171FB1C1"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71A0DD87" w14:textId="35F2EE3D"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435F83B9" w14:textId="43AA6BAF"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424D1777" w14:textId="7BF1E406"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228A001B" w14:textId="09C5B704"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2332D76A" w14:textId="010AB93F"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707EBB8C" w14:textId="1371607C"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5F5C5AF3"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66C3E164" w14:textId="77777777" w:rsidR="00C735AE" w:rsidRPr="004D7E1E" w:rsidRDefault="00C735AE" w:rsidP="00713EDA">
                <w:pPr>
                  <w:spacing w:before="60" w:after="60"/>
                  <w:rPr>
                    <w:rFonts w:cs="Calibri"/>
                    <w:sz w:val="22"/>
                    <w:szCs w:val="22"/>
                    <w:lang w:eastAsia="ja-JP"/>
                  </w:rPr>
                </w:pPr>
                <w:r>
                  <w:rPr>
                    <w:rFonts w:cs="Calibri"/>
                    <w:sz w:val="22"/>
                    <w:szCs w:val="22"/>
                    <w:lang w:eastAsia="ja-JP"/>
                  </w:rPr>
                  <w:t>Non-Renewal/Non-Cert</w:t>
                </w:r>
              </w:p>
            </w:tc>
            <w:tc>
              <w:tcPr>
                <w:tcW w:w="1098" w:type="dxa"/>
                <w:tcBorders>
                  <w:right w:val="single" w:sz="4" w:space="0" w:color="808080" w:themeColor="background1" w:themeShade="80"/>
                </w:tcBorders>
                <w:noWrap/>
                <w:vAlign w:val="center"/>
              </w:tcPr>
              <w:p w14:paraId="03AA9CFD" w14:textId="7F8F2A2B"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4355395A" w14:textId="3251B702"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37860850" w14:textId="03E6A1DF"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2BF9BE01" w14:textId="41DC88D5"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26FAF725" w14:textId="447A1C49"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04E80490" w14:textId="1B9BEC3F"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5403ABAE" w14:textId="47C2EA8D"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2BDE01DC" w14:textId="1BAD0FDF"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7EFA31FB" w14:textId="5946A006"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3CD03359"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751A045A" w14:textId="77777777" w:rsidR="00C735AE" w:rsidRPr="004D7E1E" w:rsidRDefault="00C735AE" w:rsidP="00713EDA">
                <w:pPr>
                  <w:spacing w:before="60" w:after="60"/>
                  <w:rPr>
                    <w:rFonts w:cs="Calibri"/>
                    <w:sz w:val="22"/>
                    <w:szCs w:val="22"/>
                    <w:lang w:eastAsia="ja-JP"/>
                  </w:rPr>
                </w:pPr>
                <w:r>
                  <w:rPr>
                    <w:rFonts w:cs="Calibri"/>
                    <w:sz w:val="22"/>
                    <w:szCs w:val="22"/>
                    <w:lang w:eastAsia="ja-JP"/>
                  </w:rPr>
                  <w:t>Reduction of Workforce</w:t>
                </w:r>
              </w:p>
            </w:tc>
            <w:tc>
              <w:tcPr>
                <w:tcW w:w="1098" w:type="dxa"/>
                <w:tcBorders>
                  <w:right w:val="single" w:sz="4" w:space="0" w:color="808080" w:themeColor="background1" w:themeShade="80"/>
                </w:tcBorders>
                <w:noWrap/>
                <w:vAlign w:val="center"/>
              </w:tcPr>
              <w:p w14:paraId="0225D601" w14:textId="0575E0FF"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008F87A9" w14:textId="16454FCF"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1D5400B7" w14:textId="7C138260"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3AAC3E4C" w14:textId="137D9656"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7CDEBDCA" w14:textId="53FD25A7"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0823DE2E" w14:textId="319A4B4A"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630F3E7C" w14:textId="074724A3"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5ADD0897" w14:textId="4F553105"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6C9F781F" w14:textId="12466250"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683278B7"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1A4EC15D" w14:textId="77777777" w:rsidR="00C735AE" w:rsidRPr="004D7E1E" w:rsidRDefault="00C735AE" w:rsidP="00713EDA">
                <w:pPr>
                  <w:spacing w:before="60" w:after="60"/>
                  <w:rPr>
                    <w:rFonts w:cs="Calibri"/>
                    <w:sz w:val="22"/>
                    <w:szCs w:val="22"/>
                    <w:lang w:eastAsia="ja-JP"/>
                  </w:rPr>
                </w:pPr>
                <w:r>
                  <w:rPr>
                    <w:rFonts w:cs="Calibri"/>
                    <w:sz w:val="22"/>
                    <w:szCs w:val="22"/>
                    <w:lang w:eastAsia="ja-JP"/>
                  </w:rPr>
                  <w:t>Resignation</w:t>
                </w:r>
              </w:p>
            </w:tc>
            <w:tc>
              <w:tcPr>
                <w:tcW w:w="1098" w:type="dxa"/>
                <w:tcBorders>
                  <w:right w:val="single" w:sz="4" w:space="0" w:color="808080" w:themeColor="background1" w:themeShade="80"/>
                </w:tcBorders>
                <w:noWrap/>
                <w:vAlign w:val="center"/>
              </w:tcPr>
              <w:p w14:paraId="5A5CD311" w14:textId="31365435"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361A1B8D" w14:textId="0C493120"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229FCB0A" w14:textId="6EEE511E"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673CF7CD" w14:textId="47AAEA74"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28FB6404" w14:textId="02F1360B"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4F38C08C" w14:textId="7AB2E590"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4F3FA58F" w14:textId="3C1DAD8A"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57BF2B9A" w14:textId="59976B03"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5BF885D1" w14:textId="20F130CD"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36D21324"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734E03DB" w14:textId="77777777" w:rsidR="00C735AE" w:rsidRPr="004D7E1E" w:rsidRDefault="00C735AE" w:rsidP="00713EDA">
                <w:pPr>
                  <w:spacing w:before="60" w:after="60"/>
                  <w:rPr>
                    <w:rFonts w:cs="Calibri"/>
                    <w:sz w:val="22"/>
                    <w:szCs w:val="22"/>
                    <w:lang w:eastAsia="ja-JP"/>
                  </w:rPr>
                </w:pPr>
                <w:r>
                  <w:rPr>
                    <w:rFonts w:cs="Calibri"/>
                    <w:sz w:val="22"/>
                    <w:szCs w:val="22"/>
                    <w:lang w:eastAsia="ja-JP"/>
                  </w:rPr>
                  <w:t>Retirement</w:t>
                </w:r>
              </w:p>
            </w:tc>
            <w:tc>
              <w:tcPr>
                <w:tcW w:w="1098" w:type="dxa"/>
                <w:tcBorders>
                  <w:right w:val="single" w:sz="4" w:space="0" w:color="808080" w:themeColor="background1" w:themeShade="80"/>
                </w:tcBorders>
                <w:noWrap/>
                <w:vAlign w:val="center"/>
              </w:tcPr>
              <w:p w14:paraId="12F6E0AC" w14:textId="5FE9F2BA"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2415E08E" w14:textId="2D11A3A3"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765478A8" w14:textId="18BF646E"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21A5B367" w14:textId="017C9CFE"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6CE03F52" w14:textId="249F6543"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71EA22E0" w14:textId="11FC7C88"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3E48CF68" w14:textId="1E422D6F"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0A498F24" w14:textId="6BD5CA1C"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4305210F" w14:textId="03B78102"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41419437"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tcPr>
              <w:p w14:paraId="34352BFD" w14:textId="77777777" w:rsidR="00C735AE" w:rsidRPr="004D7E1E" w:rsidRDefault="00C735AE" w:rsidP="00713EDA">
                <w:pPr>
                  <w:spacing w:before="60" w:after="60"/>
                  <w:rPr>
                    <w:rFonts w:cs="Calibri"/>
                    <w:sz w:val="22"/>
                    <w:szCs w:val="22"/>
                    <w:lang w:eastAsia="ja-JP"/>
                  </w:rPr>
                </w:pPr>
                <w:r>
                  <w:rPr>
                    <w:rFonts w:cs="Calibri"/>
                    <w:sz w:val="22"/>
                    <w:szCs w:val="22"/>
                    <w:lang w:eastAsia="ja-JP"/>
                  </w:rPr>
                  <w:t>Termination</w:t>
                </w:r>
              </w:p>
            </w:tc>
            <w:tc>
              <w:tcPr>
                <w:tcW w:w="1098" w:type="dxa"/>
                <w:tcBorders>
                  <w:right w:val="single" w:sz="4" w:space="0" w:color="808080" w:themeColor="background1" w:themeShade="80"/>
                </w:tcBorders>
                <w:noWrap/>
                <w:vAlign w:val="center"/>
              </w:tcPr>
              <w:p w14:paraId="76E54F91" w14:textId="31DCEA17"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562A5287" w14:textId="030D4F53"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30ACF1C4" w14:textId="30A8C3E6"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75C3B52E" w14:textId="5570107E"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700AA2C3" w14:textId="47359C9F"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6313192F" w14:textId="6EC65A59"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6EBA1423" w14:textId="4A84F953"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73A36A6A" w14:textId="6A5DBBB1"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5F364D55" w14:textId="28F66DA3"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3481CFFB"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0BDFCFC2" w14:textId="77777777" w:rsidR="00C735AE" w:rsidRPr="004D7E1E" w:rsidRDefault="00C735AE" w:rsidP="00713EDA">
                <w:pPr>
                  <w:spacing w:before="60" w:after="60"/>
                  <w:rPr>
                    <w:rFonts w:cs="Calibri"/>
                    <w:sz w:val="22"/>
                    <w:szCs w:val="22"/>
                    <w:lang w:eastAsia="ja-JP"/>
                  </w:rPr>
                </w:pPr>
                <w:r>
                  <w:rPr>
                    <w:rFonts w:cs="Calibri"/>
                    <w:sz w:val="22"/>
                    <w:szCs w:val="22"/>
                    <w:lang w:eastAsia="ja-JP"/>
                  </w:rPr>
                  <w:t>Transfer</w:t>
                </w:r>
              </w:p>
            </w:tc>
            <w:tc>
              <w:tcPr>
                <w:tcW w:w="1098" w:type="dxa"/>
                <w:tcBorders>
                  <w:right w:val="single" w:sz="4" w:space="0" w:color="808080" w:themeColor="background1" w:themeShade="80"/>
                </w:tcBorders>
                <w:noWrap/>
                <w:vAlign w:val="center"/>
              </w:tcPr>
              <w:p w14:paraId="24320DC9" w14:textId="10D8D51E"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2F47965C" w14:textId="69749DA3"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6860260E" w14:textId="39D069D4"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4BA0D0BC" w14:textId="0B78CE46"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73749A7B" w14:textId="348E0841"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5B5746E2" w14:textId="47DF81A0"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3E474303" w14:textId="647CB30F"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4EE2AE0B" w14:textId="1EEE41C9"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45" w:type="dxa"/>
                <w:vAlign w:val="center"/>
              </w:tcPr>
              <w:p w14:paraId="693BC1AC" w14:textId="355E6EBF" w:rsidR="00C735AE" w:rsidRPr="004D7E1E" w:rsidRDefault="00277BE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2074F9DE"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7314AA9F" w14:textId="77777777" w:rsidR="00C735AE" w:rsidRPr="004D7E1E" w:rsidRDefault="00C735AE" w:rsidP="00713EDA">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7AE278D0" w14:textId="02CB6E1B" w:rsidR="00C735AE" w:rsidRPr="004D7E1E" w:rsidRDefault="00277BE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118" w:type="dxa"/>
                <w:tcBorders>
                  <w:left w:val="single" w:sz="4" w:space="0" w:color="808080" w:themeColor="background1" w:themeShade="80"/>
                </w:tcBorders>
                <w:noWrap/>
                <w:vAlign w:val="center"/>
              </w:tcPr>
              <w:p w14:paraId="5D41C8DC" w14:textId="514BB7AE" w:rsidR="00C735AE" w:rsidRPr="004D7E1E" w:rsidRDefault="00277BE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158" w:type="dxa"/>
                <w:tcBorders>
                  <w:right w:val="single" w:sz="4" w:space="0" w:color="808080" w:themeColor="background1" w:themeShade="80"/>
                </w:tcBorders>
                <w:noWrap/>
                <w:vAlign w:val="center"/>
              </w:tcPr>
              <w:p w14:paraId="3FC37F28" w14:textId="60D27F0E" w:rsidR="00C735AE" w:rsidRPr="004D7E1E" w:rsidRDefault="00277BE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222" w:type="dxa"/>
                <w:tcBorders>
                  <w:left w:val="single" w:sz="4" w:space="0" w:color="808080" w:themeColor="background1" w:themeShade="80"/>
                </w:tcBorders>
                <w:noWrap/>
                <w:vAlign w:val="center"/>
              </w:tcPr>
              <w:p w14:paraId="49F1F633" w14:textId="06611BB3" w:rsidR="00C735AE" w:rsidRPr="004D7E1E" w:rsidRDefault="00277BE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237" w:type="dxa"/>
                <w:tcBorders>
                  <w:right w:val="single" w:sz="4" w:space="0" w:color="808080" w:themeColor="background1" w:themeShade="80"/>
                </w:tcBorders>
                <w:noWrap/>
                <w:vAlign w:val="center"/>
              </w:tcPr>
              <w:p w14:paraId="627EE61B" w14:textId="56704CCF" w:rsidR="00C735AE" w:rsidRPr="004D7E1E" w:rsidRDefault="00277BE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138" w:type="dxa"/>
                <w:tcBorders>
                  <w:left w:val="single" w:sz="4" w:space="0" w:color="808080" w:themeColor="background1" w:themeShade="80"/>
                </w:tcBorders>
                <w:noWrap/>
                <w:vAlign w:val="center"/>
              </w:tcPr>
              <w:p w14:paraId="394E8302" w14:textId="2D3F968A" w:rsidR="00C735AE" w:rsidRPr="004D7E1E" w:rsidRDefault="00277BE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445" w:type="dxa"/>
                <w:vAlign w:val="center"/>
              </w:tcPr>
              <w:p w14:paraId="1404BE78" w14:textId="7B7EF0D7" w:rsidR="00C735AE" w:rsidRPr="004D7E1E" w:rsidRDefault="00277BE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445" w:type="dxa"/>
                <w:vAlign w:val="center"/>
              </w:tcPr>
              <w:p w14:paraId="150BB3CC" w14:textId="4FEA5799" w:rsidR="00C735AE" w:rsidRPr="004D7E1E" w:rsidRDefault="00277BE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445" w:type="dxa"/>
                <w:vAlign w:val="center"/>
              </w:tcPr>
              <w:p w14:paraId="7CFD6768" w14:textId="6C2F6D35" w:rsidR="00C735AE" w:rsidRPr="004D7E1E" w:rsidRDefault="00277BE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r>
        </w:tbl>
        <w:p w14:paraId="42A28181" w14:textId="77777777" w:rsidR="00C735AE" w:rsidRPr="00491F08" w:rsidRDefault="00C735AE" w:rsidP="00C735AE">
          <w:pPr>
            <w:spacing w:before="480"/>
            <w:ind w:left="2070" w:hanging="2610"/>
            <w:rPr>
              <w:color w:val="FFFFFF" w:themeColor="background1"/>
            </w:rPr>
          </w:pPr>
          <w:r w:rsidRPr="00491F08">
            <w:rPr>
              <w:color w:val="FFFFFF" w:themeColor="background1"/>
            </w:rPr>
            <w:t>End of table</w:t>
          </w:r>
        </w:p>
        <w:p w14:paraId="6F4F131E" w14:textId="77777777" w:rsidR="00C735AE" w:rsidRDefault="00C735AE" w:rsidP="00C735AE">
          <w:pPr>
            <w:spacing w:before="120"/>
            <w:ind w:left="2070" w:hanging="2610"/>
            <w:rPr>
              <w:b/>
              <w:bCs/>
              <w:sz w:val="26"/>
              <w:szCs w:val="26"/>
            </w:rPr>
          </w:pPr>
        </w:p>
        <w:p w14:paraId="479D5D42" w14:textId="77777777" w:rsidR="00C735AE" w:rsidRDefault="00C735AE" w:rsidP="00C735AE">
          <w:pPr>
            <w:spacing w:before="120"/>
            <w:ind w:left="2070" w:hanging="2610"/>
            <w:rPr>
              <w:b/>
              <w:bCs/>
              <w:sz w:val="26"/>
              <w:szCs w:val="26"/>
            </w:rPr>
          </w:pPr>
        </w:p>
        <w:p w14:paraId="7B0F9473" w14:textId="77777777" w:rsidR="00C735AE" w:rsidRDefault="00C735AE" w:rsidP="00C735AE">
          <w:pPr>
            <w:spacing w:before="120"/>
            <w:ind w:left="2070" w:hanging="2610"/>
            <w:rPr>
              <w:b/>
              <w:bCs/>
              <w:sz w:val="26"/>
              <w:szCs w:val="26"/>
            </w:rPr>
          </w:pPr>
        </w:p>
        <w:p w14:paraId="3C5694A0" w14:textId="77777777" w:rsidR="00C735AE" w:rsidRDefault="00C735AE" w:rsidP="00C735AE">
          <w:pPr>
            <w:spacing w:line="264" w:lineRule="auto"/>
            <w:rPr>
              <w:b/>
              <w:bCs/>
              <w:sz w:val="26"/>
              <w:szCs w:val="26"/>
            </w:rPr>
          </w:pPr>
        </w:p>
        <w:p w14:paraId="683893A2" w14:textId="20C8399A" w:rsidR="00C735AE" w:rsidRPr="00C735AE" w:rsidRDefault="00C735AE" w:rsidP="00F047F7">
          <w:pPr>
            <w:spacing w:line="264" w:lineRule="auto"/>
            <w:ind w:left="-540"/>
            <w:rPr>
              <w:b/>
              <w:bCs/>
              <w:sz w:val="26"/>
              <w:szCs w:val="26"/>
            </w:rPr>
          </w:pPr>
          <w:r>
            <w:rPr>
              <w:b/>
              <w:bCs/>
              <w:sz w:val="26"/>
              <w:szCs w:val="26"/>
            </w:rPr>
            <w:lastRenderedPageBreak/>
            <w:t>Professionals</w:t>
          </w:r>
          <w:r w:rsidRPr="004B6BBF">
            <w:rPr>
              <w:sz w:val="28"/>
              <w:szCs w:val="21"/>
            </w:rPr>
            <w:t xml:space="preserve"> </w:t>
          </w:r>
          <w:r>
            <w:t>(note: Sep = Separation; Minority = Racial/Ethnic Minority; IwD = Individuals with Disabilities; VET = Veterans)</w:t>
          </w:r>
        </w:p>
        <w:tbl>
          <w:tblPr>
            <w:tblStyle w:val="TableGrid1"/>
            <w:tblW w:w="14310" w:type="dxa"/>
            <w:tblInd w:w="-545" w:type="dxa"/>
            <w:tblLook w:val="04A0" w:firstRow="1" w:lastRow="0" w:firstColumn="1" w:lastColumn="0" w:noHBand="0" w:noVBand="1"/>
          </w:tblPr>
          <w:tblGrid>
            <w:gridCol w:w="3014"/>
            <w:gridCol w:w="1214"/>
            <w:gridCol w:w="1118"/>
            <w:gridCol w:w="1214"/>
            <w:gridCol w:w="1222"/>
            <w:gridCol w:w="1237"/>
            <w:gridCol w:w="1138"/>
            <w:gridCol w:w="1430"/>
            <w:gridCol w:w="1043"/>
            <w:gridCol w:w="1680"/>
          </w:tblGrid>
          <w:tr w:rsidR="00C735AE" w:rsidRPr="004D7E1E" w14:paraId="310673C5" w14:textId="77777777" w:rsidTr="00713EDA">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5D849134" w14:textId="77777777" w:rsidR="00C735AE" w:rsidRPr="004D7E1E" w:rsidRDefault="00C735AE" w:rsidP="00713EDA">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41C3728C"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020E4BF7"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7984F3CE"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Female</w:t>
                </w:r>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7C8A2510"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5ABCD810"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Minority Sep</w:t>
                </w:r>
              </w:p>
            </w:tc>
            <w:tc>
              <w:tcPr>
                <w:tcW w:w="1138" w:type="dxa"/>
                <w:tcBorders>
                  <w:left w:val="single" w:sz="4" w:space="0" w:color="808080" w:themeColor="background1" w:themeShade="80"/>
                </w:tcBorders>
                <w:vAlign w:val="bottom"/>
                <w:hideMark/>
              </w:tcPr>
              <w:p w14:paraId="19B9C464"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I</w:t>
                </w:r>
                <w:r>
                  <w:rPr>
                    <w:rFonts w:cs="Calibri"/>
                    <w:color w:val="000000"/>
                    <w:sz w:val="22"/>
                    <w:szCs w:val="22"/>
                    <w:lang w:eastAsia="ja-JP"/>
                  </w:rPr>
                  <w:t>w</w:t>
                </w:r>
                <w:r w:rsidRPr="004D7E1E">
                  <w:rPr>
                    <w:rFonts w:cs="Calibri"/>
                    <w:color w:val="000000"/>
                    <w:sz w:val="22"/>
                    <w:szCs w:val="22"/>
                    <w:lang w:eastAsia="ja-JP"/>
                  </w:rPr>
                  <w:t xml:space="preserve">D % within </w:t>
                </w:r>
                <w:r w:rsidRPr="004D7E1E">
                  <w:rPr>
                    <w:rFonts w:cs="Calibri"/>
                    <w:color w:val="000000"/>
                    <w:sz w:val="22"/>
                    <w:szCs w:val="22"/>
                    <w:lang w:eastAsia="ja-JP"/>
                  </w:rPr>
                  <w:br/>
                  <w:t>Sep Type</w:t>
                </w:r>
              </w:p>
            </w:tc>
            <w:tc>
              <w:tcPr>
                <w:tcW w:w="1430" w:type="dxa"/>
                <w:vAlign w:val="bottom"/>
                <w:hideMark/>
              </w:tcPr>
              <w:p w14:paraId="06AFFD5C"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I</w:t>
                </w:r>
                <w:r>
                  <w:rPr>
                    <w:rFonts w:cs="Calibri"/>
                    <w:color w:val="000000"/>
                    <w:sz w:val="22"/>
                    <w:szCs w:val="22"/>
                    <w:lang w:eastAsia="ja-JP"/>
                  </w:rPr>
                  <w:t>w</w:t>
                </w:r>
                <w:r w:rsidRPr="004D7E1E">
                  <w:rPr>
                    <w:rFonts w:cs="Calibri"/>
                    <w:color w:val="000000"/>
                    <w:sz w:val="22"/>
                    <w:szCs w:val="22"/>
                    <w:lang w:eastAsia="ja-JP"/>
                  </w:rPr>
                  <w:t>D Sep</w:t>
                </w:r>
              </w:p>
            </w:tc>
            <w:tc>
              <w:tcPr>
                <w:tcW w:w="1055" w:type="dxa"/>
                <w:vAlign w:val="bottom"/>
              </w:tcPr>
              <w:p w14:paraId="28975B69"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VET</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840" w:type="dxa"/>
                <w:vAlign w:val="bottom"/>
              </w:tcPr>
              <w:p w14:paraId="519A8C55"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VET</w:t>
                </w:r>
                <w:r w:rsidRPr="004D7E1E">
                  <w:rPr>
                    <w:rFonts w:cs="Calibri"/>
                    <w:color w:val="000000"/>
                    <w:sz w:val="22"/>
                    <w:szCs w:val="22"/>
                    <w:lang w:eastAsia="ja-JP"/>
                  </w:rPr>
                  <w:t xml:space="preserve"> Sep</w:t>
                </w:r>
              </w:p>
            </w:tc>
          </w:tr>
          <w:tr w:rsidR="00C735AE" w:rsidRPr="004D7E1E" w14:paraId="50CF8263"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5F940CB4" w14:textId="77777777" w:rsidR="00C735AE" w:rsidRPr="004D7E1E" w:rsidRDefault="00C735AE" w:rsidP="00713EDA">
                <w:pPr>
                  <w:spacing w:before="60" w:after="60"/>
                  <w:rPr>
                    <w:rFonts w:cs="Calibri"/>
                    <w:sz w:val="22"/>
                    <w:szCs w:val="22"/>
                    <w:lang w:eastAsia="ja-JP"/>
                  </w:rPr>
                </w:pPr>
                <w:r>
                  <w:rPr>
                    <w:rFonts w:cs="Calibri"/>
                    <w:sz w:val="22"/>
                    <w:szCs w:val="22"/>
                    <w:lang w:eastAsia="ja-JP"/>
                  </w:rPr>
                  <w:t>Death</w:t>
                </w:r>
              </w:p>
            </w:tc>
            <w:tc>
              <w:tcPr>
                <w:tcW w:w="1098" w:type="dxa"/>
                <w:tcBorders>
                  <w:right w:val="single" w:sz="4" w:space="0" w:color="808080" w:themeColor="background1" w:themeShade="80"/>
                </w:tcBorders>
                <w:noWrap/>
                <w:vAlign w:val="center"/>
              </w:tcPr>
              <w:p w14:paraId="4DB841D0" w14:textId="1EC0EA8D"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30C19C09" w14:textId="69F2D905"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0E8BC616" w14:textId="247C7EB1"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233AF20A" w14:textId="57151907"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27643E61" w14:textId="5F6DFB61"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4BB9D36C" w14:textId="1951B047"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30" w:type="dxa"/>
                <w:noWrap/>
                <w:vAlign w:val="center"/>
              </w:tcPr>
              <w:p w14:paraId="32F0BB50" w14:textId="6DE446D1"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055" w:type="dxa"/>
                <w:vAlign w:val="center"/>
              </w:tcPr>
              <w:p w14:paraId="584EC72D" w14:textId="697DB483"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613BDE64" w14:textId="1682F7B5"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25D1E436"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43C9E48F" w14:textId="77777777" w:rsidR="00C735AE" w:rsidRPr="004D7E1E" w:rsidRDefault="00C735AE" w:rsidP="00713EDA">
                <w:pPr>
                  <w:spacing w:before="60" w:after="60"/>
                  <w:rPr>
                    <w:rFonts w:cs="Calibri"/>
                    <w:sz w:val="22"/>
                    <w:szCs w:val="22"/>
                    <w:lang w:eastAsia="ja-JP"/>
                  </w:rPr>
                </w:pPr>
                <w:r>
                  <w:rPr>
                    <w:rFonts w:cs="Calibri"/>
                    <w:sz w:val="22"/>
                    <w:szCs w:val="22"/>
                    <w:lang w:eastAsia="ja-JP"/>
                  </w:rPr>
                  <w:t>Dismissal</w:t>
                </w:r>
              </w:p>
            </w:tc>
            <w:tc>
              <w:tcPr>
                <w:tcW w:w="1098" w:type="dxa"/>
                <w:tcBorders>
                  <w:right w:val="single" w:sz="4" w:space="0" w:color="808080" w:themeColor="background1" w:themeShade="80"/>
                </w:tcBorders>
                <w:noWrap/>
                <w:vAlign w:val="center"/>
              </w:tcPr>
              <w:p w14:paraId="33521E90" w14:textId="3965A6BB"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706B4144" w14:textId="0BBA34D2"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5DB3CE6E" w14:textId="01890A73"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56032E32" w14:textId="01628D10"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53102501" w14:textId="3CCA4387"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2D688655" w14:textId="368D7788"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30" w:type="dxa"/>
                <w:vAlign w:val="center"/>
              </w:tcPr>
              <w:p w14:paraId="1DF64518" w14:textId="6C2F73B2"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055" w:type="dxa"/>
                <w:vAlign w:val="center"/>
              </w:tcPr>
              <w:p w14:paraId="0BC577DF" w14:textId="737664F4"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31946ACC" w14:textId="200BD70F"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4FE4B69E"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002CA5C4" w14:textId="77777777" w:rsidR="00C735AE" w:rsidRPr="004D7E1E" w:rsidRDefault="00C735AE" w:rsidP="00713EDA">
                <w:pPr>
                  <w:spacing w:before="60" w:after="60"/>
                  <w:rPr>
                    <w:rFonts w:cs="Calibri"/>
                    <w:sz w:val="22"/>
                    <w:szCs w:val="22"/>
                    <w:lang w:eastAsia="ja-JP"/>
                  </w:rPr>
                </w:pPr>
                <w:r>
                  <w:rPr>
                    <w:rFonts w:cs="Calibri"/>
                    <w:sz w:val="22"/>
                    <w:szCs w:val="22"/>
                    <w:lang w:eastAsia="ja-JP"/>
                  </w:rPr>
                  <w:t>Early/Enhanced Retirement</w:t>
                </w:r>
              </w:p>
            </w:tc>
            <w:tc>
              <w:tcPr>
                <w:tcW w:w="1098" w:type="dxa"/>
                <w:tcBorders>
                  <w:right w:val="single" w:sz="4" w:space="0" w:color="808080" w:themeColor="background1" w:themeShade="80"/>
                </w:tcBorders>
                <w:noWrap/>
                <w:vAlign w:val="center"/>
              </w:tcPr>
              <w:p w14:paraId="4BE001E1" w14:textId="01461C04"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6BB4FEFC" w14:textId="79AD7674"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19A70781" w14:textId="0EA63868"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37D7A061" w14:textId="19CE9AF7"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66306BC6" w14:textId="261BBD84"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6AA37028" w14:textId="114224E2"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30" w:type="dxa"/>
                <w:vAlign w:val="center"/>
              </w:tcPr>
              <w:p w14:paraId="1B129795" w14:textId="318DA0DC"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055" w:type="dxa"/>
                <w:vAlign w:val="center"/>
              </w:tcPr>
              <w:p w14:paraId="334DFBEE" w14:textId="2160D896"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51C6BA44" w14:textId="1B61C2F8"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31385E98"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143EA52A" w14:textId="77777777" w:rsidR="00C735AE" w:rsidRPr="004D7E1E" w:rsidRDefault="00C735AE" w:rsidP="00713EDA">
                <w:pPr>
                  <w:spacing w:before="60" w:after="60"/>
                  <w:rPr>
                    <w:rFonts w:cs="Calibri"/>
                    <w:sz w:val="22"/>
                    <w:szCs w:val="22"/>
                    <w:lang w:eastAsia="ja-JP"/>
                  </w:rPr>
                </w:pPr>
                <w:r>
                  <w:rPr>
                    <w:rFonts w:cs="Calibri"/>
                    <w:sz w:val="22"/>
                    <w:szCs w:val="22"/>
                    <w:lang w:eastAsia="ja-JP"/>
                  </w:rPr>
                  <w:t>Lay Off</w:t>
                </w:r>
              </w:p>
            </w:tc>
            <w:tc>
              <w:tcPr>
                <w:tcW w:w="1098" w:type="dxa"/>
                <w:tcBorders>
                  <w:right w:val="single" w:sz="4" w:space="0" w:color="808080" w:themeColor="background1" w:themeShade="80"/>
                </w:tcBorders>
                <w:noWrap/>
                <w:vAlign w:val="center"/>
              </w:tcPr>
              <w:p w14:paraId="425306F6" w14:textId="10815AB8"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063EE8E2" w14:textId="4D820847"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3678CD97" w14:textId="108477EB"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5373E921" w14:textId="44F929F8"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20C37793" w14:textId="25CBE065"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05CEFB0D" w14:textId="196C393E"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30" w:type="dxa"/>
                <w:vAlign w:val="center"/>
              </w:tcPr>
              <w:p w14:paraId="7081E17C" w14:textId="67DCBBFD"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055" w:type="dxa"/>
                <w:vAlign w:val="center"/>
              </w:tcPr>
              <w:p w14:paraId="41B441FD" w14:textId="1A24C928"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3B546F23" w14:textId="1045BAC2"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570F5572"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5A91AEA1" w14:textId="77777777" w:rsidR="00C735AE" w:rsidRPr="004D7E1E" w:rsidRDefault="00C735AE" w:rsidP="00713EDA">
                <w:pPr>
                  <w:spacing w:before="60" w:after="60"/>
                  <w:rPr>
                    <w:rFonts w:cs="Calibri"/>
                    <w:sz w:val="22"/>
                    <w:szCs w:val="22"/>
                    <w:lang w:eastAsia="ja-JP"/>
                  </w:rPr>
                </w:pPr>
                <w:r>
                  <w:rPr>
                    <w:rFonts w:cs="Calibri"/>
                    <w:sz w:val="22"/>
                    <w:szCs w:val="22"/>
                    <w:lang w:eastAsia="ja-JP"/>
                  </w:rPr>
                  <w:t>Non-Renewal/Non-Cert</w:t>
                </w:r>
              </w:p>
            </w:tc>
            <w:tc>
              <w:tcPr>
                <w:tcW w:w="1098" w:type="dxa"/>
                <w:tcBorders>
                  <w:right w:val="single" w:sz="4" w:space="0" w:color="808080" w:themeColor="background1" w:themeShade="80"/>
                </w:tcBorders>
                <w:noWrap/>
                <w:vAlign w:val="center"/>
              </w:tcPr>
              <w:p w14:paraId="21E54649" w14:textId="5E1A52EE"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73C6124B" w14:textId="32EC65FA"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10B8B4CB" w14:textId="321108C7"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18FC98CE" w14:textId="528A95C8"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2D7ECE22" w14:textId="29A0EB2E"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74B6CA23" w14:textId="1D6B0F2B"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30" w:type="dxa"/>
                <w:vAlign w:val="center"/>
              </w:tcPr>
              <w:p w14:paraId="23758E1D" w14:textId="2F3194BA"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055" w:type="dxa"/>
                <w:vAlign w:val="center"/>
              </w:tcPr>
              <w:p w14:paraId="6FD9A980" w14:textId="1C236E93"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0C4891D5" w14:textId="1655D06D"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7B93D015"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024DD1AE" w14:textId="77777777" w:rsidR="00C735AE" w:rsidRPr="004D7E1E" w:rsidRDefault="00C735AE" w:rsidP="00713EDA">
                <w:pPr>
                  <w:spacing w:before="60" w:after="60"/>
                  <w:rPr>
                    <w:rFonts w:cs="Calibri"/>
                    <w:sz w:val="22"/>
                    <w:szCs w:val="22"/>
                    <w:lang w:eastAsia="ja-JP"/>
                  </w:rPr>
                </w:pPr>
                <w:r>
                  <w:rPr>
                    <w:rFonts w:cs="Calibri"/>
                    <w:sz w:val="22"/>
                    <w:szCs w:val="22"/>
                    <w:lang w:eastAsia="ja-JP"/>
                  </w:rPr>
                  <w:t>Reduction of Workforce</w:t>
                </w:r>
              </w:p>
            </w:tc>
            <w:tc>
              <w:tcPr>
                <w:tcW w:w="1098" w:type="dxa"/>
                <w:tcBorders>
                  <w:right w:val="single" w:sz="4" w:space="0" w:color="808080" w:themeColor="background1" w:themeShade="80"/>
                </w:tcBorders>
                <w:noWrap/>
                <w:vAlign w:val="center"/>
              </w:tcPr>
              <w:p w14:paraId="7E71BCD3" w14:textId="7529A2F6"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6C65E8D5" w14:textId="595DAE81"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1CA21FCD" w14:textId="79FC5D82"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12AACF05" w14:textId="619C2B7A"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3DD4BA99" w14:textId="3F3CCCD9"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250759DF" w14:textId="1A8B7F65"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30" w:type="dxa"/>
                <w:vAlign w:val="center"/>
              </w:tcPr>
              <w:p w14:paraId="260F9522" w14:textId="74A30201"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055" w:type="dxa"/>
                <w:vAlign w:val="center"/>
              </w:tcPr>
              <w:p w14:paraId="3ED8FA04" w14:textId="2C90E909"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24FC3BEE" w14:textId="4E48BDBC"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01015F58"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70A29F6D" w14:textId="77777777" w:rsidR="00C735AE" w:rsidRPr="004D7E1E" w:rsidRDefault="00C735AE" w:rsidP="00713EDA">
                <w:pPr>
                  <w:spacing w:before="60" w:after="60"/>
                  <w:rPr>
                    <w:rFonts w:cs="Calibri"/>
                    <w:sz w:val="22"/>
                    <w:szCs w:val="22"/>
                    <w:lang w:eastAsia="ja-JP"/>
                  </w:rPr>
                </w:pPr>
                <w:r>
                  <w:rPr>
                    <w:rFonts w:cs="Calibri"/>
                    <w:sz w:val="22"/>
                    <w:szCs w:val="22"/>
                    <w:lang w:eastAsia="ja-JP"/>
                  </w:rPr>
                  <w:t>Resignation</w:t>
                </w:r>
              </w:p>
            </w:tc>
            <w:tc>
              <w:tcPr>
                <w:tcW w:w="1098" w:type="dxa"/>
                <w:tcBorders>
                  <w:right w:val="single" w:sz="4" w:space="0" w:color="808080" w:themeColor="background1" w:themeShade="80"/>
                </w:tcBorders>
                <w:noWrap/>
                <w:vAlign w:val="center"/>
              </w:tcPr>
              <w:p w14:paraId="29CB04B9" w14:textId="57A3A95E"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46.15%</w:t>
                </w:r>
              </w:p>
            </w:tc>
            <w:tc>
              <w:tcPr>
                <w:tcW w:w="1118" w:type="dxa"/>
                <w:tcBorders>
                  <w:left w:val="single" w:sz="4" w:space="0" w:color="808080" w:themeColor="background1" w:themeShade="80"/>
                </w:tcBorders>
                <w:noWrap/>
                <w:vAlign w:val="center"/>
              </w:tcPr>
              <w:p w14:paraId="6C80E4E0" w14:textId="3CA54D58"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27D96401" w14:textId="2C950CC6"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59DE534D" w14:textId="6D17DFAB"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37" w:type="dxa"/>
                <w:tcBorders>
                  <w:right w:val="single" w:sz="4" w:space="0" w:color="808080" w:themeColor="background1" w:themeShade="80"/>
                </w:tcBorders>
                <w:noWrap/>
                <w:vAlign w:val="center"/>
              </w:tcPr>
              <w:p w14:paraId="412EA21D" w14:textId="47EC97DC"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38" w:type="dxa"/>
                <w:tcBorders>
                  <w:left w:val="single" w:sz="4" w:space="0" w:color="808080" w:themeColor="background1" w:themeShade="80"/>
                </w:tcBorders>
                <w:noWrap/>
                <w:vAlign w:val="center"/>
              </w:tcPr>
              <w:p w14:paraId="350E1704" w14:textId="5A8AACC2"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30" w:type="dxa"/>
                <w:vAlign w:val="center"/>
              </w:tcPr>
              <w:p w14:paraId="7895BE2E" w14:textId="15128684"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055" w:type="dxa"/>
                <w:vAlign w:val="center"/>
              </w:tcPr>
              <w:p w14:paraId="23ADE0BA" w14:textId="02BF28FC"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6092F657" w14:textId="7A93F368"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1F5269C5"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2CB3707D" w14:textId="77777777" w:rsidR="00C735AE" w:rsidRPr="004D7E1E" w:rsidRDefault="00C735AE" w:rsidP="00713EDA">
                <w:pPr>
                  <w:spacing w:before="60" w:after="60"/>
                  <w:rPr>
                    <w:rFonts w:cs="Calibri"/>
                    <w:sz w:val="22"/>
                    <w:szCs w:val="22"/>
                    <w:lang w:eastAsia="ja-JP"/>
                  </w:rPr>
                </w:pPr>
                <w:r>
                  <w:rPr>
                    <w:rFonts w:cs="Calibri"/>
                    <w:sz w:val="22"/>
                    <w:szCs w:val="22"/>
                    <w:lang w:eastAsia="ja-JP"/>
                  </w:rPr>
                  <w:t>Retirement</w:t>
                </w:r>
              </w:p>
            </w:tc>
            <w:tc>
              <w:tcPr>
                <w:tcW w:w="1098" w:type="dxa"/>
                <w:tcBorders>
                  <w:right w:val="single" w:sz="4" w:space="0" w:color="808080" w:themeColor="background1" w:themeShade="80"/>
                </w:tcBorders>
                <w:noWrap/>
                <w:vAlign w:val="center"/>
              </w:tcPr>
              <w:p w14:paraId="7AEF23C1" w14:textId="18EDCEE7"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433B9F3B" w14:textId="76273088"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61588342" w14:textId="587DCF96"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1BB0593D" w14:textId="6D9182D5"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575C3FF7" w14:textId="02552150"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090ED986" w14:textId="16EBBE53"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30" w:type="dxa"/>
                <w:vAlign w:val="center"/>
              </w:tcPr>
              <w:p w14:paraId="19BBA7A6" w14:textId="6CF13BD6"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055" w:type="dxa"/>
                <w:vAlign w:val="center"/>
              </w:tcPr>
              <w:p w14:paraId="4F1B4719" w14:textId="7D916EBC"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648361F9" w14:textId="4F521503"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110160CF"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tcPr>
              <w:p w14:paraId="37B07C04" w14:textId="77777777" w:rsidR="00C735AE" w:rsidRPr="004D7E1E" w:rsidRDefault="00C735AE" w:rsidP="00713EDA">
                <w:pPr>
                  <w:spacing w:before="60" w:after="60"/>
                  <w:rPr>
                    <w:rFonts w:cs="Calibri"/>
                    <w:sz w:val="22"/>
                    <w:szCs w:val="22"/>
                    <w:lang w:eastAsia="ja-JP"/>
                  </w:rPr>
                </w:pPr>
                <w:r>
                  <w:rPr>
                    <w:rFonts w:cs="Calibri"/>
                    <w:sz w:val="22"/>
                    <w:szCs w:val="22"/>
                    <w:lang w:eastAsia="ja-JP"/>
                  </w:rPr>
                  <w:t>Termination</w:t>
                </w:r>
              </w:p>
            </w:tc>
            <w:tc>
              <w:tcPr>
                <w:tcW w:w="1098" w:type="dxa"/>
                <w:tcBorders>
                  <w:right w:val="single" w:sz="4" w:space="0" w:color="808080" w:themeColor="background1" w:themeShade="80"/>
                </w:tcBorders>
                <w:noWrap/>
                <w:vAlign w:val="center"/>
              </w:tcPr>
              <w:p w14:paraId="089269F1" w14:textId="1AFCF187"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73F6F6C6" w14:textId="74CA8EEC"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6465FAEB" w14:textId="19D9ED7F"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37580647" w14:textId="5878DB0E"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46F5A3C4" w14:textId="2F789196"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5898651A" w14:textId="3F75F7BE"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430" w:type="dxa"/>
                <w:vAlign w:val="center"/>
              </w:tcPr>
              <w:p w14:paraId="696B7A8C" w14:textId="2BADFC1B"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055" w:type="dxa"/>
                <w:vAlign w:val="center"/>
              </w:tcPr>
              <w:p w14:paraId="5B494079" w14:textId="4CAD679B"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243B4637" w14:textId="336C904F"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4F6D3295"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7CEB9AD8" w14:textId="77777777" w:rsidR="00C735AE" w:rsidRPr="004D7E1E" w:rsidRDefault="00C735AE" w:rsidP="00713EDA">
                <w:pPr>
                  <w:spacing w:before="60" w:after="60"/>
                  <w:rPr>
                    <w:rFonts w:cs="Calibri"/>
                    <w:sz w:val="22"/>
                    <w:szCs w:val="22"/>
                    <w:lang w:eastAsia="ja-JP"/>
                  </w:rPr>
                </w:pPr>
                <w:r>
                  <w:rPr>
                    <w:rFonts w:cs="Calibri"/>
                    <w:sz w:val="22"/>
                    <w:szCs w:val="22"/>
                    <w:lang w:eastAsia="ja-JP"/>
                  </w:rPr>
                  <w:t>Transfer</w:t>
                </w:r>
              </w:p>
            </w:tc>
            <w:tc>
              <w:tcPr>
                <w:tcW w:w="1098" w:type="dxa"/>
                <w:tcBorders>
                  <w:right w:val="single" w:sz="4" w:space="0" w:color="808080" w:themeColor="background1" w:themeShade="80"/>
                </w:tcBorders>
                <w:noWrap/>
                <w:vAlign w:val="center"/>
              </w:tcPr>
              <w:p w14:paraId="75A052C4" w14:textId="66E8E8DC"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42.31%</w:t>
                </w:r>
              </w:p>
            </w:tc>
            <w:tc>
              <w:tcPr>
                <w:tcW w:w="1118" w:type="dxa"/>
                <w:tcBorders>
                  <w:left w:val="single" w:sz="4" w:space="0" w:color="808080" w:themeColor="background1" w:themeShade="80"/>
                </w:tcBorders>
                <w:noWrap/>
                <w:vAlign w:val="center"/>
              </w:tcPr>
              <w:p w14:paraId="2294249D" w14:textId="103A28AD"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90.91%</w:t>
                </w:r>
              </w:p>
            </w:tc>
            <w:tc>
              <w:tcPr>
                <w:tcW w:w="1158" w:type="dxa"/>
                <w:tcBorders>
                  <w:right w:val="single" w:sz="4" w:space="0" w:color="808080" w:themeColor="background1" w:themeShade="80"/>
                </w:tcBorders>
                <w:noWrap/>
                <w:vAlign w:val="center"/>
              </w:tcPr>
              <w:p w14:paraId="284D54CF" w14:textId="223725C7"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47.62%</w:t>
                </w:r>
              </w:p>
            </w:tc>
            <w:tc>
              <w:tcPr>
                <w:tcW w:w="1222" w:type="dxa"/>
                <w:tcBorders>
                  <w:left w:val="single" w:sz="4" w:space="0" w:color="808080" w:themeColor="background1" w:themeShade="80"/>
                </w:tcBorders>
                <w:noWrap/>
                <w:vAlign w:val="center"/>
              </w:tcPr>
              <w:p w14:paraId="39BB3E66" w14:textId="38B10E39"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37" w:type="dxa"/>
                <w:tcBorders>
                  <w:right w:val="single" w:sz="4" w:space="0" w:color="808080" w:themeColor="background1" w:themeShade="80"/>
                </w:tcBorders>
                <w:noWrap/>
                <w:vAlign w:val="center"/>
              </w:tcPr>
              <w:p w14:paraId="5F55A78B" w14:textId="7B7B6CC2"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38" w:type="dxa"/>
                <w:tcBorders>
                  <w:left w:val="single" w:sz="4" w:space="0" w:color="808080" w:themeColor="background1" w:themeShade="80"/>
                </w:tcBorders>
                <w:noWrap/>
                <w:vAlign w:val="center"/>
              </w:tcPr>
              <w:p w14:paraId="74096D30" w14:textId="49083654"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430" w:type="dxa"/>
                <w:vAlign w:val="center"/>
              </w:tcPr>
              <w:p w14:paraId="28AEC7A5" w14:textId="5B190510"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055" w:type="dxa"/>
                <w:vAlign w:val="center"/>
              </w:tcPr>
              <w:p w14:paraId="542DCC7F" w14:textId="69E41AC4"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7C0B0FE1" w14:textId="6EE3B6E1" w:rsidR="00C735AE" w:rsidRPr="004D7E1E" w:rsidRDefault="008B2CE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26AC4D4A"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2B3A641C" w14:textId="77777777" w:rsidR="00C735AE" w:rsidRPr="004D7E1E" w:rsidRDefault="00C735AE" w:rsidP="00713EDA">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7A1F41D0" w14:textId="30EBC23C" w:rsidR="00C735AE" w:rsidRPr="004D7E1E" w:rsidRDefault="008B2CE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100.00%</w:t>
                </w:r>
              </w:p>
            </w:tc>
            <w:tc>
              <w:tcPr>
                <w:tcW w:w="1118" w:type="dxa"/>
                <w:tcBorders>
                  <w:left w:val="single" w:sz="4" w:space="0" w:color="808080" w:themeColor="background1" w:themeShade="80"/>
                </w:tcBorders>
                <w:noWrap/>
                <w:vAlign w:val="center"/>
              </w:tcPr>
              <w:p w14:paraId="1C2CB8E2" w14:textId="5F87523C" w:rsidR="00C735AE" w:rsidRPr="004D7E1E" w:rsidRDefault="008B2CE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80.77%</w:t>
                </w:r>
              </w:p>
            </w:tc>
            <w:tc>
              <w:tcPr>
                <w:tcW w:w="1158" w:type="dxa"/>
                <w:tcBorders>
                  <w:right w:val="single" w:sz="4" w:space="0" w:color="808080" w:themeColor="background1" w:themeShade="80"/>
                </w:tcBorders>
                <w:noWrap/>
                <w:vAlign w:val="center"/>
              </w:tcPr>
              <w:p w14:paraId="7ABD745D" w14:textId="656AAADA" w:rsidR="00C735AE" w:rsidRPr="004D7E1E" w:rsidRDefault="008B2CE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100.00%</w:t>
                </w:r>
              </w:p>
            </w:tc>
            <w:tc>
              <w:tcPr>
                <w:tcW w:w="1222" w:type="dxa"/>
                <w:tcBorders>
                  <w:left w:val="single" w:sz="4" w:space="0" w:color="808080" w:themeColor="background1" w:themeShade="80"/>
                </w:tcBorders>
                <w:noWrap/>
                <w:vAlign w:val="center"/>
              </w:tcPr>
              <w:p w14:paraId="512611D0" w14:textId="48294BFB" w:rsidR="00C735AE" w:rsidRPr="004D7E1E" w:rsidRDefault="008B2CE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38.46%</w:t>
                </w:r>
              </w:p>
            </w:tc>
            <w:tc>
              <w:tcPr>
                <w:tcW w:w="1237" w:type="dxa"/>
                <w:tcBorders>
                  <w:right w:val="single" w:sz="4" w:space="0" w:color="808080" w:themeColor="background1" w:themeShade="80"/>
                </w:tcBorders>
                <w:noWrap/>
                <w:vAlign w:val="center"/>
              </w:tcPr>
              <w:p w14:paraId="3C86467C" w14:textId="7354AD67" w:rsidR="00C735AE" w:rsidRPr="004D7E1E" w:rsidRDefault="008B2CE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100.00%</w:t>
                </w:r>
              </w:p>
            </w:tc>
            <w:tc>
              <w:tcPr>
                <w:tcW w:w="1138" w:type="dxa"/>
                <w:tcBorders>
                  <w:left w:val="single" w:sz="4" w:space="0" w:color="808080" w:themeColor="background1" w:themeShade="80"/>
                </w:tcBorders>
                <w:noWrap/>
                <w:vAlign w:val="center"/>
              </w:tcPr>
              <w:p w14:paraId="064AC86F" w14:textId="128D44BA" w:rsidR="00C735AE" w:rsidRPr="004D7E1E" w:rsidRDefault="008B2CE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430" w:type="dxa"/>
                <w:vAlign w:val="center"/>
              </w:tcPr>
              <w:p w14:paraId="7DF80570" w14:textId="5092543C" w:rsidR="00C735AE" w:rsidRPr="004D7E1E" w:rsidRDefault="008B2CE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055" w:type="dxa"/>
                <w:vAlign w:val="center"/>
              </w:tcPr>
              <w:p w14:paraId="2EF5A5F4" w14:textId="18B65246" w:rsidR="00C735AE" w:rsidRPr="004D7E1E" w:rsidRDefault="008B2CE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840" w:type="dxa"/>
                <w:vAlign w:val="center"/>
              </w:tcPr>
              <w:p w14:paraId="20EC5CAE" w14:textId="257EFE0E" w:rsidR="00C735AE" w:rsidRPr="004D7E1E" w:rsidRDefault="008B2CE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r>
        </w:tbl>
        <w:p w14:paraId="3B1DCDB3" w14:textId="77777777" w:rsidR="00C735AE" w:rsidRPr="00491F08" w:rsidRDefault="00C735AE" w:rsidP="00C735AE">
          <w:pPr>
            <w:ind w:left="2070" w:hanging="2610"/>
            <w:rPr>
              <w:color w:val="FFFFFF" w:themeColor="background1"/>
              <w:sz w:val="26"/>
              <w:szCs w:val="26"/>
            </w:rPr>
          </w:pPr>
          <w:r w:rsidRPr="00491F08">
            <w:rPr>
              <w:color w:val="FFFFFF" w:themeColor="background1"/>
              <w:sz w:val="26"/>
              <w:szCs w:val="26"/>
            </w:rPr>
            <w:t>End of table</w:t>
          </w:r>
        </w:p>
        <w:p w14:paraId="01692040" w14:textId="77777777" w:rsidR="00C735AE" w:rsidRDefault="00C735AE" w:rsidP="00C735AE">
          <w:pPr>
            <w:spacing w:before="480"/>
            <w:ind w:left="2070" w:hanging="2610"/>
            <w:rPr>
              <w:b/>
              <w:bCs/>
              <w:sz w:val="26"/>
              <w:szCs w:val="26"/>
            </w:rPr>
          </w:pPr>
        </w:p>
        <w:p w14:paraId="3906F105" w14:textId="77777777" w:rsidR="00C735AE" w:rsidRDefault="00C735AE" w:rsidP="00C735AE">
          <w:pPr>
            <w:spacing w:before="480"/>
            <w:ind w:left="2070" w:hanging="2610"/>
            <w:rPr>
              <w:b/>
              <w:bCs/>
              <w:sz w:val="26"/>
              <w:szCs w:val="26"/>
            </w:rPr>
          </w:pPr>
        </w:p>
        <w:p w14:paraId="5A592861" w14:textId="77777777" w:rsidR="00C735AE" w:rsidRDefault="00C735AE" w:rsidP="00C735AE">
          <w:pPr>
            <w:spacing w:before="480"/>
            <w:ind w:left="2070" w:hanging="2610"/>
            <w:rPr>
              <w:b/>
              <w:bCs/>
              <w:sz w:val="26"/>
              <w:szCs w:val="26"/>
            </w:rPr>
          </w:pPr>
        </w:p>
        <w:p w14:paraId="296EF532" w14:textId="77777777" w:rsidR="00C735AE" w:rsidRDefault="00C735AE" w:rsidP="00C735AE">
          <w:pPr>
            <w:spacing w:line="264" w:lineRule="auto"/>
            <w:rPr>
              <w:b/>
              <w:bCs/>
              <w:sz w:val="26"/>
              <w:szCs w:val="26"/>
            </w:rPr>
          </w:pPr>
          <w:r>
            <w:rPr>
              <w:b/>
              <w:bCs/>
              <w:sz w:val="26"/>
              <w:szCs w:val="26"/>
            </w:rPr>
            <w:br w:type="page"/>
          </w:r>
        </w:p>
        <w:p w14:paraId="20C13E7B" w14:textId="77777777" w:rsidR="00C735AE" w:rsidRDefault="00C735AE" w:rsidP="00C735AE">
          <w:pPr>
            <w:spacing w:before="480"/>
            <w:ind w:left="2070" w:hanging="2610"/>
          </w:pPr>
          <w:r>
            <w:rPr>
              <w:b/>
              <w:bCs/>
              <w:sz w:val="26"/>
              <w:szCs w:val="26"/>
            </w:rPr>
            <w:lastRenderedPageBreak/>
            <w:t>Technicians</w:t>
          </w:r>
          <w:r w:rsidRPr="004B6BBF">
            <w:rPr>
              <w:sz w:val="28"/>
              <w:szCs w:val="21"/>
            </w:rPr>
            <w:t xml:space="preserve"> </w:t>
          </w:r>
          <w:r>
            <w:t>(note: Sep = Separation; Minority = Racial/Ethnic Minority; IwD = Individuals with Disabilities; VET = Veterans)</w:t>
          </w:r>
        </w:p>
        <w:tbl>
          <w:tblPr>
            <w:tblStyle w:val="TableGrid1"/>
            <w:tblW w:w="14310" w:type="dxa"/>
            <w:tblInd w:w="-545" w:type="dxa"/>
            <w:tblLook w:val="04A0" w:firstRow="1" w:lastRow="0" w:firstColumn="1" w:lastColumn="0" w:noHBand="0" w:noVBand="1"/>
          </w:tblPr>
          <w:tblGrid>
            <w:gridCol w:w="3014"/>
            <w:gridCol w:w="1098"/>
            <w:gridCol w:w="1118"/>
            <w:gridCol w:w="1158"/>
            <w:gridCol w:w="1222"/>
            <w:gridCol w:w="1237"/>
            <w:gridCol w:w="1138"/>
            <w:gridCol w:w="1118"/>
            <w:gridCol w:w="1367"/>
            <w:gridCol w:w="1840"/>
          </w:tblGrid>
          <w:tr w:rsidR="00C735AE" w:rsidRPr="004D7E1E" w14:paraId="5DC6C12E" w14:textId="77777777" w:rsidTr="00713EDA">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3086BAD1" w14:textId="77777777" w:rsidR="00C735AE" w:rsidRPr="004D7E1E" w:rsidRDefault="00C735AE" w:rsidP="00713EDA">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3BB9BE5D"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5FC8D8D7"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37338EE4"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Female</w:t>
                </w:r>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4FFD920D"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4DD8D2AA"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Minority Sep</w:t>
                </w:r>
              </w:p>
            </w:tc>
            <w:tc>
              <w:tcPr>
                <w:tcW w:w="1138" w:type="dxa"/>
                <w:tcBorders>
                  <w:left w:val="single" w:sz="4" w:space="0" w:color="808080" w:themeColor="background1" w:themeShade="80"/>
                </w:tcBorders>
                <w:vAlign w:val="bottom"/>
                <w:hideMark/>
              </w:tcPr>
              <w:p w14:paraId="1216AAB6"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I</w:t>
                </w:r>
                <w:r>
                  <w:rPr>
                    <w:rFonts w:cs="Calibri"/>
                    <w:color w:val="000000"/>
                    <w:sz w:val="22"/>
                    <w:szCs w:val="22"/>
                    <w:lang w:eastAsia="ja-JP"/>
                  </w:rPr>
                  <w:t>w</w:t>
                </w:r>
                <w:r w:rsidRPr="004D7E1E">
                  <w:rPr>
                    <w:rFonts w:cs="Calibri"/>
                    <w:color w:val="000000"/>
                    <w:sz w:val="22"/>
                    <w:szCs w:val="22"/>
                    <w:lang w:eastAsia="ja-JP"/>
                  </w:rPr>
                  <w:t xml:space="preserve">D % within </w:t>
                </w:r>
                <w:r w:rsidRPr="004D7E1E">
                  <w:rPr>
                    <w:rFonts w:cs="Calibri"/>
                    <w:color w:val="000000"/>
                    <w:sz w:val="22"/>
                    <w:szCs w:val="22"/>
                    <w:lang w:eastAsia="ja-JP"/>
                  </w:rPr>
                  <w:br/>
                  <w:t>Sep Type</w:t>
                </w:r>
              </w:p>
            </w:tc>
            <w:tc>
              <w:tcPr>
                <w:tcW w:w="1118" w:type="dxa"/>
                <w:vAlign w:val="bottom"/>
                <w:hideMark/>
              </w:tcPr>
              <w:p w14:paraId="0A9FD1A0"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I</w:t>
                </w:r>
                <w:r>
                  <w:rPr>
                    <w:rFonts w:cs="Calibri"/>
                    <w:color w:val="000000"/>
                    <w:sz w:val="22"/>
                    <w:szCs w:val="22"/>
                    <w:lang w:eastAsia="ja-JP"/>
                  </w:rPr>
                  <w:t>w</w:t>
                </w:r>
                <w:r w:rsidRPr="004D7E1E">
                  <w:rPr>
                    <w:rFonts w:cs="Calibri"/>
                    <w:color w:val="000000"/>
                    <w:sz w:val="22"/>
                    <w:szCs w:val="22"/>
                    <w:lang w:eastAsia="ja-JP"/>
                  </w:rPr>
                  <w:t>D Sep</w:t>
                </w:r>
              </w:p>
            </w:tc>
            <w:tc>
              <w:tcPr>
                <w:tcW w:w="1367" w:type="dxa"/>
                <w:vAlign w:val="bottom"/>
              </w:tcPr>
              <w:p w14:paraId="3039A1DF"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VET</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840" w:type="dxa"/>
                <w:vAlign w:val="bottom"/>
              </w:tcPr>
              <w:p w14:paraId="2E03AB13"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VET</w:t>
                </w:r>
                <w:r w:rsidRPr="004D7E1E">
                  <w:rPr>
                    <w:rFonts w:cs="Calibri"/>
                    <w:color w:val="000000"/>
                    <w:sz w:val="22"/>
                    <w:szCs w:val="22"/>
                    <w:lang w:eastAsia="ja-JP"/>
                  </w:rPr>
                  <w:t xml:space="preserve"> Sep</w:t>
                </w:r>
              </w:p>
            </w:tc>
          </w:tr>
          <w:tr w:rsidR="00C735AE" w:rsidRPr="004D7E1E" w14:paraId="473969F2"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2CEDF447" w14:textId="77777777" w:rsidR="00C735AE" w:rsidRPr="004D7E1E" w:rsidRDefault="00C735AE" w:rsidP="00713EDA">
                <w:pPr>
                  <w:spacing w:before="60" w:after="60"/>
                  <w:rPr>
                    <w:rFonts w:cs="Calibri"/>
                    <w:sz w:val="22"/>
                    <w:szCs w:val="22"/>
                    <w:lang w:eastAsia="ja-JP"/>
                  </w:rPr>
                </w:pPr>
                <w:r>
                  <w:rPr>
                    <w:rFonts w:cs="Calibri"/>
                    <w:sz w:val="22"/>
                    <w:szCs w:val="22"/>
                    <w:lang w:eastAsia="ja-JP"/>
                  </w:rPr>
                  <w:t>Death</w:t>
                </w:r>
              </w:p>
            </w:tc>
            <w:tc>
              <w:tcPr>
                <w:tcW w:w="1098" w:type="dxa"/>
                <w:tcBorders>
                  <w:right w:val="single" w:sz="4" w:space="0" w:color="808080" w:themeColor="background1" w:themeShade="80"/>
                </w:tcBorders>
                <w:noWrap/>
                <w:vAlign w:val="center"/>
              </w:tcPr>
              <w:p w14:paraId="3FC11738" w14:textId="6552318E"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6DA4877F" w14:textId="1D43FE89"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5BEF1044" w14:textId="5488A177"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7D4FE7BA" w14:textId="18A727F3"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7D79C167" w14:textId="5FB46752"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42FD8FEB" w14:textId="26ECB106"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noWrap/>
                <w:vAlign w:val="center"/>
              </w:tcPr>
              <w:p w14:paraId="1486FBD2" w14:textId="614FECCC"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19776BC7" w14:textId="523C4219"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156E6585" w14:textId="6CC099D0"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73D045E1"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00A23F76" w14:textId="77777777" w:rsidR="00C735AE" w:rsidRPr="004D7E1E" w:rsidRDefault="00C735AE" w:rsidP="00713EDA">
                <w:pPr>
                  <w:spacing w:before="60" w:after="60"/>
                  <w:rPr>
                    <w:rFonts w:cs="Calibri"/>
                    <w:sz w:val="22"/>
                    <w:szCs w:val="22"/>
                    <w:lang w:eastAsia="ja-JP"/>
                  </w:rPr>
                </w:pPr>
                <w:r>
                  <w:rPr>
                    <w:rFonts w:cs="Calibri"/>
                    <w:sz w:val="22"/>
                    <w:szCs w:val="22"/>
                    <w:lang w:eastAsia="ja-JP"/>
                  </w:rPr>
                  <w:t>Dismissal</w:t>
                </w:r>
              </w:p>
            </w:tc>
            <w:tc>
              <w:tcPr>
                <w:tcW w:w="1098" w:type="dxa"/>
                <w:tcBorders>
                  <w:right w:val="single" w:sz="4" w:space="0" w:color="808080" w:themeColor="background1" w:themeShade="80"/>
                </w:tcBorders>
                <w:noWrap/>
                <w:vAlign w:val="center"/>
              </w:tcPr>
              <w:p w14:paraId="6B693D79" w14:textId="33D9AD82"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3F684039" w14:textId="40E23243"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1D749410" w14:textId="40AF0C9B"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1C60FCFC" w14:textId="16836F1A"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4FD61AD9" w14:textId="4B49F549"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63D0E5B9" w14:textId="6F53DE3D"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6009E3D0" w14:textId="7F81B980"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76759B32" w14:textId="2EB660B5"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18CFB7F1" w14:textId="25A8C750"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155F5959"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1815C4D3" w14:textId="77777777" w:rsidR="00C735AE" w:rsidRPr="004D7E1E" w:rsidRDefault="00C735AE" w:rsidP="00713EDA">
                <w:pPr>
                  <w:spacing w:before="60" w:after="60"/>
                  <w:rPr>
                    <w:rFonts w:cs="Calibri"/>
                    <w:sz w:val="22"/>
                    <w:szCs w:val="22"/>
                    <w:lang w:eastAsia="ja-JP"/>
                  </w:rPr>
                </w:pPr>
                <w:r>
                  <w:rPr>
                    <w:rFonts w:cs="Calibri"/>
                    <w:sz w:val="22"/>
                    <w:szCs w:val="22"/>
                    <w:lang w:eastAsia="ja-JP"/>
                  </w:rPr>
                  <w:t>Early/Enhanced Retirement</w:t>
                </w:r>
              </w:p>
            </w:tc>
            <w:tc>
              <w:tcPr>
                <w:tcW w:w="1098" w:type="dxa"/>
                <w:tcBorders>
                  <w:right w:val="single" w:sz="4" w:space="0" w:color="808080" w:themeColor="background1" w:themeShade="80"/>
                </w:tcBorders>
                <w:noWrap/>
                <w:vAlign w:val="center"/>
              </w:tcPr>
              <w:p w14:paraId="162C7E57" w14:textId="56F30D72"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43F77F1C" w14:textId="4557AFE5"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08D43529" w14:textId="5003CA18"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50080D28" w14:textId="3C6CD5C2"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5FED9843" w14:textId="3651418E"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38F72F49" w14:textId="664CA266"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7DDDE167" w14:textId="24FF1DA4"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441D1D1C" w14:textId="6A20D658"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2BF29C35" w14:textId="08CBEFE6"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54DFF3A0"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05F378BD" w14:textId="77777777" w:rsidR="00C735AE" w:rsidRPr="004D7E1E" w:rsidRDefault="00C735AE" w:rsidP="00713EDA">
                <w:pPr>
                  <w:spacing w:before="60" w:after="60"/>
                  <w:rPr>
                    <w:rFonts w:cs="Calibri"/>
                    <w:sz w:val="22"/>
                    <w:szCs w:val="22"/>
                    <w:lang w:eastAsia="ja-JP"/>
                  </w:rPr>
                </w:pPr>
                <w:r>
                  <w:rPr>
                    <w:rFonts w:cs="Calibri"/>
                    <w:sz w:val="22"/>
                    <w:szCs w:val="22"/>
                    <w:lang w:eastAsia="ja-JP"/>
                  </w:rPr>
                  <w:t>Lay Off</w:t>
                </w:r>
              </w:p>
            </w:tc>
            <w:tc>
              <w:tcPr>
                <w:tcW w:w="1098" w:type="dxa"/>
                <w:tcBorders>
                  <w:right w:val="single" w:sz="4" w:space="0" w:color="808080" w:themeColor="background1" w:themeShade="80"/>
                </w:tcBorders>
                <w:noWrap/>
                <w:vAlign w:val="center"/>
              </w:tcPr>
              <w:p w14:paraId="686B901F" w14:textId="12BEFCAF"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0184EE93" w14:textId="43F08CE8"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63C133CC" w14:textId="7E5A771F"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05ED145F" w14:textId="6F98CE1B"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733337BB" w14:textId="5427C6BC"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0EEDFC1E" w14:textId="15000DEA"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5AEDD60D" w14:textId="3E2287E6"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713991AD" w14:textId="4DC45DBE"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48969BB3" w14:textId="014D1E0A"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10F5638A"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2E92138C" w14:textId="77777777" w:rsidR="00C735AE" w:rsidRPr="004D7E1E" w:rsidRDefault="00C735AE" w:rsidP="00713EDA">
                <w:pPr>
                  <w:spacing w:before="60" w:after="60"/>
                  <w:rPr>
                    <w:rFonts w:cs="Calibri"/>
                    <w:sz w:val="22"/>
                    <w:szCs w:val="22"/>
                    <w:lang w:eastAsia="ja-JP"/>
                  </w:rPr>
                </w:pPr>
                <w:r>
                  <w:rPr>
                    <w:rFonts w:cs="Calibri"/>
                    <w:sz w:val="22"/>
                    <w:szCs w:val="22"/>
                    <w:lang w:eastAsia="ja-JP"/>
                  </w:rPr>
                  <w:t>Non-Renewal/Non-Cert</w:t>
                </w:r>
              </w:p>
            </w:tc>
            <w:tc>
              <w:tcPr>
                <w:tcW w:w="1098" w:type="dxa"/>
                <w:tcBorders>
                  <w:right w:val="single" w:sz="4" w:space="0" w:color="808080" w:themeColor="background1" w:themeShade="80"/>
                </w:tcBorders>
                <w:noWrap/>
                <w:vAlign w:val="center"/>
              </w:tcPr>
              <w:p w14:paraId="3504B435" w14:textId="06861B36"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108220A3" w14:textId="61CE9539"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6B2AB659" w14:textId="4D3F904B"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60A269D1" w14:textId="1A8F6D02"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51C26FEF" w14:textId="0B559E73"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2B4D0B14" w14:textId="6EAC6882"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45AEBD48" w14:textId="67322F0C"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5BA043C7" w14:textId="0B43C7E3"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2E551438" w14:textId="425811DA"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7C944949"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30F86BA4" w14:textId="77777777" w:rsidR="00C735AE" w:rsidRPr="004D7E1E" w:rsidRDefault="00C735AE" w:rsidP="00713EDA">
                <w:pPr>
                  <w:spacing w:before="60" w:after="60"/>
                  <w:rPr>
                    <w:rFonts w:cs="Calibri"/>
                    <w:sz w:val="22"/>
                    <w:szCs w:val="22"/>
                    <w:lang w:eastAsia="ja-JP"/>
                  </w:rPr>
                </w:pPr>
                <w:r>
                  <w:rPr>
                    <w:rFonts w:cs="Calibri"/>
                    <w:sz w:val="22"/>
                    <w:szCs w:val="22"/>
                    <w:lang w:eastAsia="ja-JP"/>
                  </w:rPr>
                  <w:t>Reduction of Workforce</w:t>
                </w:r>
              </w:p>
            </w:tc>
            <w:tc>
              <w:tcPr>
                <w:tcW w:w="1098" w:type="dxa"/>
                <w:tcBorders>
                  <w:right w:val="single" w:sz="4" w:space="0" w:color="808080" w:themeColor="background1" w:themeShade="80"/>
                </w:tcBorders>
                <w:noWrap/>
                <w:vAlign w:val="center"/>
              </w:tcPr>
              <w:p w14:paraId="4546497F" w14:textId="47B1AF7D"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347E5B96" w14:textId="06A61958"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6E8C6A26" w14:textId="2D26EAA9"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1BD119C9" w14:textId="490516E2"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3FD6EFBD" w14:textId="634BAC7F"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33B7F695" w14:textId="69258084"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337B9290" w14:textId="5EC035DF"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26B26F63" w14:textId="0EDF97C3"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2667F0F9" w14:textId="32CDCEF6"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1A36B5CB"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5FCC64A3" w14:textId="77777777" w:rsidR="00C735AE" w:rsidRPr="004D7E1E" w:rsidRDefault="00C735AE" w:rsidP="00713EDA">
                <w:pPr>
                  <w:spacing w:before="60" w:after="60"/>
                  <w:rPr>
                    <w:rFonts w:cs="Calibri"/>
                    <w:sz w:val="22"/>
                    <w:szCs w:val="22"/>
                    <w:lang w:eastAsia="ja-JP"/>
                  </w:rPr>
                </w:pPr>
                <w:r>
                  <w:rPr>
                    <w:rFonts w:cs="Calibri"/>
                    <w:sz w:val="22"/>
                    <w:szCs w:val="22"/>
                    <w:lang w:eastAsia="ja-JP"/>
                  </w:rPr>
                  <w:t>Resignation</w:t>
                </w:r>
              </w:p>
            </w:tc>
            <w:tc>
              <w:tcPr>
                <w:tcW w:w="1098" w:type="dxa"/>
                <w:tcBorders>
                  <w:right w:val="single" w:sz="4" w:space="0" w:color="808080" w:themeColor="background1" w:themeShade="80"/>
                </w:tcBorders>
                <w:noWrap/>
                <w:vAlign w:val="center"/>
              </w:tcPr>
              <w:p w14:paraId="3F3DA971" w14:textId="1C8972E9"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3B9A20EE" w14:textId="600A0951"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22EE0BE0" w14:textId="7C145CDC"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214A59CF" w14:textId="343B6E77"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3C640DFA" w14:textId="67099F86"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6578F700" w14:textId="7739BEC7"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6CA8AA44" w14:textId="7D58D618"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1D98E8CB" w14:textId="541A5605"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0E27716A" w14:textId="1162EF09"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76C11969"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3FE8EEC2" w14:textId="77777777" w:rsidR="00C735AE" w:rsidRPr="004D7E1E" w:rsidRDefault="00C735AE" w:rsidP="00713EDA">
                <w:pPr>
                  <w:spacing w:before="60" w:after="60"/>
                  <w:rPr>
                    <w:rFonts w:cs="Calibri"/>
                    <w:sz w:val="22"/>
                    <w:szCs w:val="22"/>
                    <w:lang w:eastAsia="ja-JP"/>
                  </w:rPr>
                </w:pPr>
                <w:r>
                  <w:rPr>
                    <w:rFonts w:cs="Calibri"/>
                    <w:sz w:val="22"/>
                    <w:szCs w:val="22"/>
                    <w:lang w:eastAsia="ja-JP"/>
                  </w:rPr>
                  <w:t>Retirement</w:t>
                </w:r>
              </w:p>
            </w:tc>
            <w:tc>
              <w:tcPr>
                <w:tcW w:w="1098" w:type="dxa"/>
                <w:tcBorders>
                  <w:right w:val="single" w:sz="4" w:space="0" w:color="808080" w:themeColor="background1" w:themeShade="80"/>
                </w:tcBorders>
                <w:noWrap/>
                <w:vAlign w:val="center"/>
              </w:tcPr>
              <w:p w14:paraId="661C634A" w14:textId="1B78F15B"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6A19ED6A" w14:textId="09CFF5AC"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7FB5EC0C" w14:textId="0A107126"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012D81D3" w14:textId="33D171FB"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49DA19B3" w14:textId="050E8659"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4F18BBA6" w14:textId="1944C7D8"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02E3A986" w14:textId="7EB37631"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72EB2177" w14:textId="45CA3601"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416FBD61" w14:textId="7986961B"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5C7CD8B7"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tcPr>
              <w:p w14:paraId="68F8D5EA" w14:textId="77777777" w:rsidR="00C735AE" w:rsidRPr="004D7E1E" w:rsidRDefault="00C735AE" w:rsidP="00713EDA">
                <w:pPr>
                  <w:spacing w:before="60" w:after="60"/>
                  <w:rPr>
                    <w:rFonts w:cs="Calibri"/>
                    <w:sz w:val="22"/>
                    <w:szCs w:val="22"/>
                    <w:lang w:eastAsia="ja-JP"/>
                  </w:rPr>
                </w:pPr>
                <w:r>
                  <w:rPr>
                    <w:rFonts w:cs="Calibri"/>
                    <w:sz w:val="22"/>
                    <w:szCs w:val="22"/>
                    <w:lang w:eastAsia="ja-JP"/>
                  </w:rPr>
                  <w:t>Termination</w:t>
                </w:r>
              </w:p>
            </w:tc>
            <w:tc>
              <w:tcPr>
                <w:tcW w:w="1098" w:type="dxa"/>
                <w:tcBorders>
                  <w:right w:val="single" w:sz="4" w:space="0" w:color="808080" w:themeColor="background1" w:themeShade="80"/>
                </w:tcBorders>
                <w:noWrap/>
                <w:vAlign w:val="center"/>
              </w:tcPr>
              <w:p w14:paraId="2D336D1E" w14:textId="3B399088"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28EDDC16" w14:textId="2A6A7BA9"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4820F6B5" w14:textId="5216DC75"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33A558DE" w14:textId="52145B14"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694F11B1" w14:textId="71F701A7"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1966935D" w14:textId="2C075962"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0F300505" w14:textId="30FCC5DE"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403D4711" w14:textId="6C3F9124"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09DC1E23" w14:textId="5DAFF475"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12BC7270"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3C92C091" w14:textId="77777777" w:rsidR="00C735AE" w:rsidRPr="004D7E1E" w:rsidRDefault="00C735AE" w:rsidP="00713EDA">
                <w:pPr>
                  <w:spacing w:before="60" w:after="60"/>
                  <w:rPr>
                    <w:rFonts w:cs="Calibri"/>
                    <w:sz w:val="22"/>
                    <w:szCs w:val="22"/>
                    <w:lang w:eastAsia="ja-JP"/>
                  </w:rPr>
                </w:pPr>
                <w:r>
                  <w:rPr>
                    <w:rFonts w:cs="Calibri"/>
                    <w:sz w:val="22"/>
                    <w:szCs w:val="22"/>
                    <w:lang w:eastAsia="ja-JP"/>
                  </w:rPr>
                  <w:t>Transfer</w:t>
                </w:r>
              </w:p>
            </w:tc>
            <w:tc>
              <w:tcPr>
                <w:tcW w:w="1098" w:type="dxa"/>
                <w:tcBorders>
                  <w:right w:val="single" w:sz="4" w:space="0" w:color="808080" w:themeColor="background1" w:themeShade="80"/>
                </w:tcBorders>
                <w:noWrap/>
                <w:vAlign w:val="center"/>
              </w:tcPr>
              <w:p w14:paraId="64F25D94" w14:textId="42421960"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40FCEDFA" w14:textId="7CD44ECA"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42426949" w14:textId="77DF9031"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08CDEAB7" w14:textId="56ABAEE5"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5EB2361C" w14:textId="13617437"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75D2C2E2" w14:textId="1CB42079"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318B5BD4" w14:textId="454E882A"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4A4E9414" w14:textId="70CA94A9"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4393A8B8" w14:textId="26B61CB2" w:rsidR="00C735AE" w:rsidRPr="004D7E1E" w:rsidRDefault="00001A1D"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5EE17647"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627EF320" w14:textId="77777777" w:rsidR="00C735AE" w:rsidRPr="004D7E1E" w:rsidRDefault="00C735AE" w:rsidP="00713EDA">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3B41F48F" w14:textId="33779189" w:rsidR="00C735AE" w:rsidRPr="004D7E1E" w:rsidRDefault="00001A1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118" w:type="dxa"/>
                <w:tcBorders>
                  <w:left w:val="single" w:sz="4" w:space="0" w:color="808080" w:themeColor="background1" w:themeShade="80"/>
                </w:tcBorders>
                <w:noWrap/>
                <w:vAlign w:val="center"/>
              </w:tcPr>
              <w:p w14:paraId="6C4FD4EF" w14:textId="0D170971" w:rsidR="00C735AE" w:rsidRPr="004D7E1E" w:rsidRDefault="00001A1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158" w:type="dxa"/>
                <w:tcBorders>
                  <w:right w:val="single" w:sz="4" w:space="0" w:color="808080" w:themeColor="background1" w:themeShade="80"/>
                </w:tcBorders>
                <w:noWrap/>
                <w:vAlign w:val="center"/>
              </w:tcPr>
              <w:p w14:paraId="4DA8BD80" w14:textId="47D1F144" w:rsidR="00C735AE" w:rsidRPr="004D7E1E" w:rsidRDefault="00001A1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222" w:type="dxa"/>
                <w:tcBorders>
                  <w:left w:val="single" w:sz="4" w:space="0" w:color="808080" w:themeColor="background1" w:themeShade="80"/>
                </w:tcBorders>
                <w:noWrap/>
                <w:vAlign w:val="center"/>
              </w:tcPr>
              <w:p w14:paraId="5D7AA7E6" w14:textId="5C21A6E7" w:rsidR="00C735AE" w:rsidRPr="004D7E1E" w:rsidRDefault="00001A1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237" w:type="dxa"/>
                <w:tcBorders>
                  <w:right w:val="single" w:sz="4" w:space="0" w:color="808080" w:themeColor="background1" w:themeShade="80"/>
                </w:tcBorders>
                <w:noWrap/>
                <w:vAlign w:val="center"/>
              </w:tcPr>
              <w:p w14:paraId="4587F893" w14:textId="120CC6A9" w:rsidR="00C735AE" w:rsidRPr="004D7E1E" w:rsidRDefault="00001A1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138" w:type="dxa"/>
                <w:tcBorders>
                  <w:left w:val="single" w:sz="4" w:space="0" w:color="808080" w:themeColor="background1" w:themeShade="80"/>
                </w:tcBorders>
                <w:noWrap/>
                <w:vAlign w:val="center"/>
              </w:tcPr>
              <w:p w14:paraId="0C57E6F6" w14:textId="0F2DF39A" w:rsidR="00C735AE" w:rsidRPr="004D7E1E" w:rsidRDefault="00001A1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118" w:type="dxa"/>
                <w:vAlign w:val="center"/>
              </w:tcPr>
              <w:p w14:paraId="234430C1" w14:textId="70E702E1" w:rsidR="00C735AE" w:rsidRPr="004D7E1E" w:rsidRDefault="00001A1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367" w:type="dxa"/>
                <w:vAlign w:val="center"/>
              </w:tcPr>
              <w:p w14:paraId="0A0F173C" w14:textId="69666AD2" w:rsidR="00C735AE" w:rsidRPr="004D7E1E" w:rsidRDefault="00001A1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840" w:type="dxa"/>
                <w:vAlign w:val="center"/>
              </w:tcPr>
              <w:p w14:paraId="7FFB1855" w14:textId="191CE883" w:rsidR="00C735AE" w:rsidRPr="004D7E1E" w:rsidRDefault="00001A1D"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r>
        </w:tbl>
        <w:p w14:paraId="0A83764F" w14:textId="77777777" w:rsidR="00C735AE" w:rsidRPr="00491F08" w:rsidRDefault="00C735AE" w:rsidP="00C735AE">
          <w:pPr>
            <w:ind w:left="2070" w:hanging="2610"/>
            <w:rPr>
              <w:color w:val="FFFFFF" w:themeColor="background1"/>
            </w:rPr>
          </w:pPr>
          <w:r w:rsidRPr="00491F08">
            <w:rPr>
              <w:color w:val="FFFFFF" w:themeColor="background1"/>
            </w:rPr>
            <w:t>End of table</w:t>
          </w:r>
        </w:p>
        <w:p w14:paraId="705E797B" w14:textId="77777777" w:rsidR="00C735AE" w:rsidRDefault="00C735AE" w:rsidP="00C735AE">
          <w:pPr>
            <w:spacing w:before="1320"/>
            <w:ind w:left="3240" w:hanging="3780"/>
            <w:rPr>
              <w:b/>
              <w:bCs/>
              <w:sz w:val="28"/>
              <w:szCs w:val="21"/>
            </w:rPr>
          </w:pPr>
        </w:p>
        <w:p w14:paraId="73675A24" w14:textId="77777777" w:rsidR="00C735AE" w:rsidRDefault="00C735AE" w:rsidP="00C735AE">
          <w:pPr>
            <w:ind w:left="3780" w:hanging="4320"/>
            <w:rPr>
              <w:color w:val="FFFFFF" w:themeColor="background1"/>
              <w:sz w:val="28"/>
              <w:szCs w:val="21"/>
            </w:rPr>
          </w:pPr>
          <w:r w:rsidRPr="00491F08">
            <w:rPr>
              <w:color w:val="FFFFFF" w:themeColor="background1"/>
              <w:sz w:val="28"/>
              <w:szCs w:val="21"/>
            </w:rPr>
            <w:t>End of table</w:t>
          </w:r>
        </w:p>
        <w:p w14:paraId="50DD7B31" w14:textId="77777777" w:rsidR="00C735AE" w:rsidRDefault="00C735AE" w:rsidP="00C735AE">
          <w:pPr>
            <w:spacing w:line="264" w:lineRule="auto"/>
            <w:rPr>
              <w:color w:val="FFFFFF" w:themeColor="background1"/>
              <w:sz w:val="28"/>
              <w:szCs w:val="21"/>
            </w:rPr>
          </w:pPr>
        </w:p>
        <w:p w14:paraId="03945517" w14:textId="046FDEF9" w:rsidR="00C735AE" w:rsidRPr="00C735AE" w:rsidRDefault="00C735AE" w:rsidP="00F047F7">
          <w:pPr>
            <w:spacing w:line="264" w:lineRule="auto"/>
            <w:ind w:left="-540"/>
            <w:rPr>
              <w:b/>
              <w:bCs/>
              <w:sz w:val="28"/>
              <w:szCs w:val="21"/>
            </w:rPr>
          </w:pPr>
          <w:r>
            <w:rPr>
              <w:b/>
              <w:bCs/>
              <w:sz w:val="28"/>
              <w:szCs w:val="21"/>
            </w:rPr>
            <w:lastRenderedPageBreak/>
            <w:t>Paraprofessionals</w:t>
          </w:r>
          <w:r w:rsidRPr="004B6BBF">
            <w:rPr>
              <w:sz w:val="28"/>
              <w:szCs w:val="21"/>
            </w:rPr>
            <w:t xml:space="preserve"> </w:t>
          </w:r>
          <w:r>
            <w:t>(note: Sep = Separation; Minority = Racial/Ethnic Minority; IwD = Individuals with Disabilities; VET = Veterans)</w:t>
          </w:r>
        </w:p>
        <w:tbl>
          <w:tblPr>
            <w:tblStyle w:val="TableGrid1"/>
            <w:tblW w:w="14310" w:type="dxa"/>
            <w:tblInd w:w="-545" w:type="dxa"/>
            <w:tblLook w:val="04A0" w:firstRow="1" w:lastRow="0" w:firstColumn="1" w:lastColumn="0" w:noHBand="0" w:noVBand="1"/>
          </w:tblPr>
          <w:tblGrid>
            <w:gridCol w:w="3014"/>
            <w:gridCol w:w="1214"/>
            <w:gridCol w:w="1118"/>
            <w:gridCol w:w="1214"/>
            <w:gridCol w:w="1222"/>
            <w:gridCol w:w="1237"/>
            <w:gridCol w:w="1138"/>
            <w:gridCol w:w="1118"/>
            <w:gridCol w:w="1314"/>
            <w:gridCol w:w="1721"/>
          </w:tblGrid>
          <w:tr w:rsidR="00C735AE" w:rsidRPr="004D7E1E" w14:paraId="1C230B08" w14:textId="77777777" w:rsidTr="00A6608C">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6C91100C" w14:textId="77777777" w:rsidR="00C735AE" w:rsidRPr="004D7E1E" w:rsidRDefault="00C735AE" w:rsidP="00713EDA">
                <w:pPr>
                  <w:spacing w:before="60" w:after="60"/>
                  <w:rPr>
                    <w:rFonts w:cs="Calibri"/>
                    <w:sz w:val="22"/>
                    <w:szCs w:val="22"/>
                    <w:lang w:eastAsia="ja-JP"/>
                  </w:rPr>
                </w:pPr>
                <w:r w:rsidRPr="004D7E1E">
                  <w:rPr>
                    <w:rFonts w:cs="Calibri"/>
                    <w:sz w:val="22"/>
                    <w:szCs w:val="22"/>
                    <w:lang w:eastAsia="ja-JP"/>
                  </w:rPr>
                  <w:t>Separation Type</w:t>
                </w:r>
              </w:p>
            </w:tc>
            <w:tc>
              <w:tcPr>
                <w:tcW w:w="1214" w:type="dxa"/>
                <w:tcBorders>
                  <w:left w:val="single" w:sz="4" w:space="0" w:color="BFBFBF" w:themeColor="background1" w:themeShade="BF"/>
                  <w:right w:val="single" w:sz="4" w:space="0" w:color="808080" w:themeColor="background1" w:themeShade="80"/>
                </w:tcBorders>
                <w:vAlign w:val="bottom"/>
                <w:hideMark/>
              </w:tcPr>
              <w:p w14:paraId="14217B26"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637E0BBD"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214" w:type="dxa"/>
                <w:tcBorders>
                  <w:right w:val="single" w:sz="4" w:space="0" w:color="808080" w:themeColor="background1" w:themeShade="80"/>
                </w:tcBorders>
                <w:vAlign w:val="bottom"/>
                <w:hideMark/>
              </w:tcPr>
              <w:p w14:paraId="75952E91"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Female</w:t>
                </w:r>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772879DE"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66D829F7"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Minority Sep</w:t>
                </w:r>
              </w:p>
            </w:tc>
            <w:tc>
              <w:tcPr>
                <w:tcW w:w="1138" w:type="dxa"/>
                <w:tcBorders>
                  <w:left w:val="single" w:sz="4" w:space="0" w:color="808080" w:themeColor="background1" w:themeShade="80"/>
                </w:tcBorders>
                <w:vAlign w:val="bottom"/>
                <w:hideMark/>
              </w:tcPr>
              <w:p w14:paraId="0DCECD5D"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I</w:t>
                </w:r>
                <w:r>
                  <w:rPr>
                    <w:rFonts w:cs="Calibri"/>
                    <w:color w:val="000000"/>
                    <w:sz w:val="22"/>
                    <w:szCs w:val="22"/>
                    <w:lang w:eastAsia="ja-JP"/>
                  </w:rPr>
                  <w:t>w</w:t>
                </w:r>
                <w:r w:rsidRPr="004D7E1E">
                  <w:rPr>
                    <w:rFonts w:cs="Calibri"/>
                    <w:color w:val="000000"/>
                    <w:sz w:val="22"/>
                    <w:szCs w:val="22"/>
                    <w:lang w:eastAsia="ja-JP"/>
                  </w:rPr>
                  <w:t xml:space="preserve">D % within </w:t>
                </w:r>
                <w:r w:rsidRPr="004D7E1E">
                  <w:rPr>
                    <w:rFonts w:cs="Calibri"/>
                    <w:color w:val="000000"/>
                    <w:sz w:val="22"/>
                    <w:szCs w:val="22"/>
                    <w:lang w:eastAsia="ja-JP"/>
                  </w:rPr>
                  <w:br/>
                  <w:t>Sep Type</w:t>
                </w:r>
              </w:p>
            </w:tc>
            <w:tc>
              <w:tcPr>
                <w:tcW w:w="1118" w:type="dxa"/>
                <w:vAlign w:val="bottom"/>
                <w:hideMark/>
              </w:tcPr>
              <w:p w14:paraId="51A91A16"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I</w:t>
                </w:r>
                <w:r>
                  <w:rPr>
                    <w:rFonts w:cs="Calibri"/>
                    <w:color w:val="000000"/>
                    <w:sz w:val="22"/>
                    <w:szCs w:val="22"/>
                    <w:lang w:eastAsia="ja-JP"/>
                  </w:rPr>
                  <w:t>w</w:t>
                </w:r>
                <w:r w:rsidRPr="004D7E1E">
                  <w:rPr>
                    <w:rFonts w:cs="Calibri"/>
                    <w:color w:val="000000"/>
                    <w:sz w:val="22"/>
                    <w:szCs w:val="22"/>
                    <w:lang w:eastAsia="ja-JP"/>
                  </w:rPr>
                  <w:t>D Sep</w:t>
                </w:r>
              </w:p>
            </w:tc>
            <w:tc>
              <w:tcPr>
                <w:tcW w:w="1314" w:type="dxa"/>
                <w:vAlign w:val="bottom"/>
              </w:tcPr>
              <w:p w14:paraId="5F5AABC3"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VET</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721" w:type="dxa"/>
                <w:vAlign w:val="bottom"/>
              </w:tcPr>
              <w:p w14:paraId="347C35A7"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VET</w:t>
                </w:r>
                <w:r w:rsidRPr="004D7E1E">
                  <w:rPr>
                    <w:rFonts w:cs="Calibri"/>
                    <w:color w:val="000000"/>
                    <w:sz w:val="22"/>
                    <w:szCs w:val="22"/>
                    <w:lang w:eastAsia="ja-JP"/>
                  </w:rPr>
                  <w:t xml:space="preserve"> Sep</w:t>
                </w:r>
              </w:p>
            </w:tc>
          </w:tr>
          <w:tr w:rsidR="00C735AE" w:rsidRPr="004D7E1E" w14:paraId="3EB0E5F6" w14:textId="77777777" w:rsidTr="00A6608C">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076AF0B3" w14:textId="77777777" w:rsidR="00C735AE" w:rsidRPr="004D7E1E" w:rsidRDefault="00C735AE" w:rsidP="00713EDA">
                <w:pPr>
                  <w:spacing w:before="60" w:after="60"/>
                  <w:rPr>
                    <w:rFonts w:cs="Calibri"/>
                    <w:sz w:val="22"/>
                    <w:szCs w:val="22"/>
                    <w:lang w:eastAsia="ja-JP"/>
                  </w:rPr>
                </w:pPr>
                <w:r>
                  <w:rPr>
                    <w:rFonts w:cs="Calibri"/>
                    <w:sz w:val="22"/>
                    <w:szCs w:val="22"/>
                    <w:lang w:eastAsia="ja-JP"/>
                  </w:rPr>
                  <w:t>Death</w:t>
                </w:r>
              </w:p>
            </w:tc>
            <w:tc>
              <w:tcPr>
                <w:tcW w:w="1214" w:type="dxa"/>
                <w:tcBorders>
                  <w:right w:val="single" w:sz="4" w:space="0" w:color="808080" w:themeColor="background1" w:themeShade="80"/>
                </w:tcBorders>
                <w:noWrap/>
                <w:vAlign w:val="center"/>
              </w:tcPr>
              <w:p w14:paraId="2CA0BEBF" w14:textId="0467F410"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2DC27650" w14:textId="6F09862C"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14" w:type="dxa"/>
                <w:tcBorders>
                  <w:right w:val="single" w:sz="4" w:space="0" w:color="808080" w:themeColor="background1" w:themeShade="80"/>
                </w:tcBorders>
                <w:noWrap/>
                <w:vAlign w:val="center"/>
              </w:tcPr>
              <w:p w14:paraId="18419522" w14:textId="077E4FF8"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27030A6D" w14:textId="7508F42B"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3AB3BF9B" w14:textId="5D3FD33A"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1CCA6624" w14:textId="69A16F73"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noWrap/>
                <w:vAlign w:val="center"/>
              </w:tcPr>
              <w:p w14:paraId="1BBD3BD6" w14:textId="5ECEA572"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4" w:type="dxa"/>
                <w:vAlign w:val="center"/>
              </w:tcPr>
              <w:p w14:paraId="45AD4287" w14:textId="01DCEB27"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721" w:type="dxa"/>
                <w:vAlign w:val="center"/>
              </w:tcPr>
              <w:p w14:paraId="22DE2151" w14:textId="13E26B5D"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0DF1746C" w14:textId="77777777" w:rsidTr="00A6608C">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2372D76D" w14:textId="77777777" w:rsidR="00C735AE" w:rsidRPr="004D7E1E" w:rsidRDefault="00C735AE" w:rsidP="00713EDA">
                <w:pPr>
                  <w:spacing w:before="60" w:after="60"/>
                  <w:rPr>
                    <w:rFonts w:cs="Calibri"/>
                    <w:sz w:val="22"/>
                    <w:szCs w:val="22"/>
                    <w:lang w:eastAsia="ja-JP"/>
                  </w:rPr>
                </w:pPr>
                <w:r>
                  <w:rPr>
                    <w:rFonts w:cs="Calibri"/>
                    <w:sz w:val="22"/>
                    <w:szCs w:val="22"/>
                    <w:lang w:eastAsia="ja-JP"/>
                  </w:rPr>
                  <w:t>Dismissal</w:t>
                </w:r>
              </w:p>
            </w:tc>
            <w:tc>
              <w:tcPr>
                <w:tcW w:w="1214" w:type="dxa"/>
                <w:tcBorders>
                  <w:right w:val="single" w:sz="4" w:space="0" w:color="808080" w:themeColor="background1" w:themeShade="80"/>
                </w:tcBorders>
                <w:noWrap/>
                <w:vAlign w:val="center"/>
              </w:tcPr>
              <w:p w14:paraId="07BF27E6" w14:textId="046D227D"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4B6A57FA" w14:textId="08644D67"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14" w:type="dxa"/>
                <w:tcBorders>
                  <w:right w:val="single" w:sz="4" w:space="0" w:color="808080" w:themeColor="background1" w:themeShade="80"/>
                </w:tcBorders>
                <w:noWrap/>
                <w:vAlign w:val="center"/>
              </w:tcPr>
              <w:p w14:paraId="49BDFF37" w14:textId="361E881C"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18F4C251" w14:textId="7553CC32"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00CF4F08" w14:textId="2955002D"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2C17A2D3" w14:textId="0E4E5D50"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21CE45FB" w14:textId="15586118"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4" w:type="dxa"/>
                <w:vAlign w:val="center"/>
              </w:tcPr>
              <w:p w14:paraId="015F7E8C" w14:textId="3D6887E7"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721" w:type="dxa"/>
                <w:vAlign w:val="center"/>
              </w:tcPr>
              <w:p w14:paraId="47868036" w14:textId="243F0D99"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7254C220" w14:textId="77777777" w:rsidTr="00A6608C">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030BFD93" w14:textId="77777777" w:rsidR="00C735AE" w:rsidRPr="004D7E1E" w:rsidRDefault="00C735AE" w:rsidP="00713EDA">
                <w:pPr>
                  <w:spacing w:before="60" w:after="60"/>
                  <w:rPr>
                    <w:rFonts w:cs="Calibri"/>
                    <w:sz w:val="22"/>
                    <w:szCs w:val="22"/>
                    <w:lang w:eastAsia="ja-JP"/>
                  </w:rPr>
                </w:pPr>
                <w:r>
                  <w:rPr>
                    <w:rFonts w:cs="Calibri"/>
                    <w:sz w:val="22"/>
                    <w:szCs w:val="22"/>
                    <w:lang w:eastAsia="ja-JP"/>
                  </w:rPr>
                  <w:t>Early/Enhanced Retirement</w:t>
                </w:r>
              </w:p>
            </w:tc>
            <w:tc>
              <w:tcPr>
                <w:tcW w:w="1214" w:type="dxa"/>
                <w:tcBorders>
                  <w:right w:val="single" w:sz="4" w:space="0" w:color="808080" w:themeColor="background1" w:themeShade="80"/>
                </w:tcBorders>
                <w:noWrap/>
                <w:vAlign w:val="center"/>
              </w:tcPr>
              <w:p w14:paraId="7E0B9590" w14:textId="77653315"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1D75B91E" w14:textId="55BB8F1C"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14" w:type="dxa"/>
                <w:tcBorders>
                  <w:right w:val="single" w:sz="4" w:space="0" w:color="808080" w:themeColor="background1" w:themeShade="80"/>
                </w:tcBorders>
                <w:noWrap/>
                <w:vAlign w:val="center"/>
              </w:tcPr>
              <w:p w14:paraId="484B6B6C" w14:textId="74583990"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1064D891" w14:textId="1BB736A1"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07D4ED59" w14:textId="41FA3B9B"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0EA22B6E" w14:textId="60CE6A41"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7E68C1FF" w14:textId="499A429B"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4" w:type="dxa"/>
                <w:vAlign w:val="center"/>
              </w:tcPr>
              <w:p w14:paraId="13E745D5" w14:textId="3C066499"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721" w:type="dxa"/>
                <w:vAlign w:val="center"/>
              </w:tcPr>
              <w:p w14:paraId="2A6EA8F6" w14:textId="3CCC40E8"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6F3B8AAC" w14:textId="77777777" w:rsidTr="00A6608C">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38A840E2" w14:textId="77777777" w:rsidR="00C735AE" w:rsidRPr="004D7E1E" w:rsidRDefault="00C735AE" w:rsidP="00713EDA">
                <w:pPr>
                  <w:spacing w:before="60" w:after="60"/>
                  <w:rPr>
                    <w:rFonts w:cs="Calibri"/>
                    <w:sz w:val="22"/>
                    <w:szCs w:val="22"/>
                    <w:lang w:eastAsia="ja-JP"/>
                  </w:rPr>
                </w:pPr>
                <w:r>
                  <w:rPr>
                    <w:rFonts w:cs="Calibri"/>
                    <w:sz w:val="22"/>
                    <w:szCs w:val="22"/>
                    <w:lang w:eastAsia="ja-JP"/>
                  </w:rPr>
                  <w:t>Lay Off</w:t>
                </w:r>
              </w:p>
            </w:tc>
            <w:tc>
              <w:tcPr>
                <w:tcW w:w="1214" w:type="dxa"/>
                <w:tcBorders>
                  <w:right w:val="single" w:sz="4" w:space="0" w:color="808080" w:themeColor="background1" w:themeShade="80"/>
                </w:tcBorders>
                <w:noWrap/>
                <w:vAlign w:val="center"/>
              </w:tcPr>
              <w:p w14:paraId="29CDF04D" w14:textId="51B87C3B"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5C88776A" w14:textId="0B8D1025"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14" w:type="dxa"/>
                <w:tcBorders>
                  <w:right w:val="single" w:sz="4" w:space="0" w:color="808080" w:themeColor="background1" w:themeShade="80"/>
                </w:tcBorders>
                <w:noWrap/>
                <w:vAlign w:val="center"/>
              </w:tcPr>
              <w:p w14:paraId="7A59F53F" w14:textId="4A5A18C7"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6822669F" w14:textId="1DA8C5D8"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0AC7E1F8" w14:textId="087A360E"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31349267" w14:textId="4FADD030"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48E152CF" w14:textId="7E5175B8"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4" w:type="dxa"/>
                <w:vAlign w:val="center"/>
              </w:tcPr>
              <w:p w14:paraId="07329D6E" w14:textId="1978732E"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721" w:type="dxa"/>
                <w:vAlign w:val="center"/>
              </w:tcPr>
              <w:p w14:paraId="3BCE2A5A" w14:textId="153E0EF7"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72E142EE" w14:textId="77777777" w:rsidTr="00A6608C">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5A43C95E" w14:textId="77777777" w:rsidR="00C735AE" w:rsidRPr="004D7E1E" w:rsidRDefault="00C735AE" w:rsidP="00713EDA">
                <w:pPr>
                  <w:spacing w:before="60" w:after="60"/>
                  <w:rPr>
                    <w:rFonts w:cs="Calibri"/>
                    <w:sz w:val="22"/>
                    <w:szCs w:val="22"/>
                    <w:lang w:eastAsia="ja-JP"/>
                  </w:rPr>
                </w:pPr>
                <w:r>
                  <w:rPr>
                    <w:rFonts w:cs="Calibri"/>
                    <w:sz w:val="22"/>
                    <w:szCs w:val="22"/>
                    <w:lang w:eastAsia="ja-JP"/>
                  </w:rPr>
                  <w:t>Non-Renewal/Non-Cert</w:t>
                </w:r>
              </w:p>
            </w:tc>
            <w:tc>
              <w:tcPr>
                <w:tcW w:w="1214" w:type="dxa"/>
                <w:tcBorders>
                  <w:right w:val="single" w:sz="4" w:space="0" w:color="808080" w:themeColor="background1" w:themeShade="80"/>
                </w:tcBorders>
                <w:noWrap/>
                <w:vAlign w:val="center"/>
              </w:tcPr>
              <w:p w14:paraId="7590EFBD" w14:textId="4BFBABD5"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544A28A2" w14:textId="2B971CB2"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14" w:type="dxa"/>
                <w:tcBorders>
                  <w:right w:val="single" w:sz="4" w:space="0" w:color="808080" w:themeColor="background1" w:themeShade="80"/>
                </w:tcBorders>
                <w:noWrap/>
                <w:vAlign w:val="center"/>
              </w:tcPr>
              <w:p w14:paraId="3C05BC2C" w14:textId="0340B595"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4310BE59" w14:textId="095C4838"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7463386B" w14:textId="44C83960"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1D7843C7" w14:textId="5AF9773C"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29CCFA24" w14:textId="16472B67"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4" w:type="dxa"/>
                <w:vAlign w:val="center"/>
              </w:tcPr>
              <w:p w14:paraId="37A5108B" w14:textId="41ED5F04"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721" w:type="dxa"/>
                <w:vAlign w:val="center"/>
              </w:tcPr>
              <w:p w14:paraId="527879B0" w14:textId="4FDA8093"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66AAEB59" w14:textId="77777777" w:rsidTr="00A6608C">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46D1972D" w14:textId="77777777" w:rsidR="00C735AE" w:rsidRPr="004D7E1E" w:rsidRDefault="00C735AE" w:rsidP="00713EDA">
                <w:pPr>
                  <w:spacing w:before="60" w:after="60"/>
                  <w:rPr>
                    <w:rFonts w:cs="Calibri"/>
                    <w:sz w:val="22"/>
                    <w:szCs w:val="22"/>
                    <w:lang w:eastAsia="ja-JP"/>
                  </w:rPr>
                </w:pPr>
                <w:r>
                  <w:rPr>
                    <w:rFonts w:cs="Calibri"/>
                    <w:sz w:val="22"/>
                    <w:szCs w:val="22"/>
                    <w:lang w:eastAsia="ja-JP"/>
                  </w:rPr>
                  <w:t>Reduction of Workforce</w:t>
                </w:r>
              </w:p>
            </w:tc>
            <w:tc>
              <w:tcPr>
                <w:tcW w:w="1214" w:type="dxa"/>
                <w:tcBorders>
                  <w:right w:val="single" w:sz="4" w:space="0" w:color="808080" w:themeColor="background1" w:themeShade="80"/>
                </w:tcBorders>
                <w:noWrap/>
                <w:vAlign w:val="center"/>
              </w:tcPr>
              <w:p w14:paraId="71A176C8" w14:textId="2908043F"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5A56C3E7" w14:textId="5D1B52A8"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14" w:type="dxa"/>
                <w:tcBorders>
                  <w:right w:val="single" w:sz="4" w:space="0" w:color="808080" w:themeColor="background1" w:themeShade="80"/>
                </w:tcBorders>
                <w:noWrap/>
                <w:vAlign w:val="center"/>
              </w:tcPr>
              <w:p w14:paraId="4DA64876" w14:textId="1540DA40"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7F36C502" w14:textId="78A4B708"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7330DE60" w14:textId="6748C4C8"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34D0046F" w14:textId="62CC9B01"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2B46DE08" w14:textId="24ED7807"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4" w:type="dxa"/>
                <w:vAlign w:val="center"/>
              </w:tcPr>
              <w:p w14:paraId="58C0AC3A" w14:textId="541B6C85"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721" w:type="dxa"/>
                <w:vAlign w:val="center"/>
              </w:tcPr>
              <w:p w14:paraId="729C064F" w14:textId="2F82091E"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1E797561" w14:textId="77777777" w:rsidTr="00A6608C">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4613AFD7" w14:textId="77777777" w:rsidR="00C735AE" w:rsidRPr="004D7E1E" w:rsidRDefault="00C735AE" w:rsidP="00713EDA">
                <w:pPr>
                  <w:spacing w:before="60" w:after="60"/>
                  <w:rPr>
                    <w:rFonts w:cs="Calibri"/>
                    <w:sz w:val="22"/>
                    <w:szCs w:val="22"/>
                    <w:lang w:eastAsia="ja-JP"/>
                  </w:rPr>
                </w:pPr>
                <w:r>
                  <w:rPr>
                    <w:rFonts w:cs="Calibri"/>
                    <w:sz w:val="22"/>
                    <w:szCs w:val="22"/>
                    <w:lang w:eastAsia="ja-JP"/>
                  </w:rPr>
                  <w:t>Resignation</w:t>
                </w:r>
              </w:p>
            </w:tc>
            <w:tc>
              <w:tcPr>
                <w:tcW w:w="1214" w:type="dxa"/>
                <w:tcBorders>
                  <w:right w:val="single" w:sz="4" w:space="0" w:color="808080" w:themeColor="background1" w:themeShade="80"/>
                </w:tcBorders>
                <w:noWrap/>
                <w:vAlign w:val="center"/>
              </w:tcPr>
              <w:p w14:paraId="7C4DA444" w14:textId="08ABA8AE"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49A3CAC0" w14:textId="1C223F98"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14" w:type="dxa"/>
                <w:tcBorders>
                  <w:right w:val="single" w:sz="4" w:space="0" w:color="808080" w:themeColor="background1" w:themeShade="80"/>
                </w:tcBorders>
                <w:noWrap/>
                <w:vAlign w:val="center"/>
              </w:tcPr>
              <w:p w14:paraId="2BA5FFF1" w14:textId="1D70319D"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1A589260" w14:textId="57D2C224"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52F42DD6" w14:textId="72EF5313"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7C8F5716" w14:textId="21B1462A"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220CD9DC" w14:textId="56CE5E59"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4" w:type="dxa"/>
                <w:vAlign w:val="center"/>
              </w:tcPr>
              <w:p w14:paraId="620E91EE" w14:textId="7ED3A8BE"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721" w:type="dxa"/>
                <w:vAlign w:val="center"/>
              </w:tcPr>
              <w:p w14:paraId="64013C76" w14:textId="52222AEB"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6E7E18BA" w14:textId="77777777" w:rsidTr="00A6608C">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3498BD0A" w14:textId="77777777" w:rsidR="00C735AE" w:rsidRPr="004D7E1E" w:rsidRDefault="00C735AE" w:rsidP="00713EDA">
                <w:pPr>
                  <w:spacing w:before="60" w:after="60"/>
                  <w:rPr>
                    <w:rFonts w:cs="Calibri"/>
                    <w:sz w:val="22"/>
                    <w:szCs w:val="22"/>
                    <w:lang w:eastAsia="ja-JP"/>
                  </w:rPr>
                </w:pPr>
                <w:r>
                  <w:rPr>
                    <w:rFonts w:cs="Calibri"/>
                    <w:sz w:val="22"/>
                    <w:szCs w:val="22"/>
                    <w:lang w:eastAsia="ja-JP"/>
                  </w:rPr>
                  <w:t>Retirement</w:t>
                </w:r>
              </w:p>
            </w:tc>
            <w:tc>
              <w:tcPr>
                <w:tcW w:w="1214" w:type="dxa"/>
                <w:tcBorders>
                  <w:right w:val="single" w:sz="4" w:space="0" w:color="808080" w:themeColor="background1" w:themeShade="80"/>
                </w:tcBorders>
                <w:noWrap/>
                <w:vAlign w:val="center"/>
              </w:tcPr>
              <w:p w14:paraId="62990851" w14:textId="2DE28261"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23E0E38B" w14:textId="42AF43A3"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14" w:type="dxa"/>
                <w:tcBorders>
                  <w:right w:val="single" w:sz="4" w:space="0" w:color="808080" w:themeColor="background1" w:themeShade="80"/>
                </w:tcBorders>
                <w:noWrap/>
                <w:vAlign w:val="center"/>
              </w:tcPr>
              <w:p w14:paraId="0586165A" w14:textId="3D786DC9"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04143FC8" w14:textId="56DA7689"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17DFA144" w14:textId="724E92D0"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793A7DB9" w14:textId="3415FFC9"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53F6221C" w14:textId="3ED73072"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4" w:type="dxa"/>
                <w:vAlign w:val="center"/>
              </w:tcPr>
              <w:p w14:paraId="24876869" w14:textId="6D19E3AB"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721" w:type="dxa"/>
                <w:vAlign w:val="center"/>
              </w:tcPr>
              <w:p w14:paraId="79BD4E9F" w14:textId="55EE46EE"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4D583F81" w14:textId="77777777" w:rsidTr="00A6608C">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tcPr>
              <w:p w14:paraId="76879838" w14:textId="77777777" w:rsidR="00C735AE" w:rsidRPr="004D7E1E" w:rsidRDefault="00C735AE" w:rsidP="00713EDA">
                <w:pPr>
                  <w:spacing w:before="60" w:after="60"/>
                  <w:rPr>
                    <w:rFonts w:cs="Calibri"/>
                    <w:sz w:val="22"/>
                    <w:szCs w:val="22"/>
                    <w:lang w:eastAsia="ja-JP"/>
                  </w:rPr>
                </w:pPr>
                <w:r>
                  <w:rPr>
                    <w:rFonts w:cs="Calibri"/>
                    <w:sz w:val="22"/>
                    <w:szCs w:val="22"/>
                    <w:lang w:eastAsia="ja-JP"/>
                  </w:rPr>
                  <w:t>Termination</w:t>
                </w:r>
              </w:p>
            </w:tc>
            <w:tc>
              <w:tcPr>
                <w:tcW w:w="1214" w:type="dxa"/>
                <w:tcBorders>
                  <w:right w:val="single" w:sz="4" w:space="0" w:color="808080" w:themeColor="background1" w:themeShade="80"/>
                </w:tcBorders>
                <w:noWrap/>
                <w:vAlign w:val="center"/>
              </w:tcPr>
              <w:p w14:paraId="4AE797E6" w14:textId="4EA83C64"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76.92%</w:t>
                </w:r>
              </w:p>
            </w:tc>
            <w:tc>
              <w:tcPr>
                <w:tcW w:w="1118" w:type="dxa"/>
                <w:tcBorders>
                  <w:left w:val="single" w:sz="4" w:space="0" w:color="808080" w:themeColor="background1" w:themeShade="80"/>
                </w:tcBorders>
                <w:noWrap/>
                <w:vAlign w:val="center"/>
              </w:tcPr>
              <w:p w14:paraId="31BB40A0" w14:textId="4EBC0FC9"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14" w:type="dxa"/>
                <w:tcBorders>
                  <w:right w:val="single" w:sz="4" w:space="0" w:color="808080" w:themeColor="background1" w:themeShade="80"/>
                </w:tcBorders>
                <w:noWrap/>
                <w:vAlign w:val="center"/>
              </w:tcPr>
              <w:p w14:paraId="77AB0D71" w14:textId="36573172"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782FA7A7" w14:textId="7DB14B30"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37" w:type="dxa"/>
                <w:tcBorders>
                  <w:right w:val="single" w:sz="4" w:space="0" w:color="808080" w:themeColor="background1" w:themeShade="80"/>
                </w:tcBorders>
                <w:noWrap/>
                <w:vAlign w:val="center"/>
              </w:tcPr>
              <w:p w14:paraId="573F9865" w14:textId="7B7C2813"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38" w:type="dxa"/>
                <w:tcBorders>
                  <w:left w:val="single" w:sz="4" w:space="0" w:color="808080" w:themeColor="background1" w:themeShade="80"/>
                </w:tcBorders>
                <w:noWrap/>
                <w:vAlign w:val="center"/>
              </w:tcPr>
              <w:p w14:paraId="3DC635BB" w14:textId="41B2A79F"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78081501" w14:textId="7A2E1AB6"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4" w:type="dxa"/>
                <w:vAlign w:val="center"/>
              </w:tcPr>
              <w:p w14:paraId="691AD1E7" w14:textId="516EA8EE"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721" w:type="dxa"/>
                <w:vAlign w:val="center"/>
              </w:tcPr>
              <w:p w14:paraId="44F38593" w14:textId="2B4DFFB9"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116A99AD" w14:textId="77777777" w:rsidTr="00A6608C">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4D890F4E" w14:textId="77777777" w:rsidR="00C735AE" w:rsidRPr="004D7E1E" w:rsidRDefault="00C735AE" w:rsidP="00713EDA">
                <w:pPr>
                  <w:spacing w:before="60" w:after="60"/>
                  <w:rPr>
                    <w:rFonts w:cs="Calibri"/>
                    <w:sz w:val="22"/>
                    <w:szCs w:val="22"/>
                    <w:lang w:eastAsia="ja-JP"/>
                  </w:rPr>
                </w:pPr>
                <w:r>
                  <w:rPr>
                    <w:rFonts w:cs="Calibri"/>
                    <w:sz w:val="22"/>
                    <w:szCs w:val="22"/>
                    <w:lang w:eastAsia="ja-JP"/>
                  </w:rPr>
                  <w:t>Transfer</w:t>
                </w:r>
              </w:p>
            </w:tc>
            <w:tc>
              <w:tcPr>
                <w:tcW w:w="1214" w:type="dxa"/>
                <w:tcBorders>
                  <w:right w:val="single" w:sz="4" w:space="0" w:color="808080" w:themeColor="background1" w:themeShade="80"/>
                </w:tcBorders>
                <w:noWrap/>
                <w:vAlign w:val="center"/>
              </w:tcPr>
              <w:p w14:paraId="1E1CFC34" w14:textId="5008169D"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59041AB3" w14:textId="19F9BDFC"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14" w:type="dxa"/>
                <w:tcBorders>
                  <w:right w:val="single" w:sz="4" w:space="0" w:color="808080" w:themeColor="background1" w:themeShade="80"/>
                </w:tcBorders>
                <w:noWrap/>
                <w:vAlign w:val="center"/>
              </w:tcPr>
              <w:p w14:paraId="0D812DA1" w14:textId="43EA697F"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2FC042D8" w14:textId="6B1D5239"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7DD12BA3" w14:textId="0EDB0554"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5C83FDE1" w14:textId="4BAF7625"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4EAF8FB5" w14:textId="2B94DF1E"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4" w:type="dxa"/>
                <w:vAlign w:val="center"/>
              </w:tcPr>
              <w:p w14:paraId="4028ECF8" w14:textId="006908BF"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721" w:type="dxa"/>
                <w:vAlign w:val="center"/>
              </w:tcPr>
              <w:p w14:paraId="7D17B43E" w14:textId="72C44A8C" w:rsidR="00C735AE" w:rsidRPr="004D7E1E" w:rsidRDefault="00A6608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692FEF6B" w14:textId="77777777" w:rsidTr="00A6608C">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41962BBC" w14:textId="77777777" w:rsidR="00C735AE" w:rsidRPr="004D7E1E" w:rsidRDefault="00C735AE" w:rsidP="00713EDA">
                <w:pPr>
                  <w:spacing w:before="60" w:after="60"/>
                  <w:rPr>
                    <w:rFonts w:cs="Calibri"/>
                    <w:b/>
                    <w:bCs/>
                    <w:sz w:val="22"/>
                    <w:szCs w:val="22"/>
                    <w:lang w:eastAsia="ja-JP"/>
                  </w:rPr>
                </w:pPr>
                <w:r w:rsidRPr="004D7E1E">
                  <w:rPr>
                    <w:rFonts w:cs="Calibri"/>
                    <w:b/>
                    <w:bCs/>
                    <w:sz w:val="22"/>
                    <w:szCs w:val="22"/>
                    <w:lang w:eastAsia="ja-JP"/>
                  </w:rPr>
                  <w:t>Total Separations</w:t>
                </w:r>
              </w:p>
            </w:tc>
            <w:tc>
              <w:tcPr>
                <w:tcW w:w="1214" w:type="dxa"/>
                <w:tcBorders>
                  <w:right w:val="single" w:sz="4" w:space="0" w:color="808080" w:themeColor="background1" w:themeShade="80"/>
                </w:tcBorders>
                <w:noWrap/>
                <w:vAlign w:val="center"/>
              </w:tcPr>
              <w:p w14:paraId="39189361" w14:textId="3DF3A5F0" w:rsidR="00C735AE" w:rsidRPr="004D7E1E" w:rsidRDefault="00A6608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100.00%</w:t>
                </w:r>
              </w:p>
            </w:tc>
            <w:tc>
              <w:tcPr>
                <w:tcW w:w="1118" w:type="dxa"/>
                <w:tcBorders>
                  <w:left w:val="single" w:sz="4" w:space="0" w:color="808080" w:themeColor="background1" w:themeShade="80"/>
                </w:tcBorders>
                <w:noWrap/>
                <w:vAlign w:val="center"/>
              </w:tcPr>
              <w:p w14:paraId="7EDAC009" w14:textId="5988E840" w:rsidR="00C735AE" w:rsidRPr="004D7E1E" w:rsidRDefault="00A6608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214" w:type="dxa"/>
                <w:tcBorders>
                  <w:right w:val="single" w:sz="4" w:space="0" w:color="808080" w:themeColor="background1" w:themeShade="80"/>
                </w:tcBorders>
                <w:noWrap/>
                <w:vAlign w:val="center"/>
              </w:tcPr>
              <w:p w14:paraId="29060445" w14:textId="4089A498" w:rsidR="00C735AE" w:rsidRPr="004D7E1E" w:rsidRDefault="00A6608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222" w:type="dxa"/>
                <w:tcBorders>
                  <w:left w:val="single" w:sz="4" w:space="0" w:color="808080" w:themeColor="background1" w:themeShade="80"/>
                </w:tcBorders>
                <w:noWrap/>
                <w:vAlign w:val="center"/>
              </w:tcPr>
              <w:p w14:paraId="66DE8D3A" w14:textId="67235116" w:rsidR="00C735AE" w:rsidRPr="004D7E1E" w:rsidRDefault="00A6608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237" w:type="dxa"/>
                <w:tcBorders>
                  <w:right w:val="single" w:sz="4" w:space="0" w:color="808080" w:themeColor="background1" w:themeShade="80"/>
                </w:tcBorders>
                <w:noWrap/>
                <w:vAlign w:val="center"/>
              </w:tcPr>
              <w:p w14:paraId="02DCD2D3" w14:textId="52D33E41" w:rsidR="00C735AE" w:rsidRPr="004D7E1E" w:rsidRDefault="00A6608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138" w:type="dxa"/>
                <w:tcBorders>
                  <w:left w:val="single" w:sz="4" w:space="0" w:color="808080" w:themeColor="background1" w:themeShade="80"/>
                </w:tcBorders>
                <w:noWrap/>
                <w:vAlign w:val="center"/>
              </w:tcPr>
              <w:p w14:paraId="6C909994" w14:textId="0F4CCF8D" w:rsidR="00C735AE" w:rsidRPr="004D7E1E" w:rsidRDefault="00A6608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118" w:type="dxa"/>
                <w:vAlign w:val="center"/>
              </w:tcPr>
              <w:p w14:paraId="0260B410" w14:textId="274A15D6" w:rsidR="00C735AE" w:rsidRPr="004D7E1E" w:rsidRDefault="00A6608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314" w:type="dxa"/>
                <w:vAlign w:val="center"/>
              </w:tcPr>
              <w:p w14:paraId="52E88694" w14:textId="5827E2A6" w:rsidR="00C735AE" w:rsidRPr="004D7E1E" w:rsidRDefault="00A6608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721" w:type="dxa"/>
                <w:vAlign w:val="center"/>
              </w:tcPr>
              <w:p w14:paraId="3D7FC185" w14:textId="5A1FCF02" w:rsidR="00C735AE" w:rsidRPr="004D7E1E" w:rsidRDefault="00A6608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r>
        </w:tbl>
        <w:p w14:paraId="6F00CF7C" w14:textId="77777777" w:rsidR="00C735AE" w:rsidRPr="00491F08" w:rsidRDefault="00C735AE" w:rsidP="00C735AE">
          <w:pPr>
            <w:ind w:left="2250" w:hanging="2880"/>
            <w:rPr>
              <w:color w:val="FFFFFF" w:themeColor="background1"/>
            </w:rPr>
          </w:pPr>
          <w:r w:rsidRPr="00491F08">
            <w:rPr>
              <w:color w:val="FFFFFF" w:themeColor="background1"/>
            </w:rPr>
            <w:t>End of table</w:t>
          </w:r>
        </w:p>
        <w:p w14:paraId="0D24AC4E" w14:textId="77777777" w:rsidR="00C735AE" w:rsidRDefault="00C735AE" w:rsidP="00C735AE">
          <w:pPr>
            <w:spacing w:line="264" w:lineRule="auto"/>
            <w:rPr>
              <w:b/>
              <w:bCs/>
              <w:sz w:val="28"/>
              <w:szCs w:val="21"/>
            </w:rPr>
          </w:pPr>
          <w:r>
            <w:rPr>
              <w:b/>
              <w:bCs/>
              <w:sz w:val="28"/>
              <w:szCs w:val="21"/>
            </w:rPr>
            <w:br w:type="page"/>
          </w:r>
        </w:p>
        <w:p w14:paraId="52F2E14F" w14:textId="77777777" w:rsidR="00C735AE" w:rsidRDefault="00C735AE" w:rsidP="00C735AE">
          <w:pPr>
            <w:spacing w:before="600"/>
            <w:ind w:left="1800" w:hanging="2340"/>
          </w:pPr>
          <w:r>
            <w:rPr>
              <w:b/>
              <w:bCs/>
              <w:sz w:val="28"/>
              <w:szCs w:val="21"/>
            </w:rPr>
            <w:lastRenderedPageBreak/>
            <w:t>Administrative Support</w:t>
          </w:r>
          <w:r w:rsidRPr="004B6BBF">
            <w:rPr>
              <w:sz w:val="28"/>
              <w:szCs w:val="21"/>
            </w:rPr>
            <w:t xml:space="preserve"> </w:t>
          </w:r>
          <w:r>
            <w:t>(note: Sep = Separation; Minority = Racial/Ethnic Minority; IwD = Individuals with Disabilities; VET = Veterans)</w:t>
          </w:r>
        </w:p>
        <w:tbl>
          <w:tblPr>
            <w:tblStyle w:val="TableGrid1"/>
            <w:tblW w:w="14310" w:type="dxa"/>
            <w:tblInd w:w="-545" w:type="dxa"/>
            <w:tblLook w:val="04A0" w:firstRow="1" w:lastRow="0" w:firstColumn="1" w:lastColumn="0" w:noHBand="0" w:noVBand="1"/>
          </w:tblPr>
          <w:tblGrid>
            <w:gridCol w:w="3014"/>
            <w:gridCol w:w="1214"/>
            <w:gridCol w:w="1118"/>
            <w:gridCol w:w="1214"/>
            <w:gridCol w:w="1222"/>
            <w:gridCol w:w="1237"/>
            <w:gridCol w:w="1138"/>
            <w:gridCol w:w="1118"/>
            <w:gridCol w:w="1314"/>
            <w:gridCol w:w="1721"/>
          </w:tblGrid>
          <w:tr w:rsidR="00C735AE" w:rsidRPr="004D7E1E" w14:paraId="25F07C93" w14:textId="77777777" w:rsidTr="00713EDA">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4ABA7DA6" w14:textId="77777777" w:rsidR="00C735AE" w:rsidRPr="004D7E1E" w:rsidRDefault="00C735AE" w:rsidP="00713EDA">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6F731CFF"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2E2C5EB8"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773A8AE3"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Female</w:t>
                </w:r>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1BEF22B3"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4012E6CC"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Minority Sep</w:t>
                </w:r>
              </w:p>
            </w:tc>
            <w:tc>
              <w:tcPr>
                <w:tcW w:w="1138" w:type="dxa"/>
                <w:tcBorders>
                  <w:left w:val="single" w:sz="4" w:space="0" w:color="808080" w:themeColor="background1" w:themeShade="80"/>
                </w:tcBorders>
                <w:vAlign w:val="bottom"/>
                <w:hideMark/>
              </w:tcPr>
              <w:p w14:paraId="302CFBAC"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I</w:t>
                </w:r>
                <w:r>
                  <w:rPr>
                    <w:rFonts w:cs="Calibri"/>
                    <w:color w:val="000000"/>
                    <w:sz w:val="22"/>
                    <w:szCs w:val="22"/>
                    <w:lang w:eastAsia="ja-JP"/>
                  </w:rPr>
                  <w:t>w</w:t>
                </w:r>
                <w:r w:rsidRPr="004D7E1E">
                  <w:rPr>
                    <w:rFonts w:cs="Calibri"/>
                    <w:color w:val="000000"/>
                    <w:sz w:val="22"/>
                    <w:szCs w:val="22"/>
                    <w:lang w:eastAsia="ja-JP"/>
                  </w:rPr>
                  <w:t xml:space="preserve">D % within </w:t>
                </w:r>
                <w:r w:rsidRPr="004D7E1E">
                  <w:rPr>
                    <w:rFonts w:cs="Calibri"/>
                    <w:color w:val="000000"/>
                    <w:sz w:val="22"/>
                    <w:szCs w:val="22"/>
                    <w:lang w:eastAsia="ja-JP"/>
                  </w:rPr>
                  <w:br/>
                  <w:t>Sep Type</w:t>
                </w:r>
              </w:p>
            </w:tc>
            <w:tc>
              <w:tcPr>
                <w:tcW w:w="1118" w:type="dxa"/>
                <w:vAlign w:val="bottom"/>
                <w:hideMark/>
              </w:tcPr>
              <w:p w14:paraId="48BFCDF9"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I</w:t>
                </w:r>
                <w:r>
                  <w:rPr>
                    <w:rFonts w:cs="Calibri"/>
                    <w:color w:val="000000"/>
                    <w:sz w:val="22"/>
                    <w:szCs w:val="22"/>
                    <w:lang w:eastAsia="ja-JP"/>
                  </w:rPr>
                  <w:t>w</w:t>
                </w:r>
                <w:r w:rsidRPr="004D7E1E">
                  <w:rPr>
                    <w:rFonts w:cs="Calibri"/>
                    <w:color w:val="000000"/>
                    <w:sz w:val="22"/>
                    <w:szCs w:val="22"/>
                    <w:lang w:eastAsia="ja-JP"/>
                  </w:rPr>
                  <w:t>D Sep</w:t>
                </w:r>
              </w:p>
            </w:tc>
            <w:tc>
              <w:tcPr>
                <w:tcW w:w="1367" w:type="dxa"/>
                <w:vAlign w:val="bottom"/>
              </w:tcPr>
              <w:p w14:paraId="014DB728"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VET</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840" w:type="dxa"/>
                <w:vAlign w:val="bottom"/>
              </w:tcPr>
              <w:p w14:paraId="1D782A03"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VET</w:t>
                </w:r>
                <w:r w:rsidRPr="004D7E1E">
                  <w:rPr>
                    <w:rFonts w:cs="Calibri"/>
                    <w:color w:val="000000"/>
                    <w:sz w:val="22"/>
                    <w:szCs w:val="22"/>
                    <w:lang w:eastAsia="ja-JP"/>
                  </w:rPr>
                  <w:t xml:space="preserve"> Sep</w:t>
                </w:r>
              </w:p>
            </w:tc>
          </w:tr>
          <w:tr w:rsidR="00C735AE" w:rsidRPr="004D7E1E" w14:paraId="7C09BB52"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15E7DD52" w14:textId="77777777" w:rsidR="00C735AE" w:rsidRPr="004D7E1E" w:rsidRDefault="00C735AE" w:rsidP="00713EDA">
                <w:pPr>
                  <w:spacing w:before="60" w:after="60"/>
                  <w:rPr>
                    <w:rFonts w:cs="Calibri"/>
                    <w:sz w:val="22"/>
                    <w:szCs w:val="22"/>
                    <w:lang w:eastAsia="ja-JP"/>
                  </w:rPr>
                </w:pPr>
                <w:r>
                  <w:rPr>
                    <w:rFonts w:cs="Calibri"/>
                    <w:sz w:val="22"/>
                    <w:szCs w:val="22"/>
                    <w:lang w:eastAsia="ja-JP"/>
                  </w:rPr>
                  <w:t>Death</w:t>
                </w:r>
              </w:p>
            </w:tc>
            <w:tc>
              <w:tcPr>
                <w:tcW w:w="1098" w:type="dxa"/>
                <w:tcBorders>
                  <w:right w:val="single" w:sz="4" w:space="0" w:color="808080" w:themeColor="background1" w:themeShade="80"/>
                </w:tcBorders>
                <w:noWrap/>
                <w:vAlign w:val="center"/>
              </w:tcPr>
              <w:p w14:paraId="7B2260AC" w14:textId="155F2C23"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70E3B2C9" w14:textId="7BE286A4"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6A4EBAD5" w14:textId="03C9114F"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69627A48" w14:textId="30BFACB4"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01FA147F" w14:textId="7ACFE4D7"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71F0F4AC" w14:textId="34643008"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noWrap/>
                <w:vAlign w:val="center"/>
              </w:tcPr>
              <w:p w14:paraId="43E74E97" w14:textId="6EA422E0"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1BBEDB30" w14:textId="4D86E149"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03EB7C3C" w14:textId="4B12595D"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1A463E39"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1C643B77" w14:textId="77777777" w:rsidR="00C735AE" w:rsidRPr="004D7E1E" w:rsidRDefault="00C735AE" w:rsidP="00713EDA">
                <w:pPr>
                  <w:spacing w:before="60" w:after="60"/>
                  <w:rPr>
                    <w:rFonts w:cs="Calibri"/>
                    <w:sz w:val="22"/>
                    <w:szCs w:val="22"/>
                    <w:lang w:eastAsia="ja-JP"/>
                  </w:rPr>
                </w:pPr>
                <w:r>
                  <w:rPr>
                    <w:rFonts w:cs="Calibri"/>
                    <w:sz w:val="22"/>
                    <w:szCs w:val="22"/>
                    <w:lang w:eastAsia="ja-JP"/>
                  </w:rPr>
                  <w:t>Dismissal</w:t>
                </w:r>
              </w:p>
            </w:tc>
            <w:tc>
              <w:tcPr>
                <w:tcW w:w="1098" w:type="dxa"/>
                <w:tcBorders>
                  <w:right w:val="single" w:sz="4" w:space="0" w:color="808080" w:themeColor="background1" w:themeShade="80"/>
                </w:tcBorders>
                <w:noWrap/>
                <w:vAlign w:val="center"/>
              </w:tcPr>
              <w:p w14:paraId="4C4A15AD" w14:textId="51CA122F"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512E78B2" w14:textId="3BFCE41E"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7ED91F40" w14:textId="6CE20668"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6A90CB3D" w14:textId="08D0E9B6"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4FD1E011" w14:textId="66CA9D77"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418DBE26" w14:textId="75D086CC"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75C486B4" w14:textId="5D1547D8"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0F708B80" w14:textId="757159CF"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6BA45463" w14:textId="4AEB7CDD"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722F331B"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13CDC5AF" w14:textId="77777777" w:rsidR="00C735AE" w:rsidRPr="004D7E1E" w:rsidRDefault="00C735AE" w:rsidP="00713EDA">
                <w:pPr>
                  <w:spacing w:before="60" w:after="60"/>
                  <w:rPr>
                    <w:rFonts w:cs="Calibri"/>
                    <w:sz w:val="22"/>
                    <w:szCs w:val="22"/>
                    <w:lang w:eastAsia="ja-JP"/>
                  </w:rPr>
                </w:pPr>
                <w:r>
                  <w:rPr>
                    <w:rFonts w:cs="Calibri"/>
                    <w:sz w:val="22"/>
                    <w:szCs w:val="22"/>
                    <w:lang w:eastAsia="ja-JP"/>
                  </w:rPr>
                  <w:t>Early/Enhanced Retirement</w:t>
                </w:r>
              </w:p>
            </w:tc>
            <w:tc>
              <w:tcPr>
                <w:tcW w:w="1098" w:type="dxa"/>
                <w:tcBorders>
                  <w:right w:val="single" w:sz="4" w:space="0" w:color="808080" w:themeColor="background1" w:themeShade="80"/>
                </w:tcBorders>
                <w:noWrap/>
                <w:vAlign w:val="center"/>
              </w:tcPr>
              <w:p w14:paraId="58258E29" w14:textId="7D36461D"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33CB8E97" w14:textId="2071DF95"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232A0C93" w14:textId="185132B2"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1F313573" w14:textId="2A24A36A"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3DDC52A5" w14:textId="74549FA1"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485B63ED" w14:textId="67A5B82C"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751548B8" w14:textId="57E09F56"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4C93C1F0" w14:textId="3F64C731"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5B840135" w14:textId="16F4AF71"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0F6C945B"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17C87F62" w14:textId="77777777" w:rsidR="00C735AE" w:rsidRPr="004D7E1E" w:rsidRDefault="00C735AE" w:rsidP="00713EDA">
                <w:pPr>
                  <w:spacing w:before="60" w:after="60"/>
                  <w:rPr>
                    <w:rFonts w:cs="Calibri"/>
                    <w:sz w:val="22"/>
                    <w:szCs w:val="22"/>
                    <w:lang w:eastAsia="ja-JP"/>
                  </w:rPr>
                </w:pPr>
                <w:r>
                  <w:rPr>
                    <w:rFonts w:cs="Calibri"/>
                    <w:sz w:val="22"/>
                    <w:szCs w:val="22"/>
                    <w:lang w:eastAsia="ja-JP"/>
                  </w:rPr>
                  <w:t>Lay Off</w:t>
                </w:r>
              </w:p>
            </w:tc>
            <w:tc>
              <w:tcPr>
                <w:tcW w:w="1098" w:type="dxa"/>
                <w:tcBorders>
                  <w:right w:val="single" w:sz="4" w:space="0" w:color="808080" w:themeColor="background1" w:themeShade="80"/>
                </w:tcBorders>
                <w:noWrap/>
                <w:vAlign w:val="center"/>
              </w:tcPr>
              <w:p w14:paraId="01CB8DB9" w14:textId="1A0A2DA5"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7908B1BE" w14:textId="10197187"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5D97C76D" w14:textId="140E77C9"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22CA85AE" w14:textId="0CBFBF6A"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4E7718F6" w14:textId="458AB57F"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4A056A69" w14:textId="3CECEB8C"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4CD01E34" w14:textId="0D98CC4B"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6723857C" w14:textId="30652300"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58C4C2A8" w14:textId="1CF4694D"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4422B781"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53841B0F" w14:textId="77777777" w:rsidR="00C735AE" w:rsidRPr="004D7E1E" w:rsidRDefault="00C735AE" w:rsidP="00713EDA">
                <w:pPr>
                  <w:spacing w:before="60" w:after="60"/>
                  <w:rPr>
                    <w:rFonts w:cs="Calibri"/>
                    <w:sz w:val="22"/>
                    <w:szCs w:val="22"/>
                    <w:lang w:eastAsia="ja-JP"/>
                  </w:rPr>
                </w:pPr>
                <w:r>
                  <w:rPr>
                    <w:rFonts w:cs="Calibri"/>
                    <w:sz w:val="22"/>
                    <w:szCs w:val="22"/>
                    <w:lang w:eastAsia="ja-JP"/>
                  </w:rPr>
                  <w:t>Non-Renewal/Non-Cert</w:t>
                </w:r>
              </w:p>
            </w:tc>
            <w:tc>
              <w:tcPr>
                <w:tcW w:w="1098" w:type="dxa"/>
                <w:tcBorders>
                  <w:right w:val="single" w:sz="4" w:space="0" w:color="808080" w:themeColor="background1" w:themeShade="80"/>
                </w:tcBorders>
                <w:noWrap/>
                <w:vAlign w:val="center"/>
              </w:tcPr>
              <w:p w14:paraId="0E0EEA8A" w14:textId="0FB36F78"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6D486CAC" w14:textId="24BE9347"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0E7DF9B3" w14:textId="24871903"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11E0FB35" w14:textId="7A7E7D02"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7F11D60D" w14:textId="3C1CAF3E"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6A4D9A98" w14:textId="29BAF90A"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3E30AC62" w14:textId="239E3B9B"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6C520C68" w14:textId="1F7B3FC8"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22B2E5B3" w14:textId="07A3A308"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3EE8AA29"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02E6A18A" w14:textId="77777777" w:rsidR="00C735AE" w:rsidRPr="004D7E1E" w:rsidRDefault="00C735AE" w:rsidP="00713EDA">
                <w:pPr>
                  <w:spacing w:before="60" w:after="60"/>
                  <w:rPr>
                    <w:rFonts w:cs="Calibri"/>
                    <w:sz w:val="22"/>
                    <w:szCs w:val="22"/>
                    <w:lang w:eastAsia="ja-JP"/>
                  </w:rPr>
                </w:pPr>
                <w:r>
                  <w:rPr>
                    <w:rFonts w:cs="Calibri"/>
                    <w:sz w:val="22"/>
                    <w:szCs w:val="22"/>
                    <w:lang w:eastAsia="ja-JP"/>
                  </w:rPr>
                  <w:t>Reduction of Workforce</w:t>
                </w:r>
              </w:p>
            </w:tc>
            <w:tc>
              <w:tcPr>
                <w:tcW w:w="1098" w:type="dxa"/>
                <w:tcBorders>
                  <w:right w:val="single" w:sz="4" w:space="0" w:color="808080" w:themeColor="background1" w:themeShade="80"/>
                </w:tcBorders>
                <w:noWrap/>
                <w:vAlign w:val="center"/>
              </w:tcPr>
              <w:p w14:paraId="64CFDE28" w14:textId="6D659005"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158A9920" w14:textId="44E5F7AD"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01211D05" w14:textId="628B0E9C"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6E630BBA" w14:textId="52584409"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68C5C047" w14:textId="1BF044F2"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056E43C8" w14:textId="4F7720D8"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722AF6EA" w14:textId="675D279C"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754F761A" w14:textId="6499A1C9"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0472B078" w14:textId="66889761"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633C3FE8"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7ED4B411" w14:textId="77777777" w:rsidR="00C735AE" w:rsidRPr="004D7E1E" w:rsidRDefault="00C735AE" w:rsidP="00713EDA">
                <w:pPr>
                  <w:spacing w:before="60" w:after="60"/>
                  <w:rPr>
                    <w:rFonts w:cs="Calibri"/>
                    <w:sz w:val="22"/>
                    <w:szCs w:val="22"/>
                    <w:lang w:eastAsia="ja-JP"/>
                  </w:rPr>
                </w:pPr>
                <w:r>
                  <w:rPr>
                    <w:rFonts w:cs="Calibri"/>
                    <w:sz w:val="22"/>
                    <w:szCs w:val="22"/>
                    <w:lang w:eastAsia="ja-JP"/>
                  </w:rPr>
                  <w:t>Resignation</w:t>
                </w:r>
              </w:p>
            </w:tc>
            <w:tc>
              <w:tcPr>
                <w:tcW w:w="1098" w:type="dxa"/>
                <w:tcBorders>
                  <w:right w:val="single" w:sz="4" w:space="0" w:color="808080" w:themeColor="background1" w:themeShade="80"/>
                </w:tcBorders>
                <w:noWrap/>
                <w:vAlign w:val="center"/>
              </w:tcPr>
              <w:p w14:paraId="410CF3D3" w14:textId="090938F0"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28F2C50A" w14:textId="6406C108"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047DCCE1" w14:textId="0BC4BFD1"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692988B6" w14:textId="054BE6F4"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37" w:type="dxa"/>
                <w:tcBorders>
                  <w:right w:val="single" w:sz="4" w:space="0" w:color="808080" w:themeColor="background1" w:themeShade="80"/>
                </w:tcBorders>
                <w:noWrap/>
                <w:vAlign w:val="center"/>
              </w:tcPr>
              <w:p w14:paraId="796E9810" w14:textId="15527325"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38" w:type="dxa"/>
                <w:tcBorders>
                  <w:left w:val="single" w:sz="4" w:space="0" w:color="808080" w:themeColor="background1" w:themeShade="80"/>
                </w:tcBorders>
                <w:noWrap/>
                <w:vAlign w:val="center"/>
              </w:tcPr>
              <w:p w14:paraId="22CC97DF" w14:textId="11F23FAA"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1DEB1BCF" w14:textId="13C5DA8F"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5F9686D9" w14:textId="4529547A"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2CC02AF2" w14:textId="11B9FB00"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2E15C939"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196C97C0" w14:textId="77777777" w:rsidR="00C735AE" w:rsidRPr="004D7E1E" w:rsidRDefault="00C735AE" w:rsidP="00713EDA">
                <w:pPr>
                  <w:spacing w:before="60" w:after="60"/>
                  <w:rPr>
                    <w:rFonts w:cs="Calibri"/>
                    <w:sz w:val="22"/>
                    <w:szCs w:val="22"/>
                    <w:lang w:eastAsia="ja-JP"/>
                  </w:rPr>
                </w:pPr>
                <w:r>
                  <w:rPr>
                    <w:rFonts w:cs="Calibri"/>
                    <w:sz w:val="22"/>
                    <w:szCs w:val="22"/>
                    <w:lang w:eastAsia="ja-JP"/>
                  </w:rPr>
                  <w:t>Retirement</w:t>
                </w:r>
              </w:p>
            </w:tc>
            <w:tc>
              <w:tcPr>
                <w:tcW w:w="1098" w:type="dxa"/>
                <w:tcBorders>
                  <w:right w:val="single" w:sz="4" w:space="0" w:color="808080" w:themeColor="background1" w:themeShade="80"/>
                </w:tcBorders>
                <w:noWrap/>
                <w:vAlign w:val="center"/>
              </w:tcPr>
              <w:p w14:paraId="76066CE0" w14:textId="4FDCB168"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6F8BBC31" w14:textId="5DFB3C09"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5EBF9684" w14:textId="18EE7215"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76FE2363" w14:textId="7655E9DF"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37" w:type="dxa"/>
                <w:tcBorders>
                  <w:right w:val="single" w:sz="4" w:space="0" w:color="808080" w:themeColor="background1" w:themeShade="80"/>
                </w:tcBorders>
                <w:noWrap/>
                <w:vAlign w:val="center"/>
              </w:tcPr>
              <w:p w14:paraId="0EA07A37" w14:textId="0D5553D5"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38" w:type="dxa"/>
                <w:tcBorders>
                  <w:left w:val="single" w:sz="4" w:space="0" w:color="808080" w:themeColor="background1" w:themeShade="80"/>
                </w:tcBorders>
                <w:noWrap/>
                <w:vAlign w:val="center"/>
              </w:tcPr>
              <w:p w14:paraId="3D7D3D2A" w14:textId="7EC2C137"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vAlign w:val="center"/>
              </w:tcPr>
              <w:p w14:paraId="08A03C0B" w14:textId="68883EAF"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367" w:type="dxa"/>
                <w:vAlign w:val="center"/>
              </w:tcPr>
              <w:p w14:paraId="062C25ED" w14:textId="30AB6000"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66B7A3DA" w14:textId="2FD04911"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2735894E"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tcPr>
              <w:p w14:paraId="14D5602F" w14:textId="77777777" w:rsidR="00C735AE" w:rsidRPr="004D7E1E" w:rsidRDefault="00C735AE" w:rsidP="00713EDA">
                <w:pPr>
                  <w:spacing w:before="60" w:after="60"/>
                  <w:rPr>
                    <w:rFonts w:cs="Calibri"/>
                    <w:sz w:val="22"/>
                    <w:szCs w:val="22"/>
                    <w:lang w:eastAsia="ja-JP"/>
                  </w:rPr>
                </w:pPr>
                <w:r>
                  <w:rPr>
                    <w:rFonts w:cs="Calibri"/>
                    <w:sz w:val="22"/>
                    <w:szCs w:val="22"/>
                    <w:lang w:eastAsia="ja-JP"/>
                  </w:rPr>
                  <w:t>Termination</w:t>
                </w:r>
              </w:p>
            </w:tc>
            <w:tc>
              <w:tcPr>
                <w:tcW w:w="1098" w:type="dxa"/>
                <w:tcBorders>
                  <w:right w:val="single" w:sz="4" w:space="0" w:color="808080" w:themeColor="background1" w:themeShade="80"/>
                </w:tcBorders>
                <w:noWrap/>
                <w:vAlign w:val="center"/>
              </w:tcPr>
              <w:p w14:paraId="58D7A1B2" w14:textId="00E16280"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63631376" w14:textId="637A6EA4"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6AEE81FD" w14:textId="1930AF67"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5AFDA4DE" w14:textId="6E8339F6"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37" w:type="dxa"/>
                <w:tcBorders>
                  <w:right w:val="single" w:sz="4" w:space="0" w:color="808080" w:themeColor="background1" w:themeShade="80"/>
                </w:tcBorders>
                <w:noWrap/>
                <w:vAlign w:val="center"/>
              </w:tcPr>
              <w:p w14:paraId="4FAAD075" w14:textId="0B7EF297"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38" w:type="dxa"/>
                <w:tcBorders>
                  <w:left w:val="single" w:sz="4" w:space="0" w:color="808080" w:themeColor="background1" w:themeShade="80"/>
                </w:tcBorders>
                <w:noWrap/>
                <w:vAlign w:val="center"/>
              </w:tcPr>
              <w:p w14:paraId="670C0359" w14:textId="01EB3DFF"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52E96E48" w14:textId="3B0DFC76"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6038B125" w14:textId="321479D3"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79F0D558" w14:textId="486E643E"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7B0A6A68"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4BE14463" w14:textId="77777777" w:rsidR="00C735AE" w:rsidRPr="004D7E1E" w:rsidRDefault="00C735AE" w:rsidP="00713EDA">
                <w:pPr>
                  <w:spacing w:before="60" w:after="60"/>
                  <w:rPr>
                    <w:rFonts w:cs="Calibri"/>
                    <w:sz w:val="22"/>
                    <w:szCs w:val="22"/>
                    <w:lang w:eastAsia="ja-JP"/>
                  </w:rPr>
                </w:pPr>
                <w:r>
                  <w:rPr>
                    <w:rFonts w:cs="Calibri"/>
                    <w:sz w:val="22"/>
                    <w:szCs w:val="22"/>
                    <w:lang w:eastAsia="ja-JP"/>
                  </w:rPr>
                  <w:t>Transfer</w:t>
                </w:r>
              </w:p>
            </w:tc>
            <w:tc>
              <w:tcPr>
                <w:tcW w:w="1098" w:type="dxa"/>
                <w:tcBorders>
                  <w:right w:val="single" w:sz="4" w:space="0" w:color="808080" w:themeColor="background1" w:themeShade="80"/>
                </w:tcBorders>
                <w:noWrap/>
                <w:vAlign w:val="center"/>
              </w:tcPr>
              <w:p w14:paraId="1C0955A5" w14:textId="349429C1"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2D275FF4" w14:textId="6B77C3DE"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5A98D248" w14:textId="1D78C0F8"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33C7E84D" w14:textId="6DD8ED7C"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1727AB24" w14:textId="5A35D5D4"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67DD3D65" w14:textId="1B7B36C5"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2D894A2C" w14:textId="15B54D4C"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67" w:type="dxa"/>
                <w:vAlign w:val="center"/>
              </w:tcPr>
              <w:p w14:paraId="06EF44D7" w14:textId="5E19916A"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40" w:type="dxa"/>
                <w:vAlign w:val="center"/>
              </w:tcPr>
              <w:p w14:paraId="2430B131" w14:textId="2A2AA627" w:rsidR="00C735AE" w:rsidRPr="004D7E1E" w:rsidRDefault="00D3668E"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5BD3C964"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59A10E2B" w14:textId="77777777" w:rsidR="00C735AE" w:rsidRPr="004D7E1E" w:rsidRDefault="00C735AE" w:rsidP="00713EDA">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12A9612A" w14:textId="25406D16" w:rsidR="00C735AE" w:rsidRPr="004D7E1E" w:rsidRDefault="00D3668E"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100.00%</w:t>
                </w:r>
              </w:p>
            </w:tc>
            <w:tc>
              <w:tcPr>
                <w:tcW w:w="1118" w:type="dxa"/>
                <w:tcBorders>
                  <w:left w:val="single" w:sz="4" w:space="0" w:color="808080" w:themeColor="background1" w:themeShade="80"/>
                </w:tcBorders>
                <w:noWrap/>
                <w:vAlign w:val="center"/>
              </w:tcPr>
              <w:p w14:paraId="07013E0F" w14:textId="7740B270" w:rsidR="00C735AE" w:rsidRPr="004D7E1E" w:rsidRDefault="00D3668E"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88.89%</w:t>
                </w:r>
              </w:p>
            </w:tc>
            <w:tc>
              <w:tcPr>
                <w:tcW w:w="1158" w:type="dxa"/>
                <w:tcBorders>
                  <w:right w:val="single" w:sz="4" w:space="0" w:color="808080" w:themeColor="background1" w:themeShade="80"/>
                </w:tcBorders>
                <w:noWrap/>
                <w:vAlign w:val="center"/>
              </w:tcPr>
              <w:p w14:paraId="55B688F5" w14:textId="129615C9" w:rsidR="00C735AE" w:rsidRPr="004D7E1E" w:rsidRDefault="00D3668E"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100.00%</w:t>
                </w:r>
              </w:p>
            </w:tc>
            <w:tc>
              <w:tcPr>
                <w:tcW w:w="1222" w:type="dxa"/>
                <w:tcBorders>
                  <w:left w:val="single" w:sz="4" w:space="0" w:color="808080" w:themeColor="background1" w:themeShade="80"/>
                </w:tcBorders>
                <w:noWrap/>
                <w:vAlign w:val="center"/>
              </w:tcPr>
              <w:p w14:paraId="56B11218" w14:textId="64BBC61C" w:rsidR="00C735AE" w:rsidRPr="004D7E1E" w:rsidRDefault="00D3668E"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237" w:type="dxa"/>
                <w:tcBorders>
                  <w:right w:val="single" w:sz="4" w:space="0" w:color="808080" w:themeColor="background1" w:themeShade="80"/>
                </w:tcBorders>
                <w:noWrap/>
                <w:vAlign w:val="center"/>
              </w:tcPr>
              <w:p w14:paraId="620FFC8E" w14:textId="6CE4DCC4" w:rsidR="00C735AE" w:rsidRPr="004D7E1E" w:rsidRDefault="00D3668E"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138" w:type="dxa"/>
                <w:tcBorders>
                  <w:left w:val="single" w:sz="4" w:space="0" w:color="808080" w:themeColor="background1" w:themeShade="80"/>
                </w:tcBorders>
                <w:noWrap/>
                <w:vAlign w:val="center"/>
              </w:tcPr>
              <w:p w14:paraId="1A58CBA0" w14:textId="5A3F6E90" w:rsidR="00C735AE" w:rsidRPr="004D7E1E" w:rsidRDefault="00D3668E"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118" w:type="dxa"/>
                <w:vAlign w:val="center"/>
              </w:tcPr>
              <w:p w14:paraId="5B886C26" w14:textId="580DF9C2" w:rsidR="00C735AE" w:rsidRPr="004D7E1E" w:rsidRDefault="00D3668E"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367" w:type="dxa"/>
                <w:vAlign w:val="center"/>
              </w:tcPr>
              <w:p w14:paraId="1BA9E265" w14:textId="6D4310EE" w:rsidR="00C735AE" w:rsidRPr="004D7E1E" w:rsidRDefault="00D3668E"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840" w:type="dxa"/>
                <w:vAlign w:val="center"/>
              </w:tcPr>
              <w:p w14:paraId="5F5F0871" w14:textId="71A73C27" w:rsidR="00C735AE" w:rsidRPr="004D7E1E" w:rsidRDefault="00D3668E"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r>
        </w:tbl>
        <w:p w14:paraId="66E1E235" w14:textId="77777777" w:rsidR="00C735AE" w:rsidRPr="00491F08" w:rsidRDefault="00C735AE" w:rsidP="00C735AE">
          <w:pPr>
            <w:spacing w:before="120"/>
            <w:ind w:left="1800" w:hanging="2340"/>
            <w:rPr>
              <w:color w:val="FFFFFF" w:themeColor="background1"/>
            </w:rPr>
          </w:pPr>
          <w:r w:rsidRPr="00491F08">
            <w:rPr>
              <w:color w:val="FFFFFF" w:themeColor="background1"/>
            </w:rPr>
            <w:t>End of table</w:t>
          </w:r>
        </w:p>
        <w:p w14:paraId="02B00624" w14:textId="77777777" w:rsidR="00C735AE" w:rsidRDefault="00C735AE" w:rsidP="00C735AE">
          <w:pPr>
            <w:spacing w:line="264" w:lineRule="auto"/>
            <w:rPr>
              <w:b/>
              <w:bCs/>
              <w:sz w:val="28"/>
              <w:szCs w:val="21"/>
            </w:rPr>
          </w:pPr>
          <w:r>
            <w:rPr>
              <w:b/>
              <w:bCs/>
              <w:sz w:val="28"/>
              <w:szCs w:val="21"/>
            </w:rPr>
            <w:br w:type="page"/>
          </w:r>
        </w:p>
        <w:p w14:paraId="35E8425C" w14:textId="77777777" w:rsidR="00C735AE" w:rsidRDefault="00C735AE" w:rsidP="00C735AE">
          <w:pPr>
            <w:spacing w:before="360"/>
            <w:ind w:left="3240" w:hanging="3780"/>
          </w:pPr>
          <w:r w:rsidRPr="00AC07EF">
            <w:rPr>
              <w:b/>
              <w:bCs/>
              <w:sz w:val="28"/>
              <w:szCs w:val="21"/>
            </w:rPr>
            <w:lastRenderedPageBreak/>
            <w:t>Skilled Craft</w:t>
          </w:r>
          <w:r w:rsidRPr="004B6BBF">
            <w:rPr>
              <w:sz w:val="28"/>
              <w:szCs w:val="21"/>
            </w:rPr>
            <w:t xml:space="preserve"> </w:t>
          </w:r>
          <w:r>
            <w:t>(note: Sep = Separation; Minority = Racial/Ethnic Minority; IwD = Individuals with Disabilities; VET = Veterans)</w:t>
          </w:r>
        </w:p>
        <w:tbl>
          <w:tblPr>
            <w:tblStyle w:val="TableGrid1"/>
            <w:tblW w:w="14310" w:type="dxa"/>
            <w:tblInd w:w="-545" w:type="dxa"/>
            <w:tblLook w:val="04A0" w:firstRow="1" w:lastRow="0" w:firstColumn="1" w:lastColumn="0" w:noHBand="0" w:noVBand="1"/>
          </w:tblPr>
          <w:tblGrid>
            <w:gridCol w:w="3014"/>
            <w:gridCol w:w="1098"/>
            <w:gridCol w:w="1118"/>
            <w:gridCol w:w="1158"/>
            <w:gridCol w:w="1222"/>
            <w:gridCol w:w="1237"/>
            <w:gridCol w:w="1138"/>
            <w:gridCol w:w="1118"/>
            <w:gridCol w:w="1317"/>
            <w:gridCol w:w="1890"/>
          </w:tblGrid>
          <w:tr w:rsidR="00C735AE" w:rsidRPr="004D7E1E" w14:paraId="2C6D8814" w14:textId="77777777" w:rsidTr="00713EDA">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2A468E81" w14:textId="77777777" w:rsidR="00C735AE" w:rsidRPr="004D7E1E" w:rsidRDefault="00C735AE" w:rsidP="00713EDA">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6FD5B57D"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74A07950"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4B5AEA79"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Female</w:t>
                </w:r>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79E1F9E6"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6D3CD381"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Minority Sep</w:t>
                </w:r>
              </w:p>
            </w:tc>
            <w:tc>
              <w:tcPr>
                <w:tcW w:w="1138" w:type="dxa"/>
                <w:tcBorders>
                  <w:left w:val="single" w:sz="4" w:space="0" w:color="808080" w:themeColor="background1" w:themeShade="80"/>
                </w:tcBorders>
                <w:vAlign w:val="bottom"/>
                <w:hideMark/>
              </w:tcPr>
              <w:p w14:paraId="518AEBE1"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I</w:t>
                </w:r>
                <w:r>
                  <w:rPr>
                    <w:rFonts w:cs="Calibri"/>
                    <w:color w:val="000000"/>
                    <w:sz w:val="22"/>
                    <w:szCs w:val="22"/>
                    <w:lang w:eastAsia="ja-JP"/>
                  </w:rPr>
                  <w:t>w</w:t>
                </w:r>
                <w:r w:rsidRPr="004D7E1E">
                  <w:rPr>
                    <w:rFonts w:cs="Calibri"/>
                    <w:color w:val="000000"/>
                    <w:sz w:val="22"/>
                    <w:szCs w:val="22"/>
                    <w:lang w:eastAsia="ja-JP"/>
                  </w:rPr>
                  <w:t xml:space="preserve">D % within </w:t>
                </w:r>
                <w:r w:rsidRPr="004D7E1E">
                  <w:rPr>
                    <w:rFonts w:cs="Calibri"/>
                    <w:color w:val="000000"/>
                    <w:sz w:val="22"/>
                    <w:szCs w:val="22"/>
                    <w:lang w:eastAsia="ja-JP"/>
                  </w:rPr>
                  <w:br/>
                  <w:t>Sep Type</w:t>
                </w:r>
              </w:p>
            </w:tc>
            <w:tc>
              <w:tcPr>
                <w:tcW w:w="1118" w:type="dxa"/>
                <w:vAlign w:val="bottom"/>
                <w:hideMark/>
              </w:tcPr>
              <w:p w14:paraId="598805DB"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I</w:t>
                </w:r>
                <w:r>
                  <w:rPr>
                    <w:rFonts w:cs="Calibri"/>
                    <w:color w:val="000000"/>
                    <w:sz w:val="22"/>
                    <w:szCs w:val="22"/>
                    <w:lang w:eastAsia="ja-JP"/>
                  </w:rPr>
                  <w:t>w</w:t>
                </w:r>
                <w:r w:rsidRPr="004D7E1E">
                  <w:rPr>
                    <w:rFonts w:cs="Calibri"/>
                    <w:color w:val="000000"/>
                    <w:sz w:val="22"/>
                    <w:szCs w:val="22"/>
                    <w:lang w:eastAsia="ja-JP"/>
                  </w:rPr>
                  <w:t>D Sep</w:t>
                </w:r>
              </w:p>
            </w:tc>
            <w:tc>
              <w:tcPr>
                <w:tcW w:w="1317" w:type="dxa"/>
                <w:vAlign w:val="bottom"/>
              </w:tcPr>
              <w:p w14:paraId="52558AB5"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VET</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890" w:type="dxa"/>
                <w:vAlign w:val="bottom"/>
              </w:tcPr>
              <w:p w14:paraId="36B72E07"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VET</w:t>
                </w:r>
                <w:r w:rsidRPr="004D7E1E">
                  <w:rPr>
                    <w:rFonts w:cs="Calibri"/>
                    <w:color w:val="000000"/>
                    <w:sz w:val="22"/>
                    <w:szCs w:val="22"/>
                    <w:lang w:eastAsia="ja-JP"/>
                  </w:rPr>
                  <w:t xml:space="preserve"> Sep</w:t>
                </w:r>
              </w:p>
            </w:tc>
          </w:tr>
          <w:tr w:rsidR="00C735AE" w:rsidRPr="004D7E1E" w14:paraId="203C719E"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010A3053" w14:textId="77777777" w:rsidR="00C735AE" w:rsidRPr="004D7E1E" w:rsidRDefault="00C735AE" w:rsidP="00713EDA">
                <w:pPr>
                  <w:spacing w:before="60" w:after="60"/>
                  <w:rPr>
                    <w:rFonts w:cs="Calibri"/>
                    <w:sz w:val="22"/>
                    <w:szCs w:val="22"/>
                    <w:lang w:eastAsia="ja-JP"/>
                  </w:rPr>
                </w:pPr>
                <w:r>
                  <w:rPr>
                    <w:rFonts w:cs="Calibri"/>
                    <w:sz w:val="22"/>
                    <w:szCs w:val="22"/>
                    <w:lang w:eastAsia="ja-JP"/>
                  </w:rPr>
                  <w:t>Death</w:t>
                </w:r>
              </w:p>
            </w:tc>
            <w:tc>
              <w:tcPr>
                <w:tcW w:w="1098" w:type="dxa"/>
                <w:tcBorders>
                  <w:right w:val="single" w:sz="4" w:space="0" w:color="808080" w:themeColor="background1" w:themeShade="80"/>
                </w:tcBorders>
                <w:noWrap/>
                <w:vAlign w:val="center"/>
              </w:tcPr>
              <w:p w14:paraId="7EEC9772" w14:textId="07F03B61"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557AF291" w14:textId="1D52E3F0"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68B87752" w14:textId="49F7A5B7"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07C66C0B" w14:textId="74D6482D"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622BA102" w14:textId="0536746D"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3ECCC0B7" w14:textId="1C8A95BD"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noWrap/>
                <w:vAlign w:val="center"/>
              </w:tcPr>
              <w:p w14:paraId="5009F10A" w14:textId="76847AAA"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2870EE31" w14:textId="0F209ABD"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0F6E9450" w14:textId="66D7D784"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3BC82613"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49DF88D9" w14:textId="77777777" w:rsidR="00C735AE" w:rsidRPr="004D7E1E" w:rsidRDefault="00C735AE" w:rsidP="00713EDA">
                <w:pPr>
                  <w:spacing w:before="60" w:after="60"/>
                  <w:rPr>
                    <w:rFonts w:cs="Calibri"/>
                    <w:sz w:val="22"/>
                    <w:szCs w:val="22"/>
                    <w:lang w:eastAsia="ja-JP"/>
                  </w:rPr>
                </w:pPr>
                <w:r>
                  <w:rPr>
                    <w:rFonts w:cs="Calibri"/>
                    <w:sz w:val="22"/>
                    <w:szCs w:val="22"/>
                    <w:lang w:eastAsia="ja-JP"/>
                  </w:rPr>
                  <w:t>Dismissal</w:t>
                </w:r>
              </w:p>
            </w:tc>
            <w:tc>
              <w:tcPr>
                <w:tcW w:w="1098" w:type="dxa"/>
                <w:tcBorders>
                  <w:right w:val="single" w:sz="4" w:space="0" w:color="808080" w:themeColor="background1" w:themeShade="80"/>
                </w:tcBorders>
                <w:noWrap/>
                <w:vAlign w:val="center"/>
              </w:tcPr>
              <w:p w14:paraId="1F91CD7E" w14:textId="5354A46E"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37851A63" w14:textId="17812906"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085229FA" w14:textId="5B77B952"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5320FF69" w14:textId="6D2186B9"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33F343B3" w14:textId="6B0E9660"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1678FABA" w14:textId="3FF54476"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3A377D19" w14:textId="03D6E1B3"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7DC70584" w14:textId="5A847C71"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572B8633" w14:textId="4A1074A9"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57377FCE"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08696EB0" w14:textId="77777777" w:rsidR="00C735AE" w:rsidRPr="004D7E1E" w:rsidRDefault="00C735AE" w:rsidP="00713EDA">
                <w:pPr>
                  <w:spacing w:before="60" w:after="60"/>
                  <w:rPr>
                    <w:rFonts w:cs="Calibri"/>
                    <w:sz w:val="22"/>
                    <w:szCs w:val="22"/>
                    <w:lang w:eastAsia="ja-JP"/>
                  </w:rPr>
                </w:pPr>
                <w:r>
                  <w:rPr>
                    <w:rFonts w:cs="Calibri"/>
                    <w:sz w:val="22"/>
                    <w:szCs w:val="22"/>
                    <w:lang w:eastAsia="ja-JP"/>
                  </w:rPr>
                  <w:t>Early/Enhanced Retirement</w:t>
                </w:r>
              </w:p>
            </w:tc>
            <w:tc>
              <w:tcPr>
                <w:tcW w:w="1098" w:type="dxa"/>
                <w:tcBorders>
                  <w:right w:val="single" w:sz="4" w:space="0" w:color="808080" w:themeColor="background1" w:themeShade="80"/>
                </w:tcBorders>
                <w:noWrap/>
                <w:vAlign w:val="center"/>
              </w:tcPr>
              <w:p w14:paraId="4FC809DD" w14:textId="78BBB8CA"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482F3867" w14:textId="0D8BF551"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5693AE71" w14:textId="63A6B722"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7A981BE2" w14:textId="78DE8771"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3872B074" w14:textId="4D2A2016"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22E815A7" w14:textId="64247A98"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3C937465" w14:textId="57F51D17"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7FE52087" w14:textId="073B2D46"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141DD315" w14:textId="57007D35"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225062FC"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072EDE00" w14:textId="77777777" w:rsidR="00C735AE" w:rsidRPr="004D7E1E" w:rsidRDefault="00C735AE" w:rsidP="00713EDA">
                <w:pPr>
                  <w:spacing w:before="60" w:after="60"/>
                  <w:rPr>
                    <w:rFonts w:cs="Calibri"/>
                    <w:sz w:val="22"/>
                    <w:szCs w:val="22"/>
                    <w:lang w:eastAsia="ja-JP"/>
                  </w:rPr>
                </w:pPr>
                <w:r>
                  <w:rPr>
                    <w:rFonts w:cs="Calibri"/>
                    <w:sz w:val="22"/>
                    <w:szCs w:val="22"/>
                    <w:lang w:eastAsia="ja-JP"/>
                  </w:rPr>
                  <w:t>Lay Off</w:t>
                </w:r>
              </w:p>
            </w:tc>
            <w:tc>
              <w:tcPr>
                <w:tcW w:w="1098" w:type="dxa"/>
                <w:tcBorders>
                  <w:right w:val="single" w:sz="4" w:space="0" w:color="808080" w:themeColor="background1" w:themeShade="80"/>
                </w:tcBorders>
                <w:noWrap/>
                <w:vAlign w:val="center"/>
              </w:tcPr>
              <w:p w14:paraId="2C076983" w14:textId="78093BC4"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33679351" w14:textId="55A61D57"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278B6444" w14:textId="5479DBA4"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29925660" w14:textId="3689F7AC"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6E087A43" w14:textId="2875C903"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564750ED" w14:textId="13DD464F"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08F88638" w14:textId="45BB9557"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4141B7F5" w14:textId="33CDF798"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113B12E4" w14:textId="4679D74D"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22127CBE"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00F23332" w14:textId="77777777" w:rsidR="00C735AE" w:rsidRPr="004D7E1E" w:rsidRDefault="00C735AE" w:rsidP="00713EDA">
                <w:pPr>
                  <w:spacing w:before="60" w:after="60"/>
                  <w:rPr>
                    <w:rFonts w:cs="Calibri"/>
                    <w:sz w:val="22"/>
                    <w:szCs w:val="22"/>
                    <w:lang w:eastAsia="ja-JP"/>
                  </w:rPr>
                </w:pPr>
                <w:r>
                  <w:rPr>
                    <w:rFonts w:cs="Calibri"/>
                    <w:sz w:val="22"/>
                    <w:szCs w:val="22"/>
                    <w:lang w:eastAsia="ja-JP"/>
                  </w:rPr>
                  <w:t>Non-Renewal/Non-Cert</w:t>
                </w:r>
              </w:p>
            </w:tc>
            <w:tc>
              <w:tcPr>
                <w:tcW w:w="1098" w:type="dxa"/>
                <w:tcBorders>
                  <w:right w:val="single" w:sz="4" w:space="0" w:color="808080" w:themeColor="background1" w:themeShade="80"/>
                </w:tcBorders>
                <w:noWrap/>
                <w:vAlign w:val="center"/>
              </w:tcPr>
              <w:p w14:paraId="66A2A9E0" w14:textId="4504B8E3"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095BF6BB" w14:textId="66E445E2"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281528A5" w14:textId="37280415"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4EC50B12" w14:textId="25ABCE52"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7846962A" w14:textId="45F8A645"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46FBC74A" w14:textId="42E000CB"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44192970" w14:textId="4A71C0B6"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14579970" w14:textId="1D79B424"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7FA618CD" w14:textId="6D3B0849"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173DF484"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3A4839B3" w14:textId="77777777" w:rsidR="00C735AE" w:rsidRPr="004D7E1E" w:rsidRDefault="00C735AE" w:rsidP="00713EDA">
                <w:pPr>
                  <w:spacing w:before="60" w:after="60"/>
                  <w:rPr>
                    <w:rFonts w:cs="Calibri"/>
                    <w:sz w:val="22"/>
                    <w:szCs w:val="22"/>
                    <w:lang w:eastAsia="ja-JP"/>
                  </w:rPr>
                </w:pPr>
                <w:r>
                  <w:rPr>
                    <w:rFonts w:cs="Calibri"/>
                    <w:sz w:val="22"/>
                    <w:szCs w:val="22"/>
                    <w:lang w:eastAsia="ja-JP"/>
                  </w:rPr>
                  <w:t>Reduction of Workforce</w:t>
                </w:r>
              </w:p>
            </w:tc>
            <w:tc>
              <w:tcPr>
                <w:tcW w:w="1098" w:type="dxa"/>
                <w:tcBorders>
                  <w:right w:val="single" w:sz="4" w:space="0" w:color="808080" w:themeColor="background1" w:themeShade="80"/>
                </w:tcBorders>
                <w:noWrap/>
                <w:vAlign w:val="center"/>
              </w:tcPr>
              <w:p w14:paraId="7FDA5619" w14:textId="504EC7DE"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7626079F" w14:textId="048C8167"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2BFF596C" w14:textId="2EC53D12"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7E16450B" w14:textId="169D70DD"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3763BBC5" w14:textId="5760CDA5"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08274950" w14:textId="13E2C4F7"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6634463F" w14:textId="22A08FD2"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7E77C3F6" w14:textId="78B5D7C3"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53A5B5D8" w14:textId="2ADDD874"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53FE293B"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3EDA25A6" w14:textId="77777777" w:rsidR="00C735AE" w:rsidRPr="004D7E1E" w:rsidRDefault="00C735AE" w:rsidP="00713EDA">
                <w:pPr>
                  <w:spacing w:before="60" w:after="60"/>
                  <w:rPr>
                    <w:rFonts w:cs="Calibri"/>
                    <w:sz w:val="22"/>
                    <w:szCs w:val="22"/>
                    <w:lang w:eastAsia="ja-JP"/>
                  </w:rPr>
                </w:pPr>
                <w:r>
                  <w:rPr>
                    <w:rFonts w:cs="Calibri"/>
                    <w:sz w:val="22"/>
                    <w:szCs w:val="22"/>
                    <w:lang w:eastAsia="ja-JP"/>
                  </w:rPr>
                  <w:t>Resignation</w:t>
                </w:r>
              </w:p>
            </w:tc>
            <w:tc>
              <w:tcPr>
                <w:tcW w:w="1098" w:type="dxa"/>
                <w:tcBorders>
                  <w:right w:val="single" w:sz="4" w:space="0" w:color="808080" w:themeColor="background1" w:themeShade="80"/>
                </w:tcBorders>
                <w:noWrap/>
                <w:vAlign w:val="center"/>
              </w:tcPr>
              <w:p w14:paraId="51E325E6" w14:textId="0AB33491"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1231C52B" w14:textId="1281F989"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1A65C995" w14:textId="27288571"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4DF30D21" w14:textId="42CF273A"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004B8714" w14:textId="22233AFE"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6C89C6CE" w14:textId="1B5774CE"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7C9CC40C" w14:textId="05CA2E08"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2519E849" w14:textId="215C2923"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6DF10FF5" w14:textId="7050E000"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6C9E8310"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5880A6C1" w14:textId="77777777" w:rsidR="00C735AE" w:rsidRPr="004D7E1E" w:rsidRDefault="00C735AE" w:rsidP="00713EDA">
                <w:pPr>
                  <w:spacing w:before="60" w:after="60"/>
                  <w:rPr>
                    <w:rFonts w:cs="Calibri"/>
                    <w:sz w:val="22"/>
                    <w:szCs w:val="22"/>
                    <w:lang w:eastAsia="ja-JP"/>
                  </w:rPr>
                </w:pPr>
                <w:r>
                  <w:rPr>
                    <w:rFonts w:cs="Calibri"/>
                    <w:sz w:val="22"/>
                    <w:szCs w:val="22"/>
                    <w:lang w:eastAsia="ja-JP"/>
                  </w:rPr>
                  <w:t>Retirement</w:t>
                </w:r>
              </w:p>
            </w:tc>
            <w:tc>
              <w:tcPr>
                <w:tcW w:w="1098" w:type="dxa"/>
                <w:tcBorders>
                  <w:right w:val="single" w:sz="4" w:space="0" w:color="808080" w:themeColor="background1" w:themeShade="80"/>
                </w:tcBorders>
                <w:noWrap/>
                <w:vAlign w:val="center"/>
              </w:tcPr>
              <w:p w14:paraId="5A8A30A6" w14:textId="5FED10D0"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027937C9" w14:textId="485F46E0"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7F5DC793" w14:textId="4219471C"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4BBE3D07" w14:textId="00757DD3"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5C38123A" w14:textId="6D0A79B3"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6E202F5B" w14:textId="7EDDEEAA"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63C5B2AA" w14:textId="33263890"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3264004C" w14:textId="3AE3BC1C"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416C2399" w14:textId="17F23BAC"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7A9F8EA1"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tcPr>
              <w:p w14:paraId="1816FEE4" w14:textId="77777777" w:rsidR="00C735AE" w:rsidRPr="004D7E1E" w:rsidRDefault="00C735AE" w:rsidP="00713EDA">
                <w:pPr>
                  <w:spacing w:before="60" w:after="60"/>
                  <w:rPr>
                    <w:rFonts w:cs="Calibri"/>
                    <w:sz w:val="22"/>
                    <w:szCs w:val="22"/>
                    <w:lang w:eastAsia="ja-JP"/>
                  </w:rPr>
                </w:pPr>
                <w:r>
                  <w:rPr>
                    <w:rFonts w:cs="Calibri"/>
                    <w:sz w:val="22"/>
                    <w:szCs w:val="22"/>
                    <w:lang w:eastAsia="ja-JP"/>
                  </w:rPr>
                  <w:t>Termination</w:t>
                </w:r>
              </w:p>
            </w:tc>
            <w:tc>
              <w:tcPr>
                <w:tcW w:w="1098" w:type="dxa"/>
                <w:tcBorders>
                  <w:right w:val="single" w:sz="4" w:space="0" w:color="808080" w:themeColor="background1" w:themeShade="80"/>
                </w:tcBorders>
                <w:noWrap/>
                <w:vAlign w:val="center"/>
              </w:tcPr>
              <w:p w14:paraId="453D30E4" w14:textId="59AF6B32"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57898048" w14:textId="3B852D25"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510B21BF" w14:textId="49C1E208"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331A8330" w14:textId="2E9F1064"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1B27AA5F" w14:textId="0C1B3A2A"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5BBFC17F" w14:textId="2394125E"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666F0DCF" w14:textId="1FF0C861"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4D71B4E3" w14:textId="12FFB73D"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1E353784" w14:textId="6F8975BE"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0116CB19"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562FA1DC" w14:textId="77777777" w:rsidR="00C735AE" w:rsidRPr="004D7E1E" w:rsidRDefault="00C735AE" w:rsidP="00713EDA">
                <w:pPr>
                  <w:spacing w:before="60" w:after="60"/>
                  <w:rPr>
                    <w:rFonts w:cs="Calibri"/>
                    <w:sz w:val="22"/>
                    <w:szCs w:val="22"/>
                    <w:lang w:eastAsia="ja-JP"/>
                  </w:rPr>
                </w:pPr>
                <w:r>
                  <w:rPr>
                    <w:rFonts w:cs="Calibri"/>
                    <w:sz w:val="22"/>
                    <w:szCs w:val="22"/>
                    <w:lang w:eastAsia="ja-JP"/>
                  </w:rPr>
                  <w:t>Transfer</w:t>
                </w:r>
              </w:p>
            </w:tc>
            <w:tc>
              <w:tcPr>
                <w:tcW w:w="1098" w:type="dxa"/>
                <w:tcBorders>
                  <w:right w:val="single" w:sz="4" w:space="0" w:color="808080" w:themeColor="background1" w:themeShade="80"/>
                </w:tcBorders>
                <w:noWrap/>
                <w:vAlign w:val="center"/>
              </w:tcPr>
              <w:p w14:paraId="7C6159FF" w14:textId="7AF44E9B"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3DC68D1D" w14:textId="7160E281"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05206695" w14:textId="6A0A6B82"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470C1BD3" w14:textId="0CBE4926"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3694423F" w14:textId="22C55EAA"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70BE477F" w14:textId="48946FBE"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4EC9C075" w14:textId="012B0652"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2CE922F2" w14:textId="501FB62F"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06EE5A9C" w14:textId="046E1B30" w:rsidR="00C735AE" w:rsidRPr="004D7E1E" w:rsidRDefault="00993590"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33B58AA2"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627A28F0" w14:textId="77777777" w:rsidR="00C735AE" w:rsidRPr="004D7E1E" w:rsidRDefault="00C735AE" w:rsidP="00713EDA">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03817B80" w14:textId="4F9B1E8F" w:rsidR="00C735AE" w:rsidRPr="004D7E1E" w:rsidRDefault="0099359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118" w:type="dxa"/>
                <w:tcBorders>
                  <w:left w:val="single" w:sz="4" w:space="0" w:color="808080" w:themeColor="background1" w:themeShade="80"/>
                </w:tcBorders>
                <w:noWrap/>
                <w:vAlign w:val="center"/>
              </w:tcPr>
              <w:p w14:paraId="196B8331" w14:textId="73A9809B" w:rsidR="00C735AE" w:rsidRPr="004D7E1E" w:rsidRDefault="0099359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158" w:type="dxa"/>
                <w:tcBorders>
                  <w:right w:val="single" w:sz="4" w:space="0" w:color="808080" w:themeColor="background1" w:themeShade="80"/>
                </w:tcBorders>
                <w:noWrap/>
                <w:vAlign w:val="center"/>
              </w:tcPr>
              <w:p w14:paraId="4C94B04A" w14:textId="49F9D6AA" w:rsidR="00C735AE" w:rsidRPr="004D7E1E" w:rsidRDefault="0099359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222" w:type="dxa"/>
                <w:tcBorders>
                  <w:left w:val="single" w:sz="4" w:space="0" w:color="808080" w:themeColor="background1" w:themeShade="80"/>
                </w:tcBorders>
                <w:noWrap/>
                <w:vAlign w:val="center"/>
              </w:tcPr>
              <w:p w14:paraId="7F3BD747" w14:textId="5DC7A6E1" w:rsidR="00C735AE" w:rsidRPr="004D7E1E" w:rsidRDefault="0099359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237" w:type="dxa"/>
                <w:tcBorders>
                  <w:right w:val="single" w:sz="4" w:space="0" w:color="808080" w:themeColor="background1" w:themeShade="80"/>
                </w:tcBorders>
                <w:noWrap/>
                <w:vAlign w:val="center"/>
              </w:tcPr>
              <w:p w14:paraId="35BEBB2D" w14:textId="458FA630" w:rsidR="00C735AE" w:rsidRPr="004D7E1E" w:rsidRDefault="0099359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138" w:type="dxa"/>
                <w:tcBorders>
                  <w:left w:val="single" w:sz="4" w:space="0" w:color="808080" w:themeColor="background1" w:themeShade="80"/>
                </w:tcBorders>
                <w:noWrap/>
                <w:vAlign w:val="center"/>
              </w:tcPr>
              <w:p w14:paraId="711F74E7" w14:textId="70F1239C" w:rsidR="00C735AE" w:rsidRPr="004D7E1E" w:rsidRDefault="0099359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118" w:type="dxa"/>
                <w:vAlign w:val="center"/>
              </w:tcPr>
              <w:p w14:paraId="5ED4ADAA" w14:textId="2AC30CE3" w:rsidR="00C735AE" w:rsidRPr="004D7E1E" w:rsidRDefault="0099359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317" w:type="dxa"/>
                <w:vAlign w:val="center"/>
              </w:tcPr>
              <w:p w14:paraId="20173464" w14:textId="72174D6D" w:rsidR="00C735AE" w:rsidRPr="004D7E1E" w:rsidRDefault="0099359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890" w:type="dxa"/>
                <w:vAlign w:val="center"/>
              </w:tcPr>
              <w:p w14:paraId="3541ADCE" w14:textId="08C4352D" w:rsidR="00C735AE" w:rsidRPr="004D7E1E" w:rsidRDefault="00993590"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r>
        </w:tbl>
        <w:p w14:paraId="569437AD" w14:textId="77777777" w:rsidR="00C735AE" w:rsidRPr="00491F08" w:rsidRDefault="00C735AE" w:rsidP="00C735AE">
          <w:pPr>
            <w:ind w:left="2610" w:hanging="3150"/>
            <w:rPr>
              <w:color w:val="FFFFFF" w:themeColor="background1"/>
              <w:sz w:val="28"/>
              <w:szCs w:val="21"/>
            </w:rPr>
          </w:pPr>
          <w:r w:rsidRPr="00491F08">
            <w:rPr>
              <w:color w:val="FFFFFF" w:themeColor="background1"/>
              <w:sz w:val="28"/>
              <w:szCs w:val="21"/>
            </w:rPr>
            <w:t>End of table</w:t>
          </w:r>
        </w:p>
        <w:p w14:paraId="0F28C4FD" w14:textId="77777777" w:rsidR="00C735AE" w:rsidRDefault="00C735AE" w:rsidP="00C735AE">
          <w:pPr>
            <w:spacing w:line="264" w:lineRule="auto"/>
            <w:rPr>
              <w:b/>
              <w:bCs/>
              <w:sz w:val="28"/>
              <w:szCs w:val="21"/>
            </w:rPr>
          </w:pPr>
          <w:r>
            <w:rPr>
              <w:b/>
              <w:bCs/>
              <w:sz w:val="28"/>
              <w:szCs w:val="21"/>
            </w:rPr>
            <w:br w:type="page"/>
          </w:r>
        </w:p>
        <w:p w14:paraId="2A19C8EC" w14:textId="77777777" w:rsidR="00C735AE" w:rsidRDefault="00C735AE" w:rsidP="00C735AE">
          <w:pPr>
            <w:spacing w:before="480"/>
            <w:ind w:left="2610" w:hanging="3150"/>
          </w:pPr>
          <w:r>
            <w:rPr>
              <w:b/>
              <w:bCs/>
              <w:sz w:val="28"/>
              <w:szCs w:val="21"/>
            </w:rPr>
            <w:lastRenderedPageBreak/>
            <w:t>Service Maintenance</w:t>
          </w:r>
          <w:r w:rsidRPr="004B6BBF">
            <w:rPr>
              <w:sz w:val="28"/>
              <w:szCs w:val="21"/>
            </w:rPr>
            <w:t xml:space="preserve"> </w:t>
          </w:r>
          <w:r>
            <w:t>(note: Sep = Separation; Minority = Racial/Ethnic Minority; IwD = Individuals with Disabilities; VET = Veterans)</w:t>
          </w:r>
        </w:p>
        <w:tbl>
          <w:tblPr>
            <w:tblStyle w:val="TableGrid1"/>
            <w:tblW w:w="14310" w:type="dxa"/>
            <w:tblInd w:w="-545" w:type="dxa"/>
            <w:tblLook w:val="04A0" w:firstRow="1" w:lastRow="0" w:firstColumn="1" w:lastColumn="0" w:noHBand="0" w:noVBand="1"/>
          </w:tblPr>
          <w:tblGrid>
            <w:gridCol w:w="3014"/>
            <w:gridCol w:w="1214"/>
            <w:gridCol w:w="1118"/>
            <w:gridCol w:w="1158"/>
            <w:gridCol w:w="1222"/>
            <w:gridCol w:w="1237"/>
            <w:gridCol w:w="1138"/>
            <w:gridCol w:w="1118"/>
            <w:gridCol w:w="1286"/>
            <w:gridCol w:w="1805"/>
          </w:tblGrid>
          <w:tr w:rsidR="00C735AE" w:rsidRPr="004D7E1E" w14:paraId="38C2C7BB" w14:textId="77777777" w:rsidTr="00713EDA">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3A3DC340" w14:textId="77777777" w:rsidR="00C735AE" w:rsidRPr="004D7E1E" w:rsidRDefault="00C735AE" w:rsidP="00713EDA">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6E784CF5"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182D43A0"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1B8804E7"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Female</w:t>
                </w:r>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4C30D919"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0905835B"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Minority Sep</w:t>
                </w:r>
              </w:p>
            </w:tc>
            <w:tc>
              <w:tcPr>
                <w:tcW w:w="1138" w:type="dxa"/>
                <w:tcBorders>
                  <w:left w:val="single" w:sz="4" w:space="0" w:color="808080" w:themeColor="background1" w:themeShade="80"/>
                </w:tcBorders>
                <w:vAlign w:val="bottom"/>
                <w:hideMark/>
              </w:tcPr>
              <w:p w14:paraId="338CE36C"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I</w:t>
                </w:r>
                <w:r>
                  <w:rPr>
                    <w:rFonts w:cs="Calibri"/>
                    <w:color w:val="000000"/>
                    <w:sz w:val="22"/>
                    <w:szCs w:val="22"/>
                    <w:lang w:eastAsia="ja-JP"/>
                  </w:rPr>
                  <w:t>w</w:t>
                </w:r>
                <w:r w:rsidRPr="004D7E1E">
                  <w:rPr>
                    <w:rFonts w:cs="Calibri"/>
                    <w:color w:val="000000"/>
                    <w:sz w:val="22"/>
                    <w:szCs w:val="22"/>
                    <w:lang w:eastAsia="ja-JP"/>
                  </w:rPr>
                  <w:t xml:space="preserve">D % within </w:t>
                </w:r>
                <w:r w:rsidRPr="004D7E1E">
                  <w:rPr>
                    <w:rFonts w:cs="Calibri"/>
                    <w:color w:val="000000"/>
                    <w:sz w:val="22"/>
                    <w:szCs w:val="22"/>
                    <w:lang w:eastAsia="ja-JP"/>
                  </w:rPr>
                  <w:br/>
                  <w:t>Sep Type</w:t>
                </w:r>
              </w:p>
            </w:tc>
            <w:tc>
              <w:tcPr>
                <w:tcW w:w="1118" w:type="dxa"/>
                <w:vAlign w:val="bottom"/>
                <w:hideMark/>
              </w:tcPr>
              <w:p w14:paraId="3EFD63E7"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I</w:t>
                </w:r>
                <w:r>
                  <w:rPr>
                    <w:rFonts w:cs="Calibri"/>
                    <w:color w:val="000000"/>
                    <w:sz w:val="22"/>
                    <w:szCs w:val="22"/>
                    <w:lang w:eastAsia="ja-JP"/>
                  </w:rPr>
                  <w:t>w</w:t>
                </w:r>
                <w:r w:rsidRPr="004D7E1E">
                  <w:rPr>
                    <w:rFonts w:cs="Calibri"/>
                    <w:color w:val="000000"/>
                    <w:sz w:val="22"/>
                    <w:szCs w:val="22"/>
                    <w:lang w:eastAsia="ja-JP"/>
                  </w:rPr>
                  <w:t>D Sep</w:t>
                </w:r>
              </w:p>
            </w:tc>
            <w:tc>
              <w:tcPr>
                <w:tcW w:w="1317" w:type="dxa"/>
                <w:vAlign w:val="bottom"/>
              </w:tcPr>
              <w:p w14:paraId="19EE5B34"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VET</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890" w:type="dxa"/>
                <w:vAlign w:val="bottom"/>
              </w:tcPr>
              <w:p w14:paraId="682D9BE6"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VET</w:t>
                </w:r>
                <w:r w:rsidRPr="004D7E1E">
                  <w:rPr>
                    <w:rFonts w:cs="Calibri"/>
                    <w:color w:val="000000"/>
                    <w:sz w:val="22"/>
                    <w:szCs w:val="22"/>
                    <w:lang w:eastAsia="ja-JP"/>
                  </w:rPr>
                  <w:t xml:space="preserve"> Sep</w:t>
                </w:r>
              </w:p>
            </w:tc>
          </w:tr>
          <w:tr w:rsidR="00C735AE" w:rsidRPr="004D7E1E" w14:paraId="3F5BE341"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23753078" w14:textId="77777777" w:rsidR="00C735AE" w:rsidRPr="004D7E1E" w:rsidRDefault="00C735AE" w:rsidP="00713EDA">
                <w:pPr>
                  <w:spacing w:before="60" w:after="60"/>
                  <w:rPr>
                    <w:rFonts w:cs="Calibri"/>
                    <w:sz w:val="22"/>
                    <w:szCs w:val="22"/>
                    <w:lang w:eastAsia="ja-JP"/>
                  </w:rPr>
                </w:pPr>
                <w:r>
                  <w:rPr>
                    <w:rFonts w:cs="Calibri"/>
                    <w:sz w:val="22"/>
                    <w:szCs w:val="22"/>
                    <w:lang w:eastAsia="ja-JP"/>
                  </w:rPr>
                  <w:t>Death</w:t>
                </w:r>
              </w:p>
            </w:tc>
            <w:tc>
              <w:tcPr>
                <w:tcW w:w="1098" w:type="dxa"/>
                <w:tcBorders>
                  <w:right w:val="single" w:sz="4" w:space="0" w:color="808080" w:themeColor="background1" w:themeShade="80"/>
                </w:tcBorders>
                <w:noWrap/>
                <w:vAlign w:val="center"/>
              </w:tcPr>
              <w:p w14:paraId="61D135C5" w14:textId="3C28AE95"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3208C007" w14:textId="7FBE5893"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14BB90E1" w14:textId="4459066C"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7AB1D463" w14:textId="2658435D"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132DD334" w14:textId="231D105E"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600C2178" w14:textId="2D09A7DD"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noWrap/>
                <w:vAlign w:val="center"/>
              </w:tcPr>
              <w:p w14:paraId="4C6CDF8B" w14:textId="66798839"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07C8C75E" w14:textId="5F6BE2B9"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3C951BE5" w14:textId="48E5C240"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6C1E8491"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4329FDE5" w14:textId="77777777" w:rsidR="00C735AE" w:rsidRPr="004D7E1E" w:rsidRDefault="00C735AE" w:rsidP="00713EDA">
                <w:pPr>
                  <w:spacing w:before="60" w:after="60"/>
                  <w:rPr>
                    <w:rFonts w:cs="Calibri"/>
                    <w:sz w:val="22"/>
                    <w:szCs w:val="22"/>
                    <w:lang w:eastAsia="ja-JP"/>
                  </w:rPr>
                </w:pPr>
                <w:r>
                  <w:rPr>
                    <w:rFonts w:cs="Calibri"/>
                    <w:sz w:val="22"/>
                    <w:szCs w:val="22"/>
                    <w:lang w:eastAsia="ja-JP"/>
                  </w:rPr>
                  <w:t>Dismissal</w:t>
                </w:r>
              </w:p>
            </w:tc>
            <w:tc>
              <w:tcPr>
                <w:tcW w:w="1098" w:type="dxa"/>
                <w:tcBorders>
                  <w:right w:val="single" w:sz="4" w:space="0" w:color="808080" w:themeColor="background1" w:themeShade="80"/>
                </w:tcBorders>
                <w:noWrap/>
                <w:vAlign w:val="center"/>
              </w:tcPr>
              <w:p w14:paraId="3CFE0665" w14:textId="3159F26F"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7848201D" w14:textId="62B6565A"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0204E70F" w14:textId="081BA639"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1120DAEE" w14:textId="27C47EEC"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347BA3F2" w14:textId="3845EFA3"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064D5056" w14:textId="6E071A20"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5F0FA96A" w14:textId="21823CA1"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76E32DDB" w14:textId="1C5CC1D6"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04632F69" w14:textId="2D84DDF3"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305CC300"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69D09C12" w14:textId="77777777" w:rsidR="00C735AE" w:rsidRPr="004D7E1E" w:rsidRDefault="00C735AE" w:rsidP="00713EDA">
                <w:pPr>
                  <w:spacing w:before="60" w:after="60"/>
                  <w:rPr>
                    <w:rFonts w:cs="Calibri"/>
                    <w:sz w:val="22"/>
                    <w:szCs w:val="22"/>
                    <w:lang w:eastAsia="ja-JP"/>
                  </w:rPr>
                </w:pPr>
                <w:r>
                  <w:rPr>
                    <w:rFonts w:cs="Calibri"/>
                    <w:sz w:val="22"/>
                    <w:szCs w:val="22"/>
                    <w:lang w:eastAsia="ja-JP"/>
                  </w:rPr>
                  <w:t>Early/Enhanced Retirement</w:t>
                </w:r>
              </w:p>
            </w:tc>
            <w:tc>
              <w:tcPr>
                <w:tcW w:w="1098" w:type="dxa"/>
                <w:tcBorders>
                  <w:right w:val="single" w:sz="4" w:space="0" w:color="808080" w:themeColor="background1" w:themeShade="80"/>
                </w:tcBorders>
                <w:noWrap/>
                <w:vAlign w:val="center"/>
              </w:tcPr>
              <w:p w14:paraId="03003FE0" w14:textId="5D437763"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3B9F25FA" w14:textId="0047EF14"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6380CB1A" w14:textId="62AB8B22"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5EFC88C6" w14:textId="6A059262"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1917F617" w14:textId="72CDAB91"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474881E2" w14:textId="573BBE14"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43AB976A" w14:textId="29F7EE64"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28DC8EF5" w14:textId="2781461A"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3065117D" w14:textId="256B09C5"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38E701FB"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71B1A1A0" w14:textId="77777777" w:rsidR="00C735AE" w:rsidRPr="004D7E1E" w:rsidRDefault="00C735AE" w:rsidP="00713EDA">
                <w:pPr>
                  <w:spacing w:before="60" w:after="60"/>
                  <w:rPr>
                    <w:rFonts w:cs="Calibri"/>
                    <w:sz w:val="22"/>
                    <w:szCs w:val="22"/>
                    <w:lang w:eastAsia="ja-JP"/>
                  </w:rPr>
                </w:pPr>
                <w:r>
                  <w:rPr>
                    <w:rFonts w:cs="Calibri"/>
                    <w:sz w:val="22"/>
                    <w:szCs w:val="22"/>
                    <w:lang w:eastAsia="ja-JP"/>
                  </w:rPr>
                  <w:t>Lay Off</w:t>
                </w:r>
              </w:p>
            </w:tc>
            <w:tc>
              <w:tcPr>
                <w:tcW w:w="1098" w:type="dxa"/>
                <w:tcBorders>
                  <w:right w:val="single" w:sz="4" w:space="0" w:color="808080" w:themeColor="background1" w:themeShade="80"/>
                </w:tcBorders>
                <w:noWrap/>
                <w:vAlign w:val="center"/>
              </w:tcPr>
              <w:p w14:paraId="46927408" w14:textId="1662987F"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7B7A28F3" w14:textId="5F80F004"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1881EE83" w14:textId="7084A5E9"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4BA7D15C" w14:textId="2BDDE165"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001791FD" w14:textId="7A1C9C01"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2348490A" w14:textId="3699DB09"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2726CBF8" w14:textId="4774A7BC"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166BA736" w14:textId="6153AB5D"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3AFA8C59" w14:textId="61E20758"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16E6E690"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1143D73F" w14:textId="77777777" w:rsidR="00C735AE" w:rsidRPr="004D7E1E" w:rsidRDefault="00C735AE" w:rsidP="00713EDA">
                <w:pPr>
                  <w:spacing w:before="60" w:after="60"/>
                  <w:rPr>
                    <w:rFonts w:cs="Calibri"/>
                    <w:sz w:val="22"/>
                    <w:szCs w:val="22"/>
                    <w:lang w:eastAsia="ja-JP"/>
                  </w:rPr>
                </w:pPr>
                <w:r>
                  <w:rPr>
                    <w:rFonts w:cs="Calibri"/>
                    <w:sz w:val="22"/>
                    <w:szCs w:val="22"/>
                    <w:lang w:eastAsia="ja-JP"/>
                  </w:rPr>
                  <w:t>Non-Renewal/Non-Cert</w:t>
                </w:r>
              </w:p>
            </w:tc>
            <w:tc>
              <w:tcPr>
                <w:tcW w:w="1098" w:type="dxa"/>
                <w:tcBorders>
                  <w:right w:val="single" w:sz="4" w:space="0" w:color="808080" w:themeColor="background1" w:themeShade="80"/>
                </w:tcBorders>
                <w:noWrap/>
                <w:vAlign w:val="center"/>
              </w:tcPr>
              <w:p w14:paraId="72A5564A" w14:textId="37409EC6"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4BEC3CE2" w14:textId="4517E9AC"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40E88870" w14:textId="416C39DC"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33C6FE77" w14:textId="6FF4869C"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741CE389" w14:textId="12DCF8C6"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1351E37A" w14:textId="42407F33"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47907797" w14:textId="3F5C9501"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0C48C582" w14:textId="5DCD1A28"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5ECDC40C" w14:textId="207165B9"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67AB9F38"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3327F2DD" w14:textId="77777777" w:rsidR="00C735AE" w:rsidRPr="004D7E1E" w:rsidRDefault="00C735AE" w:rsidP="00713EDA">
                <w:pPr>
                  <w:spacing w:before="60" w:after="60"/>
                  <w:rPr>
                    <w:rFonts w:cs="Calibri"/>
                    <w:sz w:val="22"/>
                    <w:szCs w:val="22"/>
                    <w:lang w:eastAsia="ja-JP"/>
                  </w:rPr>
                </w:pPr>
                <w:r>
                  <w:rPr>
                    <w:rFonts w:cs="Calibri"/>
                    <w:sz w:val="22"/>
                    <w:szCs w:val="22"/>
                    <w:lang w:eastAsia="ja-JP"/>
                  </w:rPr>
                  <w:t>Reduction of Workforce</w:t>
                </w:r>
              </w:p>
            </w:tc>
            <w:tc>
              <w:tcPr>
                <w:tcW w:w="1098" w:type="dxa"/>
                <w:tcBorders>
                  <w:right w:val="single" w:sz="4" w:space="0" w:color="808080" w:themeColor="background1" w:themeShade="80"/>
                </w:tcBorders>
                <w:noWrap/>
                <w:vAlign w:val="center"/>
              </w:tcPr>
              <w:p w14:paraId="1E9CC5E1" w14:textId="395820FB"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7F60080D" w14:textId="04F60E8F"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2221C739" w14:textId="6E994176"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04E489C9" w14:textId="087150F2"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4E86A0B6" w14:textId="7E3AF7CD"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1DD044E7" w14:textId="374173E7"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59F02324" w14:textId="65082548"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6C80F205" w14:textId="048B1620"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29D190C5" w14:textId="66DC6A5E"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13A4076E"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3E081663" w14:textId="77777777" w:rsidR="00C735AE" w:rsidRPr="004D7E1E" w:rsidRDefault="00C735AE" w:rsidP="00713EDA">
                <w:pPr>
                  <w:spacing w:before="60" w:after="60"/>
                  <w:rPr>
                    <w:rFonts w:cs="Calibri"/>
                    <w:sz w:val="22"/>
                    <w:szCs w:val="22"/>
                    <w:lang w:eastAsia="ja-JP"/>
                  </w:rPr>
                </w:pPr>
                <w:r>
                  <w:rPr>
                    <w:rFonts w:cs="Calibri"/>
                    <w:sz w:val="22"/>
                    <w:szCs w:val="22"/>
                    <w:lang w:eastAsia="ja-JP"/>
                  </w:rPr>
                  <w:t>Resignation</w:t>
                </w:r>
              </w:p>
            </w:tc>
            <w:tc>
              <w:tcPr>
                <w:tcW w:w="1098" w:type="dxa"/>
                <w:tcBorders>
                  <w:right w:val="single" w:sz="4" w:space="0" w:color="808080" w:themeColor="background1" w:themeShade="80"/>
                </w:tcBorders>
                <w:noWrap/>
                <w:vAlign w:val="center"/>
              </w:tcPr>
              <w:p w14:paraId="574FB525" w14:textId="30E98073"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27E53CD6" w14:textId="08F18FA0"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205BA2E7" w14:textId="361FAA6B"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7685447E" w14:textId="77D994AC"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37" w:type="dxa"/>
                <w:tcBorders>
                  <w:right w:val="single" w:sz="4" w:space="0" w:color="808080" w:themeColor="background1" w:themeShade="80"/>
                </w:tcBorders>
                <w:noWrap/>
                <w:vAlign w:val="center"/>
              </w:tcPr>
              <w:p w14:paraId="71A18809" w14:textId="71298776"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38" w:type="dxa"/>
                <w:tcBorders>
                  <w:left w:val="single" w:sz="4" w:space="0" w:color="808080" w:themeColor="background1" w:themeShade="80"/>
                </w:tcBorders>
                <w:noWrap/>
                <w:vAlign w:val="center"/>
              </w:tcPr>
              <w:p w14:paraId="5CECC19F" w14:textId="613EB92B"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01CCD073" w14:textId="3E5297D7"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29657D88" w14:textId="0197D832"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358D9543" w14:textId="394D9569"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12322485"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16BDC381" w14:textId="77777777" w:rsidR="00C735AE" w:rsidRPr="004D7E1E" w:rsidRDefault="00C735AE" w:rsidP="00713EDA">
                <w:pPr>
                  <w:spacing w:before="60" w:after="60"/>
                  <w:rPr>
                    <w:rFonts w:cs="Calibri"/>
                    <w:sz w:val="22"/>
                    <w:szCs w:val="22"/>
                    <w:lang w:eastAsia="ja-JP"/>
                  </w:rPr>
                </w:pPr>
                <w:r>
                  <w:rPr>
                    <w:rFonts w:cs="Calibri"/>
                    <w:sz w:val="22"/>
                    <w:szCs w:val="22"/>
                    <w:lang w:eastAsia="ja-JP"/>
                  </w:rPr>
                  <w:t>Retirement</w:t>
                </w:r>
              </w:p>
            </w:tc>
            <w:tc>
              <w:tcPr>
                <w:tcW w:w="1098" w:type="dxa"/>
                <w:tcBorders>
                  <w:right w:val="single" w:sz="4" w:space="0" w:color="808080" w:themeColor="background1" w:themeShade="80"/>
                </w:tcBorders>
                <w:noWrap/>
                <w:vAlign w:val="center"/>
              </w:tcPr>
              <w:p w14:paraId="0901FCB7" w14:textId="7069AD2B"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2C48AB95" w14:textId="21252FA0"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7AEB4852" w14:textId="2AA0E145"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2F425FC9" w14:textId="78EEED3A"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37" w:type="dxa"/>
                <w:tcBorders>
                  <w:right w:val="single" w:sz="4" w:space="0" w:color="808080" w:themeColor="background1" w:themeShade="80"/>
                </w:tcBorders>
                <w:noWrap/>
                <w:vAlign w:val="center"/>
              </w:tcPr>
              <w:p w14:paraId="20616E60" w14:textId="010FD01F"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38" w:type="dxa"/>
                <w:tcBorders>
                  <w:left w:val="single" w:sz="4" w:space="0" w:color="808080" w:themeColor="background1" w:themeShade="80"/>
                </w:tcBorders>
                <w:noWrap/>
                <w:vAlign w:val="center"/>
              </w:tcPr>
              <w:p w14:paraId="54D40FDF" w14:textId="56AFE717"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6671C449" w14:textId="35412F2E"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35842266" w14:textId="20BBC424"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292882E4" w14:textId="5E60570B"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24014BC8"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tcPr>
              <w:p w14:paraId="28AFC4EE" w14:textId="77777777" w:rsidR="00C735AE" w:rsidRPr="004D7E1E" w:rsidRDefault="00C735AE" w:rsidP="00713EDA">
                <w:pPr>
                  <w:spacing w:before="60" w:after="60"/>
                  <w:rPr>
                    <w:rFonts w:cs="Calibri"/>
                    <w:sz w:val="22"/>
                    <w:szCs w:val="22"/>
                    <w:lang w:eastAsia="ja-JP"/>
                  </w:rPr>
                </w:pPr>
                <w:r>
                  <w:rPr>
                    <w:rFonts w:cs="Calibri"/>
                    <w:sz w:val="22"/>
                    <w:szCs w:val="22"/>
                    <w:lang w:eastAsia="ja-JP"/>
                  </w:rPr>
                  <w:t>Termination</w:t>
                </w:r>
              </w:p>
            </w:tc>
            <w:tc>
              <w:tcPr>
                <w:tcW w:w="1098" w:type="dxa"/>
                <w:tcBorders>
                  <w:right w:val="single" w:sz="4" w:space="0" w:color="808080" w:themeColor="background1" w:themeShade="80"/>
                </w:tcBorders>
                <w:noWrap/>
                <w:vAlign w:val="center"/>
              </w:tcPr>
              <w:p w14:paraId="7A22A44A" w14:textId="30F82327"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1E05B62D" w14:textId="3A69670F"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5C2AA999" w14:textId="78A386C2"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6BB936D5" w14:textId="3475B84A"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37" w:type="dxa"/>
                <w:tcBorders>
                  <w:right w:val="single" w:sz="4" w:space="0" w:color="808080" w:themeColor="background1" w:themeShade="80"/>
                </w:tcBorders>
                <w:noWrap/>
                <w:vAlign w:val="center"/>
              </w:tcPr>
              <w:p w14:paraId="3B798AEE" w14:textId="232BB372"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38" w:type="dxa"/>
                <w:tcBorders>
                  <w:left w:val="single" w:sz="4" w:space="0" w:color="808080" w:themeColor="background1" w:themeShade="80"/>
                </w:tcBorders>
                <w:noWrap/>
                <w:vAlign w:val="center"/>
              </w:tcPr>
              <w:p w14:paraId="40D3A88C" w14:textId="5E8FD79B"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12F5E5C5" w14:textId="4F4F422E"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7E7C610C" w14:textId="2EAAB5A1"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04A40931" w14:textId="6606AFF0"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28F182DE"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60C50D39" w14:textId="77777777" w:rsidR="00C735AE" w:rsidRPr="004D7E1E" w:rsidRDefault="00C735AE" w:rsidP="00713EDA">
                <w:pPr>
                  <w:spacing w:before="60" w:after="60"/>
                  <w:rPr>
                    <w:rFonts w:cs="Calibri"/>
                    <w:sz w:val="22"/>
                    <w:szCs w:val="22"/>
                    <w:lang w:eastAsia="ja-JP"/>
                  </w:rPr>
                </w:pPr>
                <w:r>
                  <w:rPr>
                    <w:rFonts w:cs="Calibri"/>
                    <w:sz w:val="22"/>
                    <w:szCs w:val="22"/>
                    <w:lang w:eastAsia="ja-JP"/>
                  </w:rPr>
                  <w:t>Transfer</w:t>
                </w:r>
              </w:p>
            </w:tc>
            <w:tc>
              <w:tcPr>
                <w:tcW w:w="1098" w:type="dxa"/>
                <w:tcBorders>
                  <w:right w:val="single" w:sz="4" w:space="0" w:color="808080" w:themeColor="background1" w:themeShade="80"/>
                </w:tcBorders>
                <w:noWrap/>
                <w:vAlign w:val="center"/>
              </w:tcPr>
              <w:p w14:paraId="02992E2F" w14:textId="29986AD9"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498D78D2" w14:textId="5747C672"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5360EF86" w14:textId="7794E56B"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48D1D35A" w14:textId="26322A31"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34A5FE36" w14:textId="6D895810"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5F162147" w14:textId="49045BD7"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6F077B74" w14:textId="47443506"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0D18091B" w14:textId="1EB312EE"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6E21FCF0" w14:textId="56E9EF94" w:rsidR="00C735AE" w:rsidRPr="004D7E1E" w:rsidRDefault="007D259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6BB253C9"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543645E8" w14:textId="77777777" w:rsidR="00C735AE" w:rsidRPr="004D7E1E" w:rsidRDefault="00C735AE" w:rsidP="00713EDA">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4124A528" w14:textId="6798E6AA" w:rsidR="00C735AE" w:rsidRPr="004D7E1E" w:rsidRDefault="007D259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100.00%</w:t>
                </w:r>
              </w:p>
            </w:tc>
            <w:tc>
              <w:tcPr>
                <w:tcW w:w="1118" w:type="dxa"/>
                <w:tcBorders>
                  <w:left w:val="single" w:sz="4" w:space="0" w:color="808080" w:themeColor="background1" w:themeShade="80"/>
                </w:tcBorders>
                <w:noWrap/>
                <w:vAlign w:val="center"/>
              </w:tcPr>
              <w:p w14:paraId="35E0BB23" w14:textId="6FD60928" w:rsidR="00C735AE" w:rsidRPr="004D7E1E" w:rsidRDefault="007D259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158" w:type="dxa"/>
                <w:tcBorders>
                  <w:right w:val="single" w:sz="4" w:space="0" w:color="808080" w:themeColor="background1" w:themeShade="80"/>
                </w:tcBorders>
                <w:noWrap/>
                <w:vAlign w:val="center"/>
              </w:tcPr>
              <w:p w14:paraId="0977EBC2" w14:textId="012A37F9" w:rsidR="00C735AE" w:rsidRPr="004D7E1E" w:rsidRDefault="007D259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222" w:type="dxa"/>
                <w:tcBorders>
                  <w:left w:val="single" w:sz="4" w:space="0" w:color="808080" w:themeColor="background1" w:themeShade="80"/>
                </w:tcBorders>
                <w:noWrap/>
                <w:vAlign w:val="center"/>
              </w:tcPr>
              <w:p w14:paraId="589C343D" w14:textId="4BB2096C" w:rsidR="00C735AE" w:rsidRPr="004D7E1E" w:rsidRDefault="007D259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237" w:type="dxa"/>
                <w:tcBorders>
                  <w:right w:val="single" w:sz="4" w:space="0" w:color="808080" w:themeColor="background1" w:themeShade="80"/>
                </w:tcBorders>
                <w:noWrap/>
                <w:vAlign w:val="center"/>
              </w:tcPr>
              <w:p w14:paraId="7B8CDBED" w14:textId="08205665" w:rsidR="00C735AE" w:rsidRPr="004D7E1E" w:rsidRDefault="007D259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138" w:type="dxa"/>
                <w:tcBorders>
                  <w:left w:val="single" w:sz="4" w:space="0" w:color="808080" w:themeColor="background1" w:themeShade="80"/>
                </w:tcBorders>
                <w:noWrap/>
                <w:vAlign w:val="center"/>
              </w:tcPr>
              <w:p w14:paraId="65DE1625" w14:textId="5B9F1DAF" w:rsidR="00C735AE" w:rsidRPr="004D7E1E" w:rsidRDefault="007D259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118" w:type="dxa"/>
                <w:vAlign w:val="center"/>
              </w:tcPr>
              <w:p w14:paraId="14047DCF" w14:textId="024296DF" w:rsidR="00C735AE" w:rsidRPr="004D7E1E" w:rsidRDefault="007D259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317" w:type="dxa"/>
                <w:vAlign w:val="center"/>
              </w:tcPr>
              <w:p w14:paraId="0B5B250D" w14:textId="4FA2A9C0" w:rsidR="00C735AE" w:rsidRPr="004D7E1E" w:rsidRDefault="007D259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890" w:type="dxa"/>
                <w:vAlign w:val="center"/>
              </w:tcPr>
              <w:p w14:paraId="42A915B3" w14:textId="2E570232" w:rsidR="00C735AE" w:rsidRPr="004D7E1E" w:rsidRDefault="007D259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r>
        </w:tbl>
        <w:p w14:paraId="3345251B" w14:textId="77777777" w:rsidR="00C735AE" w:rsidRDefault="00C735AE" w:rsidP="00C735AE">
          <w:pPr>
            <w:rPr>
              <w:color w:val="FFFFFF" w:themeColor="background1"/>
            </w:rPr>
          </w:pPr>
          <w:r w:rsidRPr="00491F08">
            <w:rPr>
              <w:color w:val="FFFFFF" w:themeColor="background1"/>
            </w:rPr>
            <w:t>End of table</w:t>
          </w:r>
        </w:p>
        <w:p w14:paraId="7EAD439D" w14:textId="77777777" w:rsidR="00C735AE" w:rsidRDefault="00C735AE" w:rsidP="00C735AE">
          <w:pPr>
            <w:spacing w:line="264" w:lineRule="auto"/>
            <w:rPr>
              <w:b/>
              <w:bCs/>
              <w:sz w:val="28"/>
              <w:szCs w:val="21"/>
            </w:rPr>
          </w:pPr>
          <w:r>
            <w:rPr>
              <w:b/>
              <w:bCs/>
              <w:sz w:val="28"/>
              <w:szCs w:val="21"/>
            </w:rPr>
            <w:br w:type="page"/>
          </w:r>
        </w:p>
        <w:p w14:paraId="5807D0D3" w14:textId="77777777" w:rsidR="00C735AE" w:rsidRDefault="00C735AE" w:rsidP="00C735AE">
          <w:pPr>
            <w:spacing w:before="480"/>
            <w:ind w:left="2610" w:hanging="3150"/>
          </w:pPr>
          <w:r>
            <w:rPr>
              <w:b/>
              <w:bCs/>
              <w:sz w:val="28"/>
              <w:szCs w:val="21"/>
            </w:rPr>
            <w:lastRenderedPageBreak/>
            <w:t>Faculty – Temporary</w:t>
          </w:r>
          <w:r w:rsidRPr="004B6BBF">
            <w:rPr>
              <w:sz w:val="28"/>
              <w:szCs w:val="21"/>
            </w:rPr>
            <w:t xml:space="preserve"> </w:t>
          </w:r>
          <w:r>
            <w:t>(note: Sep = Separation; Minority = Racial/Ethnic Minority; IwD = Individuals with Disabilities; VET = Veterans)</w:t>
          </w:r>
        </w:p>
        <w:tbl>
          <w:tblPr>
            <w:tblStyle w:val="TableGrid1"/>
            <w:tblW w:w="14310" w:type="dxa"/>
            <w:tblInd w:w="-545" w:type="dxa"/>
            <w:tblLook w:val="04A0" w:firstRow="1" w:lastRow="0" w:firstColumn="1" w:lastColumn="0" w:noHBand="0" w:noVBand="1"/>
          </w:tblPr>
          <w:tblGrid>
            <w:gridCol w:w="3014"/>
            <w:gridCol w:w="1214"/>
            <w:gridCol w:w="1118"/>
            <w:gridCol w:w="1158"/>
            <w:gridCol w:w="1222"/>
            <w:gridCol w:w="1237"/>
            <w:gridCol w:w="1138"/>
            <w:gridCol w:w="1118"/>
            <w:gridCol w:w="1286"/>
            <w:gridCol w:w="1805"/>
          </w:tblGrid>
          <w:tr w:rsidR="00C735AE" w:rsidRPr="004D7E1E" w14:paraId="35B60D61" w14:textId="77777777" w:rsidTr="00713EDA">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3EE312FB" w14:textId="77777777" w:rsidR="00C735AE" w:rsidRPr="004D7E1E" w:rsidRDefault="00C735AE" w:rsidP="00713EDA">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285C0957"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6DDF267E"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24D4B273"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Female</w:t>
                </w:r>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0ECEB73A"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2B57F08E"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Minority Sep</w:t>
                </w:r>
              </w:p>
            </w:tc>
            <w:tc>
              <w:tcPr>
                <w:tcW w:w="1138" w:type="dxa"/>
                <w:tcBorders>
                  <w:left w:val="single" w:sz="4" w:space="0" w:color="808080" w:themeColor="background1" w:themeShade="80"/>
                </w:tcBorders>
                <w:vAlign w:val="bottom"/>
                <w:hideMark/>
              </w:tcPr>
              <w:p w14:paraId="67B4522C"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I</w:t>
                </w:r>
                <w:r>
                  <w:rPr>
                    <w:rFonts w:cs="Calibri"/>
                    <w:color w:val="000000"/>
                    <w:sz w:val="22"/>
                    <w:szCs w:val="22"/>
                    <w:lang w:eastAsia="ja-JP"/>
                  </w:rPr>
                  <w:t>w</w:t>
                </w:r>
                <w:r w:rsidRPr="004D7E1E">
                  <w:rPr>
                    <w:rFonts w:cs="Calibri"/>
                    <w:color w:val="000000"/>
                    <w:sz w:val="22"/>
                    <w:szCs w:val="22"/>
                    <w:lang w:eastAsia="ja-JP"/>
                  </w:rPr>
                  <w:t xml:space="preserve">D % within </w:t>
                </w:r>
                <w:r w:rsidRPr="004D7E1E">
                  <w:rPr>
                    <w:rFonts w:cs="Calibri"/>
                    <w:color w:val="000000"/>
                    <w:sz w:val="22"/>
                    <w:szCs w:val="22"/>
                    <w:lang w:eastAsia="ja-JP"/>
                  </w:rPr>
                  <w:br/>
                  <w:t>Sep Type</w:t>
                </w:r>
              </w:p>
            </w:tc>
            <w:tc>
              <w:tcPr>
                <w:tcW w:w="1118" w:type="dxa"/>
                <w:vAlign w:val="bottom"/>
                <w:hideMark/>
              </w:tcPr>
              <w:p w14:paraId="0BC152FB"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I</w:t>
                </w:r>
                <w:r>
                  <w:rPr>
                    <w:rFonts w:cs="Calibri"/>
                    <w:color w:val="000000"/>
                    <w:sz w:val="22"/>
                    <w:szCs w:val="22"/>
                    <w:lang w:eastAsia="ja-JP"/>
                  </w:rPr>
                  <w:t>w</w:t>
                </w:r>
                <w:r w:rsidRPr="004D7E1E">
                  <w:rPr>
                    <w:rFonts w:cs="Calibri"/>
                    <w:color w:val="000000"/>
                    <w:sz w:val="22"/>
                    <w:szCs w:val="22"/>
                    <w:lang w:eastAsia="ja-JP"/>
                  </w:rPr>
                  <w:t>D Sep</w:t>
                </w:r>
              </w:p>
            </w:tc>
            <w:tc>
              <w:tcPr>
                <w:tcW w:w="1317" w:type="dxa"/>
                <w:vAlign w:val="bottom"/>
              </w:tcPr>
              <w:p w14:paraId="1299175E"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VET</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890" w:type="dxa"/>
                <w:vAlign w:val="bottom"/>
              </w:tcPr>
              <w:p w14:paraId="16221CC2"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VET</w:t>
                </w:r>
                <w:r w:rsidRPr="004D7E1E">
                  <w:rPr>
                    <w:rFonts w:cs="Calibri"/>
                    <w:color w:val="000000"/>
                    <w:sz w:val="22"/>
                    <w:szCs w:val="22"/>
                    <w:lang w:eastAsia="ja-JP"/>
                  </w:rPr>
                  <w:t xml:space="preserve"> Sep</w:t>
                </w:r>
              </w:p>
            </w:tc>
          </w:tr>
          <w:tr w:rsidR="00C735AE" w:rsidRPr="004D7E1E" w14:paraId="1D0A69BD"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242BFFFB" w14:textId="77777777" w:rsidR="00C735AE" w:rsidRPr="004D7E1E" w:rsidRDefault="00C735AE" w:rsidP="00713EDA">
                <w:pPr>
                  <w:spacing w:before="60" w:after="60"/>
                  <w:rPr>
                    <w:rFonts w:cs="Calibri"/>
                    <w:sz w:val="22"/>
                    <w:szCs w:val="22"/>
                    <w:lang w:eastAsia="ja-JP"/>
                  </w:rPr>
                </w:pPr>
                <w:r>
                  <w:rPr>
                    <w:rFonts w:cs="Calibri"/>
                    <w:sz w:val="22"/>
                    <w:szCs w:val="22"/>
                    <w:lang w:eastAsia="ja-JP"/>
                  </w:rPr>
                  <w:t>Death</w:t>
                </w:r>
              </w:p>
            </w:tc>
            <w:tc>
              <w:tcPr>
                <w:tcW w:w="1098" w:type="dxa"/>
                <w:tcBorders>
                  <w:right w:val="single" w:sz="4" w:space="0" w:color="808080" w:themeColor="background1" w:themeShade="80"/>
                </w:tcBorders>
                <w:noWrap/>
                <w:vAlign w:val="center"/>
              </w:tcPr>
              <w:p w14:paraId="47080D6F" w14:textId="1DF0173C"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1AF83F95" w14:textId="1EB827C6"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40ABEBF4" w14:textId="19DA9BA4"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1E87CBA8" w14:textId="7291ABB5"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5A9CA19B" w14:textId="59752362"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45F08C47" w14:textId="7DDB3E57"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noWrap/>
                <w:vAlign w:val="center"/>
              </w:tcPr>
              <w:p w14:paraId="384258E2" w14:textId="5EF38458"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6458AED1" w14:textId="3F28FDCF"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3937642A" w14:textId="229DBFE0"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1387C13D"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33874044" w14:textId="77777777" w:rsidR="00C735AE" w:rsidRPr="004D7E1E" w:rsidRDefault="00C735AE" w:rsidP="00713EDA">
                <w:pPr>
                  <w:spacing w:before="60" w:after="60"/>
                  <w:rPr>
                    <w:rFonts w:cs="Calibri"/>
                    <w:sz w:val="22"/>
                    <w:szCs w:val="22"/>
                    <w:lang w:eastAsia="ja-JP"/>
                  </w:rPr>
                </w:pPr>
                <w:r>
                  <w:rPr>
                    <w:rFonts w:cs="Calibri"/>
                    <w:sz w:val="22"/>
                    <w:szCs w:val="22"/>
                    <w:lang w:eastAsia="ja-JP"/>
                  </w:rPr>
                  <w:t>Dismissal</w:t>
                </w:r>
              </w:p>
            </w:tc>
            <w:tc>
              <w:tcPr>
                <w:tcW w:w="1098" w:type="dxa"/>
                <w:tcBorders>
                  <w:right w:val="single" w:sz="4" w:space="0" w:color="808080" w:themeColor="background1" w:themeShade="80"/>
                </w:tcBorders>
                <w:noWrap/>
                <w:vAlign w:val="center"/>
              </w:tcPr>
              <w:p w14:paraId="66B94AEA" w14:textId="18D6A767"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6D7BE785" w14:textId="7DE0E8A4"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456DC477" w14:textId="3849CDB2"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1F16D97B" w14:textId="0264F1B8"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4AA20BC4" w14:textId="7599E154"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45AA2E00" w14:textId="2B664A48"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2CB3A100" w14:textId="0E3C72D1"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02343F2A" w14:textId="400D7A6B"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2967F0A5" w14:textId="601E2114"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6AE8378E"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5A0CFCBA" w14:textId="77777777" w:rsidR="00C735AE" w:rsidRPr="004D7E1E" w:rsidRDefault="00C735AE" w:rsidP="00713EDA">
                <w:pPr>
                  <w:spacing w:before="60" w:after="60"/>
                  <w:rPr>
                    <w:rFonts w:cs="Calibri"/>
                    <w:sz w:val="22"/>
                    <w:szCs w:val="22"/>
                    <w:lang w:eastAsia="ja-JP"/>
                  </w:rPr>
                </w:pPr>
                <w:r>
                  <w:rPr>
                    <w:rFonts w:cs="Calibri"/>
                    <w:sz w:val="22"/>
                    <w:szCs w:val="22"/>
                    <w:lang w:eastAsia="ja-JP"/>
                  </w:rPr>
                  <w:t>Early/Enhanced Retirement</w:t>
                </w:r>
              </w:p>
            </w:tc>
            <w:tc>
              <w:tcPr>
                <w:tcW w:w="1098" w:type="dxa"/>
                <w:tcBorders>
                  <w:right w:val="single" w:sz="4" w:space="0" w:color="808080" w:themeColor="background1" w:themeShade="80"/>
                </w:tcBorders>
                <w:noWrap/>
                <w:vAlign w:val="center"/>
              </w:tcPr>
              <w:p w14:paraId="3F4854EB" w14:textId="7EE7DDAB"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54EEA40C" w14:textId="202FEE6C"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621830AE" w14:textId="69DA5E1A"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5510789F" w14:textId="79590679"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73F05DCD" w14:textId="675A59E6"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674B6CD8" w14:textId="1037B5D5"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539B7F8C" w14:textId="444767B9"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0F78F8FA" w14:textId="0262F8A8"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2EF43D81" w14:textId="29E9ED58"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6A6EBB1A"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69A83D8B" w14:textId="77777777" w:rsidR="00C735AE" w:rsidRPr="004D7E1E" w:rsidRDefault="00C735AE" w:rsidP="00713EDA">
                <w:pPr>
                  <w:spacing w:before="60" w:after="60"/>
                  <w:rPr>
                    <w:rFonts w:cs="Calibri"/>
                    <w:sz w:val="22"/>
                    <w:szCs w:val="22"/>
                    <w:lang w:eastAsia="ja-JP"/>
                  </w:rPr>
                </w:pPr>
                <w:r>
                  <w:rPr>
                    <w:rFonts w:cs="Calibri"/>
                    <w:sz w:val="22"/>
                    <w:szCs w:val="22"/>
                    <w:lang w:eastAsia="ja-JP"/>
                  </w:rPr>
                  <w:t>Lay Off</w:t>
                </w:r>
              </w:p>
            </w:tc>
            <w:tc>
              <w:tcPr>
                <w:tcW w:w="1098" w:type="dxa"/>
                <w:tcBorders>
                  <w:right w:val="single" w:sz="4" w:space="0" w:color="808080" w:themeColor="background1" w:themeShade="80"/>
                </w:tcBorders>
                <w:noWrap/>
                <w:vAlign w:val="center"/>
              </w:tcPr>
              <w:p w14:paraId="764DDA2E" w14:textId="0E43182C"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23B80B00" w14:textId="3F031A3D"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668AD53E" w14:textId="75127039"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772387FB" w14:textId="5F682148"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2924ADEF" w14:textId="38D1BA9F"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7F316623" w14:textId="60F13C14"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25285563" w14:textId="219AAEB3"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1760766F" w14:textId="462CBDED"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6AAC2E07" w14:textId="3D7F1014"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304B4F99"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350CB840" w14:textId="77777777" w:rsidR="00C735AE" w:rsidRPr="004D7E1E" w:rsidRDefault="00C735AE" w:rsidP="00713EDA">
                <w:pPr>
                  <w:spacing w:before="60" w:after="60"/>
                  <w:rPr>
                    <w:rFonts w:cs="Calibri"/>
                    <w:sz w:val="22"/>
                    <w:szCs w:val="22"/>
                    <w:lang w:eastAsia="ja-JP"/>
                  </w:rPr>
                </w:pPr>
                <w:r>
                  <w:rPr>
                    <w:rFonts w:cs="Calibri"/>
                    <w:sz w:val="22"/>
                    <w:szCs w:val="22"/>
                    <w:lang w:eastAsia="ja-JP"/>
                  </w:rPr>
                  <w:t>Non-Renewal/Non-Cert</w:t>
                </w:r>
              </w:p>
            </w:tc>
            <w:tc>
              <w:tcPr>
                <w:tcW w:w="1098" w:type="dxa"/>
                <w:tcBorders>
                  <w:right w:val="single" w:sz="4" w:space="0" w:color="808080" w:themeColor="background1" w:themeShade="80"/>
                </w:tcBorders>
                <w:noWrap/>
                <w:vAlign w:val="center"/>
              </w:tcPr>
              <w:p w14:paraId="440546FE" w14:textId="4E98A715"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19814CA7" w14:textId="514EA5F9"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106655FF" w14:textId="51421706"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40FDDB5F" w14:textId="6F7A2BA6"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65D5AD24" w14:textId="3CE983C7"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516031EB" w14:textId="65714886"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7267D72A" w14:textId="45F837B6"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14B65B73" w14:textId="5E7E24B2"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32DF018D" w14:textId="2852A9DD"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421FDBB8"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54395E19" w14:textId="77777777" w:rsidR="00C735AE" w:rsidRPr="004D7E1E" w:rsidRDefault="00C735AE" w:rsidP="00713EDA">
                <w:pPr>
                  <w:spacing w:before="60" w:after="60"/>
                  <w:rPr>
                    <w:rFonts w:cs="Calibri"/>
                    <w:sz w:val="22"/>
                    <w:szCs w:val="22"/>
                    <w:lang w:eastAsia="ja-JP"/>
                  </w:rPr>
                </w:pPr>
                <w:r>
                  <w:rPr>
                    <w:rFonts w:cs="Calibri"/>
                    <w:sz w:val="22"/>
                    <w:szCs w:val="22"/>
                    <w:lang w:eastAsia="ja-JP"/>
                  </w:rPr>
                  <w:t>Reduction of Workforce</w:t>
                </w:r>
              </w:p>
            </w:tc>
            <w:tc>
              <w:tcPr>
                <w:tcW w:w="1098" w:type="dxa"/>
                <w:tcBorders>
                  <w:right w:val="single" w:sz="4" w:space="0" w:color="808080" w:themeColor="background1" w:themeShade="80"/>
                </w:tcBorders>
                <w:noWrap/>
                <w:vAlign w:val="center"/>
              </w:tcPr>
              <w:p w14:paraId="37DBC3CB" w14:textId="064B5E07"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04F30D01" w14:textId="1462E4BF"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7B46930F" w14:textId="30EE41B0"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5D84B363" w14:textId="3F5ACFA9"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46E2D06E" w14:textId="19DD4E41"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0662E248" w14:textId="5A0FCE81"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1A8FA13A" w14:textId="2B72223A"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1328E2F9" w14:textId="5497CC1B"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22982713" w14:textId="5E7E1B1F"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046FA61F"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5B3CF730" w14:textId="77777777" w:rsidR="00C735AE" w:rsidRPr="004D7E1E" w:rsidRDefault="00C735AE" w:rsidP="00713EDA">
                <w:pPr>
                  <w:spacing w:before="60" w:after="60"/>
                  <w:rPr>
                    <w:rFonts w:cs="Calibri"/>
                    <w:sz w:val="22"/>
                    <w:szCs w:val="22"/>
                    <w:lang w:eastAsia="ja-JP"/>
                  </w:rPr>
                </w:pPr>
                <w:r>
                  <w:rPr>
                    <w:rFonts w:cs="Calibri"/>
                    <w:sz w:val="22"/>
                    <w:szCs w:val="22"/>
                    <w:lang w:eastAsia="ja-JP"/>
                  </w:rPr>
                  <w:t>Resignation</w:t>
                </w:r>
              </w:p>
            </w:tc>
            <w:tc>
              <w:tcPr>
                <w:tcW w:w="1098" w:type="dxa"/>
                <w:tcBorders>
                  <w:right w:val="single" w:sz="4" w:space="0" w:color="808080" w:themeColor="background1" w:themeShade="80"/>
                </w:tcBorders>
                <w:noWrap/>
                <w:vAlign w:val="center"/>
              </w:tcPr>
              <w:p w14:paraId="4CE3C201" w14:textId="26E36302"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58968AD6" w14:textId="7C5A0908"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225911DB" w14:textId="251978C9"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4E0EB76E" w14:textId="5D3B7AAE"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37" w:type="dxa"/>
                <w:tcBorders>
                  <w:right w:val="single" w:sz="4" w:space="0" w:color="808080" w:themeColor="background1" w:themeShade="80"/>
                </w:tcBorders>
                <w:noWrap/>
                <w:vAlign w:val="center"/>
              </w:tcPr>
              <w:p w14:paraId="259FCBA2" w14:textId="4DDE3FE0"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38" w:type="dxa"/>
                <w:tcBorders>
                  <w:left w:val="single" w:sz="4" w:space="0" w:color="808080" w:themeColor="background1" w:themeShade="80"/>
                </w:tcBorders>
                <w:noWrap/>
                <w:vAlign w:val="center"/>
              </w:tcPr>
              <w:p w14:paraId="7E53C311" w14:textId="624545F8"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vAlign w:val="center"/>
              </w:tcPr>
              <w:p w14:paraId="6E6F4C5F" w14:textId="169A33E2"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317" w:type="dxa"/>
                <w:vAlign w:val="center"/>
              </w:tcPr>
              <w:p w14:paraId="3ED1D99D" w14:textId="34C51116"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139634AE" w14:textId="072D4460"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237F3EA4"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4A449B7F" w14:textId="77777777" w:rsidR="00C735AE" w:rsidRPr="004D7E1E" w:rsidRDefault="00C735AE" w:rsidP="00713EDA">
                <w:pPr>
                  <w:spacing w:before="60" w:after="60"/>
                  <w:rPr>
                    <w:rFonts w:cs="Calibri"/>
                    <w:sz w:val="22"/>
                    <w:szCs w:val="22"/>
                    <w:lang w:eastAsia="ja-JP"/>
                  </w:rPr>
                </w:pPr>
                <w:r>
                  <w:rPr>
                    <w:rFonts w:cs="Calibri"/>
                    <w:sz w:val="22"/>
                    <w:szCs w:val="22"/>
                    <w:lang w:eastAsia="ja-JP"/>
                  </w:rPr>
                  <w:t>Retirement</w:t>
                </w:r>
              </w:p>
            </w:tc>
            <w:tc>
              <w:tcPr>
                <w:tcW w:w="1098" w:type="dxa"/>
                <w:tcBorders>
                  <w:right w:val="single" w:sz="4" w:space="0" w:color="808080" w:themeColor="background1" w:themeShade="80"/>
                </w:tcBorders>
                <w:noWrap/>
                <w:vAlign w:val="center"/>
              </w:tcPr>
              <w:p w14:paraId="450E45BB" w14:textId="6EA4C002"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4F95F4AB" w14:textId="41670237"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46D826E0" w14:textId="27CCCAA1"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6D5848A6" w14:textId="76864360"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6EE7EA02" w14:textId="17D39F41"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52094989" w14:textId="2C915150"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4956DB85" w14:textId="5DE93597"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2430537C" w14:textId="56B9BF4A"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6CFF918A" w14:textId="2EEC6721"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7890F077"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tcPr>
              <w:p w14:paraId="6392D572" w14:textId="77777777" w:rsidR="00C735AE" w:rsidRPr="004D7E1E" w:rsidRDefault="00C735AE" w:rsidP="00713EDA">
                <w:pPr>
                  <w:spacing w:before="60" w:after="60"/>
                  <w:rPr>
                    <w:rFonts w:cs="Calibri"/>
                    <w:sz w:val="22"/>
                    <w:szCs w:val="22"/>
                    <w:lang w:eastAsia="ja-JP"/>
                  </w:rPr>
                </w:pPr>
                <w:r>
                  <w:rPr>
                    <w:rFonts w:cs="Calibri"/>
                    <w:sz w:val="22"/>
                    <w:szCs w:val="22"/>
                    <w:lang w:eastAsia="ja-JP"/>
                  </w:rPr>
                  <w:t>Termination</w:t>
                </w:r>
              </w:p>
            </w:tc>
            <w:tc>
              <w:tcPr>
                <w:tcW w:w="1098" w:type="dxa"/>
                <w:tcBorders>
                  <w:right w:val="single" w:sz="4" w:space="0" w:color="808080" w:themeColor="background1" w:themeShade="80"/>
                </w:tcBorders>
                <w:noWrap/>
                <w:vAlign w:val="center"/>
              </w:tcPr>
              <w:p w14:paraId="13135547" w14:textId="3E3D3062"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67BB369E" w14:textId="4C75FFCF"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142B4396" w14:textId="65E38ABA"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5ACC9274" w14:textId="654DFC4D"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37" w:type="dxa"/>
                <w:tcBorders>
                  <w:right w:val="single" w:sz="4" w:space="0" w:color="808080" w:themeColor="background1" w:themeShade="80"/>
                </w:tcBorders>
                <w:noWrap/>
                <w:vAlign w:val="center"/>
              </w:tcPr>
              <w:p w14:paraId="751B587C" w14:textId="7BD5040A"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38" w:type="dxa"/>
                <w:tcBorders>
                  <w:left w:val="single" w:sz="4" w:space="0" w:color="808080" w:themeColor="background1" w:themeShade="80"/>
                </w:tcBorders>
                <w:noWrap/>
                <w:vAlign w:val="center"/>
              </w:tcPr>
              <w:p w14:paraId="351E7FEA" w14:textId="3608ED51"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6E1DF904" w14:textId="0F8515AB"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0EE6F376" w14:textId="7F9D0168"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4D16A3A6" w14:textId="454BED24"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0169B31F"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6B660B46" w14:textId="77777777" w:rsidR="00C735AE" w:rsidRPr="004D7E1E" w:rsidRDefault="00C735AE" w:rsidP="00713EDA">
                <w:pPr>
                  <w:spacing w:before="60" w:after="60"/>
                  <w:rPr>
                    <w:rFonts w:cs="Calibri"/>
                    <w:sz w:val="22"/>
                    <w:szCs w:val="22"/>
                    <w:lang w:eastAsia="ja-JP"/>
                  </w:rPr>
                </w:pPr>
                <w:r>
                  <w:rPr>
                    <w:rFonts w:cs="Calibri"/>
                    <w:sz w:val="22"/>
                    <w:szCs w:val="22"/>
                    <w:lang w:eastAsia="ja-JP"/>
                  </w:rPr>
                  <w:t>Transfer</w:t>
                </w:r>
              </w:p>
            </w:tc>
            <w:tc>
              <w:tcPr>
                <w:tcW w:w="1098" w:type="dxa"/>
                <w:tcBorders>
                  <w:right w:val="single" w:sz="4" w:space="0" w:color="808080" w:themeColor="background1" w:themeShade="80"/>
                </w:tcBorders>
                <w:noWrap/>
                <w:vAlign w:val="center"/>
              </w:tcPr>
              <w:p w14:paraId="44CB7AFC" w14:textId="0CD54962"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4D39E771" w14:textId="6D6CFD21"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4170C858" w14:textId="0937D49A"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1EC2C032" w14:textId="3DE3C3EE"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30540B0B" w14:textId="65E04CD6"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23386669" w14:textId="68F0A39A"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45BD9393" w14:textId="72C1406E"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14D3488B" w14:textId="7AD1B4F8"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0892C3AF" w14:textId="5A18756B" w:rsidR="00C735AE" w:rsidRPr="004D7E1E" w:rsidRDefault="00EC68C3"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04055D99"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4F09559F" w14:textId="77777777" w:rsidR="00C735AE" w:rsidRPr="004D7E1E" w:rsidRDefault="00C735AE" w:rsidP="00713EDA">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342698CB" w14:textId="775D764A" w:rsidR="00C735AE" w:rsidRPr="004D7E1E" w:rsidRDefault="00EC68C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100.00%</w:t>
                </w:r>
              </w:p>
            </w:tc>
            <w:tc>
              <w:tcPr>
                <w:tcW w:w="1118" w:type="dxa"/>
                <w:tcBorders>
                  <w:left w:val="single" w:sz="4" w:space="0" w:color="808080" w:themeColor="background1" w:themeShade="80"/>
                </w:tcBorders>
                <w:noWrap/>
                <w:vAlign w:val="center"/>
              </w:tcPr>
              <w:p w14:paraId="47C0757E" w14:textId="578FEEB7" w:rsidR="00C735AE" w:rsidRPr="004D7E1E" w:rsidRDefault="00EC68C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158" w:type="dxa"/>
                <w:tcBorders>
                  <w:right w:val="single" w:sz="4" w:space="0" w:color="808080" w:themeColor="background1" w:themeShade="80"/>
                </w:tcBorders>
                <w:noWrap/>
                <w:vAlign w:val="center"/>
              </w:tcPr>
              <w:p w14:paraId="3D684322" w14:textId="47C5C9CE" w:rsidR="00C735AE" w:rsidRPr="004D7E1E" w:rsidRDefault="00EC68C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222" w:type="dxa"/>
                <w:tcBorders>
                  <w:left w:val="single" w:sz="4" w:space="0" w:color="808080" w:themeColor="background1" w:themeShade="80"/>
                </w:tcBorders>
                <w:noWrap/>
                <w:vAlign w:val="center"/>
              </w:tcPr>
              <w:p w14:paraId="63E43974" w14:textId="09DBD030" w:rsidR="00C735AE" w:rsidRPr="004D7E1E" w:rsidRDefault="00EC68C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237" w:type="dxa"/>
                <w:tcBorders>
                  <w:right w:val="single" w:sz="4" w:space="0" w:color="808080" w:themeColor="background1" w:themeShade="80"/>
                </w:tcBorders>
                <w:noWrap/>
                <w:vAlign w:val="center"/>
              </w:tcPr>
              <w:p w14:paraId="457D09A2" w14:textId="50CE6793" w:rsidR="00C735AE" w:rsidRPr="004D7E1E" w:rsidRDefault="00EC68C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138" w:type="dxa"/>
                <w:tcBorders>
                  <w:left w:val="single" w:sz="4" w:space="0" w:color="808080" w:themeColor="background1" w:themeShade="80"/>
                </w:tcBorders>
                <w:noWrap/>
                <w:vAlign w:val="center"/>
              </w:tcPr>
              <w:p w14:paraId="68E7544E" w14:textId="19685DB4" w:rsidR="00C735AE" w:rsidRPr="004D7E1E" w:rsidRDefault="00EC68C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118" w:type="dxa"/>
                <w:vAlign w:val="center"/>
              </w:tcPr>
              <w:p w14:paraId="0D9A26FB" w14:textId="53DF7A10" w:rsidR="00C735AE" w:rsidRPr="004D7E1E" w:rsidRDefault="00EC68C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317" w:type="dxa"/>
                <w:vAlign w:val="center"/>
              </w:tcPr>
              <w:p w14:paraId="6DD61B36" w14:textId="3F5A9014" w:rsidR="00C735AE" w:rsidRPr="004D7E1E" w:rsidRDefault="00EC68C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890" w:type="dxa"/>
                <w:vAlign w:val="center"/>
              </w:tcPr>
              <w:p w14:paraId="49DED104" w14:textId="1056280F" w:rsidR="00C735AE" w:rsidRPr="004D7E1E" w:rsidRDefault="00EC68C3"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r>
        </w:tbl>
        <w:p w14:paraId="5CE47392" w14:textId="77777777" w:rsidR="00C735AE" w:rsidRDefault="00C735AE" w:rsidP="00C735AE">
          <w:pPr>
            <w:spacing w:before="60" w:after="60"/>
            <w:ind w:left="-540"/>
            <w:rPr>
              <w:color w:val="FFFFFF" w:themeColor="background1"/>
            </w:rPr>
          </w:pPr>
          <w:r w:rsidRPr="00491F08">
            <w:rPr>
              <w:rStyle w:val="Emphasis"/>
              <w:b w:val="0"/>
              <w:iCs w:val="0"/>
              <w:color w:val="FFFFFF" w:themeColor="background1"/>
            </w:rPr>
            <w:t>End of table</w:t>
          </w:r>
        </w:p>
        <w:p w14:paraId="4332A2B2" w14:textId="77777777" w:rsidR="00C735AE" w:rsidRDefault="00C735AE" w:rsidP="00C735AE">
          <w:pPr>
            <w:spacing w:line="264" w:lineRule="auto"/>
            <w:rPr>
              <w:b/>
              <w:bCs/>
              <w:sz w:val="28"/>
              <w:szCs w:val="21"/>
            </w:rPr>
          </w:pPr>
          <w:r>
            <w:rPr>
              <w:b/>
              <w:bCs/>
              <w:sz w:val="28"/>
              <w:szCs w:val="21"/>
            </w:rPr>
            <w:br w:type="page"/>
          </w:r>
        </w:p>
        <w:p w14:paraId="08986DC5" w14:textId="77777777" w:rsidR="00C735AE" w:rsidRDefault="00C735AE" w:rsidP="00C735AE">
          <w:pPr>
            <w:spacing w:before="480"/>
            <w:ind w:left="2610" w:hanging="3150"/>
          </w:pPr>
          <w:r>
            <w:rPr>
              <w:b/>
              <w:bCs/>
              <w:sz w:val="28"/>
              <w:szCs w:val="21"/>
            </w:rPr>
            <w:lastRenderedPageBreak/>
            <w:t>Faculty – Probationary</w:t>
          </w:r>
          <w:r w:rsidRPr="004B6BBF">
            <w:rPr>
              <w:sz w:val="28"/>
              <w:szCs w:val="21"/>
            </w:rPr>
            <w:t xml:space="preserve"> </w:t>
          </w:r>
          <w:r>
            <w:t>(note: Sep = Separation; Minority = Racial/Ethnic Minority; IwD = Individuals with Disabilities; VET = Veterans)</w:t>
          </w:r>
        </w:p>
        <w:tbl>
          <w:tblPr>
            <w:tblStyle w:val="TableGrid1"/>
            <w:tblW w:w="14310" w:type="dxa"/>
            <w:tblInd w:w="-545" w:type="dxa"/>
            <w:tblLook w:val="04A0" w:firstRow="1" w:lastRow="0" w:firstColumn="1" w:lastColumn="0" w:noHBand="0" w:noVBand="1"/>
          </w:tblPr>
          <w:tblGrid>
            <w:gridCol w:w="3014"/>
            <w:gridCol w:w="1098"/>
            <w:gridCol w:w="1118"/>
            <w:gridCol w:w="1158"/>
            <w:gridCol w:w="1222"/>
            <w:gridCol w:w="1237"/>
            <w:gridCol w:w="1138"/>
            <w:gridCol w:w="1118"/>
            <w:gridCol w:w="1317"/>
            <w:gridCol w:w="1890"/>
          </w:tblGrid>
          <w:tr w:rsidR="00C735AE" w:rsidRPr="004D7E1E" w14:paraId="03EC0510" w14:textId="77777777" w:rsidTr="00713EDA">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5AB7CFA5" w14:textId="77777777" w:rsidR="00C735AE" w:rsidRPr="004D7E1E" w:rsidRDefault="00C735AE" w:rsidP="00713EDA">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58A5C5CE"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6AA25A02"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7163E753"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Female</w:t>
                </w:r>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20AE4ADF"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597B2041"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Minority Sep</w:t>
                </w:r>
              </w:p>
            </w:tc>
            <w:tc>
              <w:tcPr>
                <w:tcW w:w="1138" w:type="dxa"/>
                <w:tcBorders>
                  <w:left w:val="single" w:sz="4" w:space="0" w:color="808080" w:themeColor="background1" w:themeShade="80"/>
                </w:tcBorders>
                <w:vAlign w:val="bottom"/>
                <w:hideMark/>
              </w:tcPr>
              <w:p w14:paraId="6391563F"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I</w:t>
                </w:r>
                <w:r>
                  <w:rPr>
                    <w:rFonts w:cs="Calibri"/>
                    <w:color w:val="000000"/>
                    <w:sz w:val="22"/>
                    <w:szCs w:val="22"/>
                    <w:lang w:eastAsia="ja-JP"/>
                  </w:rPr>
                  <w:t>w</w:t>
                </w:r>
                <w:r w:rsidRPr="004D7E1E">
                  <w:rPr>
                    <w:rFonts w:cs="Calibri"/>
                    <w:color w:val="000000"/>
                    <w:sz w:val="22"/>
                    <w:szCs w:val="22"/>
                    <w:lang w:eastAsia="ja-JP"/>
                  </w:rPr>
                  <w:t xml:space="preserve">D % within </w:t>
                </w:r>
                <w:r w:rsidRPr="004D7E1E">
                  <w:rPr>
                    <w:rFonts w:cs="Calibri"/>
                    <w:color w:val="000000"/>
                    <w:sz w:val="22"/>
                    <w:szCs w:val="22"/>
                    <w:lang w:eastAsia="ja-JP"/>
                  </w:rPr>
                  <w:br/>
                  <w:t>Sep Type</w:t>
                </w:r>
              </w:p>
            </w:tc>
            <w:tc>
              <w:tcPr>
                <w:tcW w:w="1118" w:type="dxa"/>
                <w:vAlign w:val="bottom"/>
                <w:hideMark/>
              </w:tcPr>
              <w:p w14:paraId="59A699A9"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I</w:t>
                </w:r>
                <w:r>
                  <w:rPr>
                    <w:rFonts w:cs="Calibri"/>
                    <w:color w:val="000000"/>
                    <w:sz w:val="22"/>
                    <w:szCs w:val="22"/>
                    <w:lang w:eastAsia="ja-JP"/>
                  </w:rPr>
                  <w:t>w</w:t>
                </w:r>
                <w:r w:rsidRPr="004D7E1E">
                  <w:rPr>
                    <w:rFonts w:cs="Calibri"/>
                    <w:color w:val="000000"/>
                    <w:sz w:val="22"/>
                    <w:szCs w:val="22"/>
                    <w:lang w:eastAsia="ja-JP"/>
                  </w:rPr>
                  <w:t>D Sep</w:t>
                </w:r>
              </w:p>
            </w:tc>
            <w:tc>
              <w:tcPr>
                <w:tcW w:w="1317" w:type="dxa"/>
                <w:vAlign w:val="bottom"/>
              </w:tcPr>
              <w:p w14:paraId="6761BC03"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VET</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890" w:type="dxa"/>
                <w:vAlign w:val="bottom"/>
              </w:tcPr>
              <w:p w14:paraId="2B76B434"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VET</w:t>
                </w:r>
                <w:r w:rsidRPr="004D7E1E">
                  <w:rPr>
                    <w:rFonts w:cs="Calibri"/>
                    <w:color w:val="000000"/>
                    <w:sz w:val="22"/>
                    <w:szCs w:val="22"/>
                    <w:lang w:eastAsia="ja-JP"/>
                  </w:rPr>
                  <w:t xml:space="preserve"> Sep</w:t>
                </w:r>
              </w:p>
            </w:tc>
          </w:tr>
          <w:tr w:rsidR="00C735AE" w:rsidRPr="004D7E1E" w14:paraId="7EDC4AC2"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108AE5F2" w14:textId="77777777" w:rsidR="00C735AE" w:rsidRPr="004D7E1E" w:rsidRDefault="00C735AE" w:rsidP="00713EDA">
                <w:pPr>
                  <w:spacing w:before="60" w:after="60"/>
                  <w:rPr>
                    <w:rFonts w:cs="Calibri"/>
                    <w:sz w:val="22"/>
                    <w:szCs w:val="22"/>
                    <w:lang w:eastAsia="ja-JP"/>
                  </w:rPr>
                </w:pPr>
                <w:r>
                  <w:rPr>
                    <w:rFonts w:cs="Calibri"/>
                    <w:sz w:val="22"/>
                    <w:szCs w:val="22"/>
                    <w:lang w:eastAsia="ja-JP"/>
                  </w:rPr>
                  <w:t>Death</w:t>
                </w:r>
              </w:p>
            </w:tc>
            <w:tc>
              <w:tcPr>
                <w:tcW w:w="1098" w:type="dxa"/>
                <w:tcBorders>
                  <w:right w:val="single" w:sz="4" w:space="0" w:color="808080" w:themeColor="background1" w:themeShade="80"/>
                </w:tcBorders>
                <w:noWrap/>
                <w:vAlign w:val="center"/>
              </w:tcPr>
              <w:p w14:paraId="3BA4320E" w14:textId="6D3ADC3B"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25212552" w14:textId="061FA54B"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03A1734A" w14:textId="0714EA6B"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63D08FB5" w14:textId="4871B8E0"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53260AF0" w14:textId="4DCE5772"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757E8083" w14:textId="7FFD83BB"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noWrap/>
                <w:vAlign w:val="center"/>
              </w:tcPr>
              <w:p w14:paraId="11150DF0" w14:textId="3BB39C89"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6FC47CD6" w14:textId="74891A7E"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5FF616F9" w14:textId="4ACA5519"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4ABF8AFE"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642D01CA" w14:textId="77777777" w:rsidR="00C735AE" w:rsidRPr="004D7E1E" w:rsidRDefault="00C735AE" w:rsidP="00713EDA">
                <w:pPr>
                  <w:spacing w:before="60" w:after="60"/>
                  <w:rPr>
                    <w:rFonts w:cs="Calibri"/>
                    <w:sz w:val="22"/>
                    <w:szCs w:val="22"/>
                    <w:lang w:eastAsia="ja-JP"/>
                  </w:rPr>
                </w:pPr>
                <w:r>
                  <w:rPr>
                    <w:rFonts w:cs="Calibri"/>
                    <w:sz w:val="22"/>
                    <w:szCs w:val="22"/>
                    <w:lang w:eastAsia="ja-JP"/>
                  </w:rPr>
                  <w:t>Dismissal</w:t>
                </w:r>
              </w:p>
            </w:tc>
            <w:tc>
              <w:tcPr>
                <w:tcW w:w="1098" w:type="dxa"/>
                <w:tcBorders>
                  <w:right w:val="single" w:sz="4" w:space="0" w:color="808080" w:themeColor="background1" w:themeShade="80"/>
                </w:tcBorders>
                <w:noWrap/>
                <w:vAlign w:val="center"/>
              </w:tcPr>
              <w:p w14:paraId="2DAA9267" w14:textId="4F2F8DB4"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03BF421A" w14:textId="6E5C0243"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5B579A43" w14:textId="5ACFB64E"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4AC5ECBB" w14:textId="6D91B2D0"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2617AD75" w14:textId="0985C5A9"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75662E14" w14:textId="6BFC8DAD"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6C02A787" w14:textId="52D42945"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3CE1E665" w14:textId="30402CFC"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41509060" w14:textId="290A8F1F"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787290B4"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3143FD21" w14:textId="77777777" w:rsidR="00C735AE" w:rsidRPr="004D7E1E" w:rsidRDefault="00C735AE" w:rsidP="00713EDA">
                <w:pPr>
                  <w:spacing w:before="60" w:after="60"/>
                  <w:rPr>
                    <w:rFonts w:cs="Calibri"/>
                    <w:sz w:val="22"/>
                    <w:szCs w:val="22"/>
                    <w:lang w:eastAsia="ja-JP"/>
                  </w:rPr>
                </w:pPr>
                <w:r>
                  <w:rPr>
                    <w:rFonts w:cs="Calibri"/>
                    <w:sz w:val="22"/>
                    <w:szCs w:val="22"/>
                    <w:lang w:eastAsia="ja-JP"/>
                  </w:rPr>
                  <w:t>Early/Enhanced Retirement</w:t>
                </w:r>
              </w:p>
            </w:tc>
            <w:tc>
              <w:tcPr>
                <w:tcW w:w="1098" w:type="dxa"/>
                <w:tcBorders>
                  <w:right w:val="single" w:sz="4" w:space="0" w:color="808080" w:themeColor="background1" w:themeShade="80"/>
                </w:tcBorders>
                <w:noWrap/>
                <w:vAlign w:val="center"/>
              </w:tcPr>
              <w:p w14:paraId="1852A013" w14:textId="15216E5B"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34D3BE83" w14:textId="3E936795"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3A40779D" w14:textId="37F9A6C1"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56399B93" w14:textId="7F7F1BF7"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7B123290" w14:textId="4A60DB79"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042AA831" w14:textId="00D09DD5"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7383063C" w14:textId="5E43A4EE"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049332F9" w14:textId="641B3346"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1E1721A6" w14:textId="028AF08E"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686B2AEF"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5E263A75" w14:textId="77777777" w:rsidR="00C735AE" w:rsidRPr="004D7E1E" w:rsidRDefault="00C735AE" w:rsidP="00713EDA">
                <w:pPr>
                  <w:spacing w:before="60" w:after="60"/>
                  <w:rPr>
                    <w:rFonts w:cs="Calibri"/>
                    <w:sz w:val="22"/>
                    <w:szCs w:val="22"/>
                    <w:lang w:eastAsia="ja-JP"/>
                  </w:rPr>
                </w:pPr>
                <w:r>
                  <w:rPr>
                    <w:rFonts w:cs="Calibri"/>
                    <w:sz w:val="22"/>
                    <w:szCs w:val="22"/>
                    <w:lang w:eastAsia="ja-JP"/>
                  </w:rPr>
                  <w:t>Lay Off</w:t>
                </w:r>
              </w:p>
            </w:tc>
            <w:tc>
              <w:tcPr>
                <w:tcW w:w="1098" w:type="dxa"/>
                <w:tcBorders>
                  <w:right w:val="single" w:sz="4" w:space="0" w:color="808080" w:themeColor="background1" w:themeShade="80"/>
                </w:tcBorders>
                <w:noWrap/>
                <w:vAlign w:val="center"/>
              </w:tcPr>
              <w:p w14:paraId="7B9D7816" w14:textId="273B2F2F"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6314DF2C" w14:textId="248DEF60"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32C28C80" w14:textId="7425036C"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6C94EB74" w14:textId="4B01465D"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2819C2FE" w14:textId="0AF528A4"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7F5A5BDE" w14:textId="7A24E0A9"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48834C6F" w14:textId="73CB9F5D"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701810AB" w14:textId="65ADA93F"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664461DC" w14:textId="5242B678"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58C2425D"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725AEFE2" w14:textId="77777777" w:rsidR="00C735AE" w:rsidRPr="004D7E1E" w:rsidRDefault="00C735AE" w:rsidP="00713EDA">
                <w:pPr>
                  <w:spacing w:before="60" w:after="60"/>
                  <w:rPr>
                    <w:rFonts w:cs="Calibri"/>
                    <w:sz w:val="22"/>
                    <w:szCs w:val="22"/>
                    <w:lang w:eastAsia="ja-JP"/>
                  </w:rPr>
                </w:pPr>
                <w:r>
                  <w:rPr>
                    <w:rFonts w:cs="Calibri"/>
                    <w:sz w:val="22"/>
                    <w:szCs w:val="22"/>
                    <w:lang w:eastAsia="ja-JP"/>
                  </w:rPr>
                  <w:t>Non-Renewal/Non-Cert</w:t>
                </w:r>
              </w:p>
            </w:tc>
            <w:tc>
              <w:tcPr>
                <w:tcW w:w="1098" w:type="dxa"/>
                <w:tcBorders>
                  <w:right w:val="single" w:sz="4" w:space="0" w:color="808080" w:themeColor="background1" w:themeShade="80"/>
                </w:tcBorders>
                <w:noWrap/>
                <w:vAlign w:val="center"/>
              </w:tcPr>
              <w:p w14:paraId="25B1A1DF" w14:textId="645EF89A"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2A9BA9BA" w14:textId="2A741213"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30CB0383" w14:textId="41E62C7B"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7752823E" w14:textId="364552C3"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335B7391" w14:textId="1C84C1C8"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566D6302" w14:textId="2C0ADF50"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3D7C1BB1" w14:textId="3825C8BE"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5D3F3894" w14:textId="1C930235"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5D6A7974" w14:textId="4EC87548"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53708A3C"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2F78C0DA" w14:textId="77777777" w:rsidR="00C735AE" w:rsidRPr="004D7E1E" w:rsidRDefault="00C735AE" w:rsidP="00713EDA">
                <w:pPr>
                  <w:spacing w:before="60" w:after="60"/>
                  <w:rPr>
                    <w:rFonts w:cs="Calibri"/>
                    <w:sz w:val="22"/>
                    <w:szCs w:val="22"/>
                    <w:lang w:eastAsia="ja-JP"/>
                  </w:rPr>
                </w:pPr>
                <w:r>
                  <w:rPr>
                    <w:rFonts w:cs="Calibri"/>
                    <w:sz w:val="22"/>
                    <w:szCs w:val="22"/>
                    <w:lang w:eastAsia="ja-JP"/>
                  </w:rPr>
                  <w:t>Reduction of Workforce</w:t>
                </w:r>
              </w:p>
            </w:tc>
            <w:tc>
              <w:tcPr>
                <w:tcW w:w="1098" w:type="dxa"/>
                <w:tcBorders>
                  <w:right w:val="single" w:sz="4" w:space="0" w:color="808080" w:themeColor="background1" w:themeShade="80"/>
                </w:tcBorders>
                <w:noWrap/>
                <w:vAlign w:val="center"/>
              </w:tcPr>
              <w:p w14:paraId="468B4795" w14:textId="7B4836AD"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6845F78B" w14:textId="1C667DCA"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5F367639" w14:textId="22F47A70"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476243AB" w14:textId="1809DC2D"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1FCAE498" w14:textId="4D507ABF"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45B05D28" w14:textId="2381C768"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19F29B61" w14:textId="44CBA856"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0B3F9588" w14:textId="5405D6FD"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21584C36" w14:textId="7F158963"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4DCBEA5B"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1F73F8BD" w14:textId="77777777" w:rsidR="00C735AE" w:rsidRPr="004D7E1E" w:rsidRDefault="00C735AE" w:rsidP="00713EDA">
                <w:pPr>
                  <w:spacing w:before="60" w:after="60"/>
                  <w:rPr>
                    <w:rFonts w:cs="Calibri"/>
                    <w:sz w:val="22"/>
                    <w:szCs w:val="22"/>
                    <w:lang w:eastAsia="ja-JP"/>
                  </w:rPr>
                </w:pPr>
                <w:r>
                  <w:rPr>
                    <w:rFonts w:cs="Calibri"/>
                    <w:sz w:val="22"/>
                    <w:szCs w:val="22"/>
                    <w:lang w:eastAsia="ja-JP"/>
                  </w:rPr>
                  <w:t>Resignation</w:t>
                </w:r>
              </w:p>
            </w:tc>
            <w:tc>
              <w:tcPr>
                <w:tcW w:w="1098" w:type="dxa"/>
                <w:tcBorders>
                  <w:right w:val="single" w:sz="4" w:space="0" w:color="808080" w:themeColor="background1" w:themeShade="80"/>
                </w:tcBorders>
                <w:noWrap/>
                <w:vAlign w:val="center"/>
              </w:tcPr>
              <w:p w14:paraId="3F1A3570" w14:textId="7844A73A"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6B80EE2A" w14:textId="7CD05D78"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4C3DB15A" w14:textId="609EB91B"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75C99957" w14:textId="44302C08"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520CA207" w14:textId="071605FA"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49B0D776" w14:textId="72EFFDD7"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20469971" w14:textId="7BEA1FE1"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4F795A25" w14:textId="5FD607D4"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7D840BF6" w14:textId="30F72B0E"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59E578BE"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22EA86FE" w14:textId="77777777" w:rsidR="00C735AE" w:rsidRPr="004D7E1E" w:rsidRDefault="00C735AE" w:rsidP="00713EDA">
                <w:pPr>
                  <w:spacing w:before="60" w:after="60"/>
                  <w:rPr>
                    <w:rFonts w:cs="Calibri"/>
                    <w:sz w:val="22"/>
                    <w:szCs w:val="22"/>
                    <w:lang w:eastAsia="ja-JP"/>
                  </w:rPr>
                </w:pPr>
                <w:r>
                  <w:rPr>
                    <w:rFonts w:cs="Calibri"/>
                    <w:sz w:val="22"/>
                    <w:szCs w:val="22"/>
                    <w:lang w:eastAsia="ja-JP"/>
                  </w:rPr>
                  <w:t>Retirement</w:t>
                </w:r>
              </w:p>
            </w:tc>
            <w:tc>
              <w:tcPr>
                <w:tcW w:w="1098" w:type="dxa"/>
                <w:tcBorders>
                  <w:right w:val="single" w:sz="4" w:space="0" w:color="808080" w:themeColor="background1" w:themeShade="80"/>
                </w:tcBorders>
                <w:noWrap/>
                <w:vAlign w:val="center"/>
              </w:tcPr>
              <w:p w14:paraId="1A498143" w14:textId="153B862A"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10F0A9A8" w14:textId="2796B713"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7BA93BFD" w14:textId="5BFA281F"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266F4E53" w14:textId="26E20D66"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171C91E8" w14:textId="4928B741"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3E163D42" w14:textId="3A0B111B"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7638EDDB" w14:textId="559C0024"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0109E572" w14:textId="5CBE3BEB"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73B3F5B1" w14:textId="090D9438"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6D9EF3A4"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tcPr>
              <w:p w14:paraId="5355F68D" w14:textId="77777777" w:rsidR="00C735AE" w:rsidRPr="004D7E1E" w:rsidRDefault="00C735AE" w:rsidP="00713EDA">
                <w:pPr>
                  <w:spacing w:before="60" w:after="60"/>
                  <w:rPr>
                    <w:rFonts w:cs="Calibri"/>
                    <w:sz w:val="22"/>
                    <w:szCs w:val="22"/>
                    <w:lang w:eastAsia="ja-JP"/>
                  </w:rPr>
                </w:pPr>
                <w:r>
                  <w:rPr>
                    <w:rFonts w:cs="Calibri"/>
                    <w:sz w:val="22"/>
                    <w:szCs w:val="22"/>
                    <w:lang w:eastAsia="ja-JP"/>
                  </w:rPr>
                  <w:t>Termination</w:t>
                </w:r>
              </w:p>
            </w:tc>
            <w:tc>
              <w:tcPr>
                <w:tcW w:w="1098" w:type="dxa"/>
                <w:tcBorders>
                  <w:right w:val="single" w:sz="4" w:space="0" w:color="808080" w:themeColor="background1" w:themeShade="80"/>
                </w:tcBorders>
                <w:noWrap/>
                <w:vAlign w:val="center"/>
              </w:tcPr>
              <w:p w14:paraId="23E05DC9" w14:textId="68FBE6C2"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717AA456" w14:textId="22D08615"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08FF598D" w14:textId="34B492CB"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471B35B0" w14:textId="0E70544F"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79E77501" w14:textId="065F1705"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3F809FEC" w14:textId="0902D6C3"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4484049D" w14:textId="4CF5B64E"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17B1D9BF" w14:textId="095FA269"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1CFB3EA5" w14:textId="34E641FB"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5128C33E"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05F5C129" w14:textId="77777777" w:rsidR="00C735AE" w:rsidRPr="004D7E1E" w:rsidRDefault="00C735AE" w:rsidP="00713EDA">
                <w:pPr>
                  <w:spacing w:before="60" w:after="60"/>
                  <w:rPr>
                    <w:rFonts w:cs="Calibri"/>
                    <w:sz w:val="22"/>
                    <w:szCs w:val="22"/>
                    <w:lang w:eastAsia="ja-JP"/>
                  </w:rPr>
                </w:pPr>
                <w:r>
                  <w:rPr>
                    <w:rFonts w:cs="Calibri"/>
                    <w:sz w:val="22"/>
                    <w:szCs w:val="22"/>
                    <w:lang w:eastAsia="ja-JP"/>
                  </w:rPr>
                  <w:t>Transfer</w:t>
                </w:r>
              </w:p>
            </w:tc>
            <w:tc>
              <w:tcPr>
                <w:tcW w:w="1098" w:type="dxa"/>
                <w:tcBorders>
                  <w:right w:val="single" w:sz="4" w:space="0" w:color="808080" w:themeColor="background1" w:themeShade="80"/>
                </w:tcBorders>
                <w:noWrap/>
                <w:vAlign w:val="center"/>
              </w:tcPr>
              <w:p w14:paraId="3FFFE8A2" w14:textId="007DF7A1"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578C652B" w14:textId="7B918CDD"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4012060D" w14:textId="19D5EF07"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0E7EFBFD" w14:textId="3F3F9E68"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3895D587" w14:textId="06ACE4D6"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672D73DB" w14:textId="31D38C2E"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55C29444" w14:textId="1BB5A185"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24BECA46" w14:textId="220238DF"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4662A38A" w14:textId="4A4C766A" w:rsidR="00C735AE" w:rsidRPr="004D7E1E" w:rsidRDefault="004D343B"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2978F655"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23D700C2" w14:textId="77777777" w:rsidR="00C735AE" w:rsidRPr="004D7E1E" w:rsidRDefault="00C735AE" w:rsidP="00713EDA">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0A44E726" w14:textId="72678B35" w:rsidR="00C735AE" w:rsidRPr="004D7E1E" w:rsidRDefault="004D343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118" w:type="dxa"/>
                <w:tcBorders>
                  <w:left w:val="single" w:sz="4" w:space="0" w:color="808080" w:themeColor="background1" w:themeShade="80"/>
                </w:tcBorders>
                <w:noWrap/>
                <w:vAlign w:val="center"/>
              </w:tcPr>
              <w:p w14:paraId="10645A06" w14:textId="09547422" w:rsidR="00C735AE" w:rsidRPr="004D7E1E" w:rsidRDefault="004D343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158" w:type="dxa"/>
                <w:tcBorders>
                  <w:right w:val="single" w:sz="4" w:space="0" w:color="808080" w:themeColor="background1" w:themeShade="80"/>
                </w:tcBorders>
                <w:noWrap/>
                <w:vAlign w:val="center"/>
              </w:tcPr>
              <w:p w14:paraId="74DE5B03" w14:textId="07F7E3D8" w:rsidR="00C735AE" w:rsidRPr="004D7E1E" w:rsidRDefault="004D343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222" w:type="dxa"/>
                <w:tcBorders>
                  <w:left w:val="single" w:sz="4" w:space="0" w:color="808080" w:themeColor="background1" w:themeShade="80"/>
                </w:tcBorders>
                <w:noWrap/>
                <w:vAlign w:val="center"/>
              </w:tcPr>
              <w:p w14:paraId="11568332" w14:textId="4BEC7E61" w:rsidR="00C735AE" w:rsidRPr="004D7E1E" w:rsidRDefault="004D343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237" w:type="dxa"/>
                <w:tcBorders>
                  <w:right w:val="single" w:sz="4" w:space="0" w:color="808080" w:themeColor="background1" w:themeShade="80"/>
                </w:tcBorders>
                <w:noWrap/>
                <w:vAlign w:val="center"/>
              </w:tcPr>
              <w:p w14:paraId="3EF3C771" w14:textId="4AB92FD2" w:rsidR="00C735AE" w:rsidRPr="004D7E1E" w:rsidRDefault="004D343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138" w:type="dxa"/>
                <w:tcBorders>
                  <w:left w:val="single" w:sz="4" w:space="0" w:color="808080" w:themeColor="background1" w:themeShade="80"/>
                </w:tcBorders>
                <w:noWrap/>
                <w:vAlign w:val="center"/>
              </w:tcPr>
              <w:p w14:paraId="29370F52" w14:textId="3D6C6A4C" w:rsidR="00C735AE" w:rsidRPr="004D7E1E" w:rsidRDefault="004D343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118" w:type="dxa"/>
                <w:vAlign w:val="center"/>
              </w:tcPr>
              <w:p w14:paraId="40538B64" w14:textId="0336CBBE" w:rsidR="00C735AE" w:rsidRPr="004D7E1E" w:rsidRDefault="004D343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317" w:type="dxa"/>
                <w:vAlign w:val="center"/>
              </w:tcPr>
              <w:p w14:paraId="6017438F" w14:textId="6832DB3D" w:rsidR="00C735AE" w:rsidRPr="004D7E1E" w:rsidRDefault="004D343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890" w:type="dxa"/>
                <w:vAlign w:val="center"/>
              </w:tcPr>
              <w:p w14:paraId="7787A2AE" w14:textId="02119B3E" w:rsidR="00C735AE" w:rsidRPr="004D7E1E" w:rsidRDefault="004D343B"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r>
        </w:tbl>
        <w:p w14:paraId="208EDDF1" w14:textId="77777777" w:rsidR="00C735AE" w:rsidRDefault="00C735AE" w:rsidP="00C735AE">
          <w:pPr>
            <w:spacing w:before="60" w:after="60"/>
            <w:ind w:left="-540"/>
            <w:rPr>
              <w:color w:val="FFFFFF" w:themeColor="background1"/>
            </w:rPr>
          </w:pPr>
          <w:r w:rsidRPr="00491F08">
            <w:rPr>
              <w:rStyle w:val="Emphasis"/>
              <w:b w:val="0"/>
              <w:iCs w:val="0"/>
              <w:color w:val="FFFFFF" w:themeColor="background1"/>
            </w:rPr>
            <w:t>End of table</w:t>
          </w:r>
        </w:p>
        <w:p w14:paraId="23E52FD5" w14:textId="77777777" w:rsidR="00C735AE" w:rsidRDefault="00C735AE" w:rsidP="00C735AE">
          <w:pPr>
            <w:spacing w:line="264" w:lineRule="auto"/>
            <w:rPr>
              <w:b/>
              <w:bCs/>
              <w:sz w:val="28"/>
              <w:szCs w:val="21"/>
            </w:rPr>
          </w:pPr>
          <w:r>
            <w:rPr>
              <w:b/>
              <w:bCs/>
              <w:sz w:val="28"/>
              <w:szCs w:val="21"/>
            </w:rPr>
            <w:br w:type="page"/>
          </w:r>
        </w:p>
        <w:p w14:paraId="2A68CA95" w14:textId="77777777" w:rsidR="00C735AE" w:rsidRDefault="00C735AE" w:rsidP="00C735AE">
          <w:pPr>
            <w:spacing w:before="480"/>
            <w:ind w:left="2610" w:hanging="3150"/>
          </w:pPr>
          <w:r>
            <w:rPr>
              <w:b/>
              <w:bCs/>
              <w:sz w:val="28"/>
              <w:szCs w:val="21"/>
            </w:rPr>
            <w:lastRenderedPageBreak/>
            <w:t>Faculty – Unlimited</w:t>
          </w:r>
          <w:r w:rsidRPr="004B6BBF">
            <w:rPr>
              <w:sz w:val="28"/>
              <w:szCs w:val="21"/>
            </w:rPr>
            <w:t xml:space="preserve"> </w:t>
          </w:r>
          <w:r>
            <w:t>(note: Sep = Separation; Minority = Racial/Ethnic Minority; IwD = Individuals with Disabilities; VET = Veterans)</w:t>
          </w:r>
        </w:p>
        <w:tbl>
          <w:tblPr>
            <w:tblStyle w:val="TableGrid1"/>
            <w:tblW w:w="14310" w:type="dxa"/>
            <w:tblInd w:w="-545" w:type="dxa"/>
            <w:tblLook w:val="04A0" w:firstRow="1" w:lastRow="0" w:firstColumn="1" w:lastColumn="0" w:noHBand="0" w:noVBand="1"/>
          </w:tblPr>
          <w:tblGrid>
            <w:gridCol w:w="3014"/>
            <w:gridCol w:w="1214"/>
            <w:gridCol w:w="1118"/>
            <w:gridCol w:w="1158"/>
            <w:gridCol w:w="1222"/>
            <w:gridCol w:w="1237"/>
            <w:gridCol w:w="1138"/>
            <w:gridCol w:w="1118"/>
            <w:gridCol w:w="1286"/>
            <w:gridCol w:w="1805"/>
          </w:tblGrid>
          <w:tr w:rsidR="00C735AE" w:rsidRPr="004D7E1E" w14:paraId="032E0C1C" w14:textId="77777777" w:rsidTr="00713EDA">
            <w:trPr>
              <w:cnfStyle w:val="100000000000" w:firstRow="1" w:lastRow="0" w:firstColumn="0" w:lastColumn="0" w:oddVBand="0" w:evenVBand="0" w:oddHBand="0" w:evenHBand="0" w:firstRowFirstColumn="0" w:firstRowLastColumn="0" w:lastRowFirstColumn="0" w:lastRowLastColumn="0"/>
              <w:cantSplit/>
              <w:trHeight w:val="1275"/>
              <w:tblHeader/>
            </w:trPr>
            <w:tc>
              <w:tcPr>
                <w:tcW w:w="3014" w:type="dxa"/>
                <w:tcBorders>
                  <w:right w:val="single" w:sz="4" w:space="0" w:color="BFBFBF" w:themeColor="background1" w:themeShade="BF"/>
                </w:tcBorders>
                <w:vAlign w:val="center"/>
                <w:hideMark/>
              </w:tcPr>
              <w:p w14:paraId="1130858E" w14:textId="77777777" w:rsidR="00C735AE" w:rsidRPr="004D7E1E" w:rsidRDefault="00C735AE" w:rsidP="00713EDA">
                <w:pPr>
                  <w:spacing w:before="60" w:after="60"/>
                  <w:rPr>
                    <w:rFonts w:cs="Calibri"/>
                    <w:sz w:val="22"/>
                    <w:szCs w:val="22"/>
                    <w:lang w:eastAsia="ja-JP"/>
                  </w:rPr>
                </w:pPr>
                <w:r w:rsidRPr="004D7E1E">
                  <w:rPr>
                    <w:rFonts w:cs="Calibri"/>
                    <w:sz w:val="22"/>
                    <w:szCs w:val="22"/>
                    <w:lang w:eastAsia="ja-JP"/>
                  </w:rPr>
                  <w:t>Separation Type</w:t>
                </w:r>
              </w:p>
            </w:tc>
            <w:tc>
              <w:tcPr>
                <w:tcW w:w="1098" w:type="dxa"/>
                <w:tcBorders>
                  <w:left w:val="single" w:sz="4" w:space="0" w:color="BFBFBF" w:themeColor="background1" w:themeShade="BF"/>
                  <w:right w:val="single" w:sz="4" w:space="0" w:color="808080" w:themeColor="background1" w:themeShade="80"/>
                </w:tcBorders>
                <w:vAlign w:val="bottom"/>
                <w:hideMark/>
              </w:tcPr>
              <w:p w14:paraId="0D8060BF"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Total %</w:t>
                </w:r>
                <w:r w:rsidRPr="004D7E1E">
                  <w:rPr>
                    <w:rFonts w:cs="Calibri"/>
                    <w:color w:val="000000"/>
                    <w:sz w:val="22"/>
                    <w:szCs w:val="22"/>
                    <w:lang w:eastAsia="ja-JP"/>
                  </w:rPr>
                  <w:br/>
                  <w:t>by Sep Type</w:t>
                </w:r>
              </w:p>
            </w:tc>
            <w:tc>
              <w:tcPr>
                <w:tcW w:w="1118" w:type="dxa"/>
                <w:tcBorders>
                  <w:left w:val="single" w:sz="4" w:space="0" w:color="808080" w:themeColor="background1" w:themeShade="80"/>
                </w:tcBorders>
                <w:vAlign w:val="bottom"/>
                <w:hideMark/>
              </w:tcPr>
              <w:p w14:paraId="110C2FCB"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Female</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158" w:type="dxa"/>
                <w:tcBorders>
                  <w:right w:val="single" w:sz="4" w:space="0" w:color="808080" w:themeColor="background1" w:themeShade="80"/>
                </w:tcBorders>
                <w:vAlign w:val="bottom"/>
                <w:hideMark/>
              </w:tcPr>
              <w:p w14:paraId="1B923F43"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Female</w:t>
                </w:r>
                <w:r w:rsidRPr="004D7E1E">
                  <w:rPr>
                    <w:rFonts w:cs="Calibri"/>
                    <w:color w:val="000000"/>
                    <w:sz w:val="22"/>
                    <w:szCs w:val="22"/>
                    <w:lang w:eastAsia="ja-JP"/>
                  </w:rPr>
                  <w:t xml:space="preserve"> Sep</w:t>
                </w:r>
              </w:p>
            </w:tc>
            <w:tc>
              <w:tcPr>
                <w:tcW w:w="1222" w:type="dxa"/>
                <w:tcBorders>
                  <w:left w:val="single" w:sz="4" w:space="0" w:color="808080" w:themeColor="background1" w:themeShade="80"/>
                </w:tcBorders>
                <w:vAlign w:val="bottom"/>
                <w:hideMark/>
              </w:tcPr>
              <w:p w14:paraId="5491AFE0"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 xml:space="preserve">Minority % within </w:t>
                </w:r>
                <w:r w:rsidRPr="004D7E1E">
                  <w:rPr>
                    <w:rFonts w:cs="Calibri"/>
                    <w:color w:val="000000"/>
                    <w:sz w:val="22"/>
                    <w:szCs w:val="22"/>
                    <w:lang w:eastAsia="ja-JP"/>
                  </w:rPr>
                  <w:br/>
                  <w:t>Sep Type</w:t>
                </w:r>
              </w:p>
            </w:tc>
            <w:tc>
              <w:tcPr>
                <w:tcW w:w="1237" w:type="dxa"/>
                <w:tcBorders>
                  <w:right w:val="single" w:sz="4" w:space="0" w:color="808080" w:themeColor="background1" w:themeShade="80"/>
                </w:tcBorders>
                <w:vAlign w:val="bottom"/>
                <w:hideMark/>
              </w:tcPr>
              <w:p w14:paraId="7415099A"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Minority Sep</w:t>
                </w:r>
              </w:p>
            </w:tc>
            <w:tc>
              <w:tcPr>
                <w:tcW w:w="1138" w:type="dxa"/>
                <w:tcBorders>
                  <w:left w:val="single" w:sz="4" w:space="0" w:color="808080" w:themeColor="background1" w:themeShade="80"/>
                </w:tcBorders>
                <w:vAlign w:val="bottom"/>
                <w:hideMark/>
              </w:tcPr>
              <w:p w14:paraId="661E41FE"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t>I</w:t>
                </w:r>
                <w:r>
                  <w:rPr>
                    <w:rFonts w:cs="Calibri"/>
                    <w:color w:val="000000"/>
                    <w:sz w:val="22"/>
                    <w:szCs w:val="22"/>
                    <w:lang w:eastAsia="ja-JP"/>
                  </w:rPr>
                  <w:t>w</w:t>
                </w:r>
                <w:r w:rsidRPr="004D7E1E">
                  <w:rPr>
                    <w:rFonts w:cs="Calibri"/>
                    <w:color w:val="000000"/>
                    <w:sz w:val="22"/>
                    <w:szCs w:val="22"/>
                    <w:lang w:eastAsia="ja-JP"/>
                  </w:rPr>
                  <w:t xml:space="preserve">D % within </w:t>
                </w:r>
                <w:r w:rsidRPr="004D7E1E">
                  <w:rPr>
                    <w:rFonts w:cs="Calibri"/>
                    <w:color w:val="000000"/>
                    <w:sz w:val="22"/>
                    <w:szCs w:val="22"/>
                    <w:lang w:eastAsia="ja-JP"/>
                  </w:rPr>
                  <w:br/>
                  <w:t>Sep Type</w:t>
                </w:r>
              </w:p>
            </w:tc>
            <w:tc>
              <w:tcPr>
                <w:tcW w:w="1118" w:type="dxa"/>
                <w:vAlign w:val="bottom"/>
                <w:hideMark/>
              </w:tcPr>
              <w:p w14:paraId="31D6A097"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Sep Type % within Total  I</w:t>
                </w:r>
                <w:r>
                  <w:rPr>
                    <w:rFonts w:cs="Calibri"/>
                    <w:color w:val="000000"/>
                    <w:sz w:val="22"/>
                    <w:szCs w:val="22"/>
                    <w:lang w:eastAsia="ja-JP"/>
                  </w:rPr>
                  <w:t>w</w:t>
                </w:r>
                <w:r w:rsidRPr="004D7E1E">
                  <w:rPr>
                    <w:rFonts w:cs="Calibri"/>
                    <w:color w:val="000000"/>
                    <w:sz w:val="22"/>
                    <w:szCs w:val="22"/>
                    <w:lang w:eastAsia="ja-JP"/>
                  </w:rPr>
                  <w:t>D Sep</w:t>
                </w:r>
              </w:p>
            </w:tc>
            <w:tc>
              <w:tcPr>
                <w:tcW w:w="1317" w:type="dxa"/>
                <w:vAlign w:val="bottom"/>
              </w:tcPr>
              <w:p w14:paraId="11DB893D"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1</w:t>
                </w:r>
                <w:r w:rsidRPr="004D7E1E">
                  <w:rPr>
                    <w:rFonts w:cs="Calibri"/>
                    <w:color w:val="000000"/>
                    <w:sz w:val="22"/>
                    <w:szCs w:val="22"/>
                    <w:lang w:eastAsia="ja-JP"/>
                  </w:rPr>
                  <w:br/>
                </w:r>
                <w:r>
                  <w:rPr>
                    <w:rFonts w:cs="Calibri"/>
                    <w:color w:val="000000"/>
                    <w:sz w:val="22"/>
                    <w:szCs w:val="22"/>
                    <w:lang w:eastAsia="ja-JP"/>
                  </w:rPr>
                  <w:t>VET</w:t>
                </w:r>
                <w:r w:rsidRPr="004D7E1E">
                  <w:rPr>
                    <w:rFonts w:cs="Calibri"/>
                    <w:color w:val="000000"/>
                    <w:sz w:val="22"/>
                    <w:szCs w:val="22"/>
                    <w:lang w:eastAsia="ja-JP"/>
                  </w:rPr>
                  <w:t xml:space="preserve"> % within </w:t>
                </w:r>
                <w:r w:rsidRPr="004D7E1E">
                  <w:rPr>
                    <w:rFonts w:cs="Calibri"/>
                    <w:color w:val="000000"/>
                    <w:sz w:val="22"/>
                    <w:szCs w:val="22"/>
                    <w:lang w:eastAsia="ja-JP"/>
                  </w:rPr>
                  <w:br/>
                  <w:t>Sep Type</w:t>
                </w:r>
              </w:p>
            </w:tc>
            <w:tc>
              <w:tcPr>
                <w:tcW w:w="1890" w:type="dxa"/>
                <w:vAlign w:val="bottom"/>
              </w:tcPr>
              <w:p w14:paraId="2E2CAE78" w14:textId="77777777" w:rsidR="00C735AE" w:rsidRPr="004D7E1E" w:rsidRDefault="00C735AE" w:rsidP="00713EDA">
                <w:pPr>
                  <w:spacing w:before="60" w:after="60"/>
                  <w:rPr>
                    <w:rFonts w:cs="Calibri"/>
                    <w:color w:val="000000"/>
                    <w:sz w:val="22"/>
                    <w:szCs w:val="22"/>
                    <w:lang w:eastAsia="ja-JP"/>
                  </w:rPr>
                </w:pPr>
                <w:r w:rsidRPr="004D7E1E">
                  <w:rPr>
                    <w:rFonts w:cs="Calibri"/>
                    <w:color w:val="000000"/>
                    <w:sz w:val="22"/>
                    <w:szCs w:val="22"/>
                    <w:lang w:eastAsia="ja-JP"/>
                  </w:rPr>
                  <w:t>Sep Type</w:t>
                </w:r>
                <w:r w:rsidRPr="004D7E1E">
                  <w:rPr>
                    <w:rFonts w:cs="Calibri"/>
                    <w:color w:val="000000"/>
                    <w:sz w:val="22"/>
                    <w:szCs w:val="22"/>
                    <w:vertAlign w:val="superscript"/>
                    <w:lang w:eastAsia="ja-JP"/>
                  </w:rPr>
                  <w:t>2</w:t>
                </w:r>
                <w:r w:rsidRPr="004D7E1E">
                  <w:rPr>
                    <w:rFonts w:cs="Calibri"/>
                    <w:color w:val="000000"/>
                    <w:sz w:val="22"/>
                    <w:szCs w:val="22"/>
                    <w:lang w:eastAsia="ja-JP"/>
                  </w:rPr>
                  <w:br/>
                  <w:t xml:space="preserve">Sep Type % within Total  </w:t>
                </w:r>
                <w:r>
                  <w:rPr>
                    <w:rFonts w:cs="Calibri"/>
                    <w:color w:val="000000"/>
                    <w:sz w:val="22"/>
                    <w:szCs w:val="22"/>
                    <w:lang w:eastAsia="ja-JP"/>
                  </w:rPr>
                  <w:t>VET</w:t>
                </w:r>
                <w:r w:rsidRPr="004D7E1E">
                  <w:rPr>
                    <w:rFonts w:cs="Calibri"/>
                    <w:color w:val="000000"/>
                    <w:sz w:val="22"/>
                    <w:szCs w:val="22"/>
                    <w:lang w:eastAsia="ja-JP"/>
                  </w:rPr>
                  <w:t xml:space="preserve"> Sep</w:t>
                </w:r>
              </w:p>
            </w:tc>
          </w:tr>
          <w:tr w:rsidR="00C735AE" w:rsidRPr="004D7E1E" w14:paraId="27A4772F"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189351D6" w14:textId="77777777" w:rsidR="00C735AE" w:rsidRPr="004D7E1E" w:rsidRDefault="00C735AE" w:rsidP="00713EDA">
                <w:pPr>
                  <w:spacing w:before="60" w:after="60"/>
                  <w:rPr>
                    <w:rFonts w:cs="Calibri"/>
                    <w:sz w:val="22"/>
                    <w:szCs w:val="22"/>
                    <w:lang w:eastAsia="ja-JP"/>
                  </w:rPr>
                </w:pPr>
                <w:r>
                  <w:rPr>
                    <w:rFonts w:cs="Calibri"/>
                    <w:sz w:val="22"/>
                    <w:szCs w:val="22"/>
                    <w:lang w:eastAsia="ja-JP"/>
                  </w:rPr>
                  <w:t>Death</w:t>
                </w:r>
              </w:p>
            </w:tc>
            <w:tc>
              <w:tcPr>
                <w:tcW w:w="1098" w:type="dxa"/>
                <w:tcBorders>
                  <w:right w:val="single" w:sz="4" w:space="0" w:color="808080" w:themeColor="background1" w:themeShade="80"/>
                </w:tcBorders>
                <w:noWrap/>
                <w:vAlign w:val="center"/>
              </w:tcPr>
              <w:p w14:paraId="66B7330B" w14:textId="3B72E59E"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1D2E1599" w14:textId="41DFBBFC"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0BFF57F1" w14:textId="3F3B875E"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5DDD655B" w14:textId="69C4EC4D"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118645BA" w14:textId="42AA26EE"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672DB919" w14:textId="14A453F4"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noWrap/>
                <w:vAlign w:val="center"/>
              </w:tcPr>
              <w:p w14:paraId="6022EDB0" w14:textId="7F3562CC"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317" w:type="dxa"/>
                <w:vAlign w:val="center"/>
              </w:tcPr>
              <w:p w14:paraId="37057193" w14:textId="3E1C1DED"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66E2D8CF" w14:textId="57B4E3A4"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783AD67F"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6B7D14D2" w14:textId="77777777" w:rsidR="00C735AE" w:rsidRPr="004D7E1E" w:rsidRDefault="00C735AE" w:rsidP="00713EDA">
                <w:pPr>
                  <w:spacing w:before="60" w:after="60"/>
                  <w:rPr>
                    <w:rFonts w:cs="Calibri"/>
                    <w:sz w:val="22"/>
                    <w:szCs w:val="22"/>
                    <w:lang w:eastAsia="ja-JP"/>
                  </w:rPr>
                </w:pPr>
                <w:r>
                  <w:rPr>
                    <w:rFonts w:cs="Calibri"/>
                    <w:sz w:val="22"/>
                    <w:szCs w:val="22"/>
                    <w:lang w:eastAsia="ja-JP"/>
                  </w:rPr>
                  <w:t>Dismissal</w:t>
                </w:r>
              </w:p>
            </w:tc>
            <w:tc>
              <w:tcPr>
                <w:tcW w:w="1098" w:type="dxa"/>
                <w:tcBorders>
                  <w:right w:val="single" w:sz="4" w:space="0" w:color="808080" w:themeColor="background1" w:themeShade="80"/>
                </w:tcBorders>
                <w:noWrap/>
                <w:vAlign w:val="center"/>
              </w:tcPr>
              <w:p w14:paraId="3894B8D2" w14:textId="518DDC8D"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3C8325EF" w14:textId="4A52DC1F"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0E530CE8" w14:textId="67D3755D"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2322D3E9" w14:textId="364A6467"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0A284AE5" w14:textId="5EFA814F"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46CDDDFA" w14:textId="4B3F8EE3"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62C98ECB" w14:textId="6059767A"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6977ECD1" w14:textId="63230241"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38C4FD6B" w14:textId="511A72F2"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3D42BD4B"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0443C42C" w14:textId="77777777" w:rsidR="00C735AE" w:rsidRPr="004D7E1E" w:rsidRDefault="00C735AE" w:rsidP="00713EDA">
                <w:pPr>
                  <w:spacing w:before="60" w:after="60"/>
                  <w:rPr>
                    <w:rFonts w:cs="Calibri"/>
                    <w:sz w:val="22"/>
                    <w:szCs w:val="22"/>
                    <w:lang w:eastAsia="ja-JP"/>
                  </w:rPr>
                </w:pPr>
                <w:r>
                  <w:rPr>
                    <w:rFonts w:cs="Calibri"/>
                    <w:sz w:val="22"/>
                    <w:szCs w:val="22"/>
                    <w:lang w:eastAsia="ja-JP"/>
                  </w:rPr>
                  <w:t>Early/Enhanced Retirement</w:t>
                </w:r>
              </w:p>
            </w:tc>
            <w:tc>
              <w:tcPr>
                <w:tcW w:w="1098" w:type="dxa"/>
                <w:tcBorders>
                  <w:right w:val="single" w:sz="4" w:space="0" w:color="808080" w:themeColor="background1" w:themeShade="80"/>
                </w:tcBorders>
                <w:noWrap/>
                <w:vAlign w:val="center"/>
              </w:tcPr>
              <w:p w14:paraId="36C96D2E" w14:textId="7EB88700"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686E4318" w14:textId="08200A15"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6910D133" w14:textId="502F7D80"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4536776E" w14:textId="48EE8857"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559091FF" w14:textId="01F16094"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263DD814" w14:textId="2412C19E"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2D973515" w14:textId="7E9A988C"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1CDC3ADA" w14:textId="0BDB3503"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47CA76F7" w14:textId="738D7B32"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4CD5FEFE"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4464BEBD" w14:textId="77777777" w:rsidR="00C735AE" w:rsidRPr="004D7E1E" w:rsidRDefault="00C735AE" w:rsidP="00713EDA">
                <w:pPr>
                  <w:spacing w:before="60" w:after="60"/>
                  <w:rPr>
                    <w:rFonts w:cs="Calibri"/>
                    <w:sz w:val="22"/>
                    <w:szCs w:val="22"/>
                    <w:lang w:eastAsia="ja-JP"/>
                  </w:rPr>
                </w:pPr>
                <w:r>
                  <w:rPr>
                    <w:rFonts w:cs="Calibri"/>
                    <w:sz w:val="22"/>
                    <w:szCs w:val="22"/>
                    <w:lang w:eastAsia="ja-JP"/>
                  </w:rPr>
                  <w:t>Lay Off</w:t>
                </w:r>
              </w:p>
            </w:tc>
            <w:tc>
              <w:tcPr>
                <w:tcW w:w="1098" w:type="dxa"/>
                <w:tcBorders>
                  <w:right w:val="single" w:sz="4" w:space="0" w:color="808080" w:themeColor="background1" w:themeShade="80"/>
                </w:tcBorders>
                <w:noWrap/>
                <w:vAlign w:val="center"/>
              </w:tcPr>
              <w:p w14:paraId="67F61FFD" w14:textId="15BC1578"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68362A1D" w14:textId="6B904A13"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00FA8862" w14:textId="19769E8F"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264ED605" w14:textId="76AD9DE7"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39753D0F" w14:textId="7D8F8B78"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61B4331D" w14:textId="06E671CF"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5919CCC8" w14:textId="51A8C560"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4DD1E80D" w14:textId="52A8D009"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08C01AEF" w14:textId="3141D325"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203A2C5C"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48A42AA4" w14:textId="77777777" w:rsidR="00C735AE" w:rsidRPr="004D7E1E" w:rsidRDefault="00C735AE" w:rsidP="00713EDA">
                <w:pPr>
                  <w:spacing w:before="60" w:after="60"/>
                  <w:rPr>
                    <w:rFonts w:cs="Calibri"/>
                    <w:sz w:val="22"/>
                    <w:szCs w:val="22"/>
                    <w:lang w:eastAsia="ja-JP"/>
                  </w:rPr>
                </w:pPr>
                <w:r>
                  <w:rPr>
                    <w:rFonts w:cs="Calibri"/>
                    <w:sz w:val="22"/>
                    <w:szCs w:val="22"/>
                    <w:lang w:eastAsia="ja-JP"/>
                  </w:rPr>
                  <w:t>Non-Renewal/Non-Cert</w:t>
                </w:r>
              </w:p>
            </w:tc>
            <w:tc>
              <w:tcPr>
                <w:tcW w:w="1098" w:type="dxa"/>
                <w:tcBorders>
                  <w:right w:val="single" w:sz="4" w:space="0" w:color="808080" w:themeColor="background1" w:themeShade="80"/>
                </w:tcBorders>
                <w:noWrap/>
                <w:vAlign w:val="center"/>
              </w:tcPr>
              <w:p w14:paraId="5D04C3A5" w14:textId="454DFF2B"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1AD28AA1" w14:textId="5C42EE75"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1A1CF55E" w14:textId="0EC2F68B"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63FDD76F" w14:textId="6878E585"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1C3EB7AF" w14:textId="010A13E9"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2D197FCE" w14:textId="7AAA7708"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4648C366" w14:textId="78A5603F"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707CF76B" w14:textId="7B6A3D4E"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052CBC23" w14:textId="35BED33F"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23369CCD"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hideMark/>
              </w:tcPr>
              <w:p w14:paraId="72C48E40" w14:textId="77777777" w:rsidR="00C735AE" w:rsidRPr="004D7E1E" w:rsidRDefault="00C735AE" w:rsidP="00713EDA">
                <w:pPr>
                  <w:spacing w:before="60" w:after="60"/>
                  <w:rPr>
                    <w:rFonts w:cs="Calibri"/>
                    <w:sz w:val="22"/>
                    <w:szCs w:val="22"/>
                    <w:lang w:eastAsia="ja-JP"/>
                  </w:rPr>
                </w:pPr>
                <w:r>
                  <w:rPr>
                    <w:rFonts w:cs="Calibri"/>
                    <w:sz w:val="22"/>
                    <w:szCs w:val="22"/>
                    <w:lang w:eastAsia="ja-JP"/>
                  </w:rPr>
                  <w:t>Reduction of Workforce</w:t>
                </w:r>
              </w:p>
            </w:tc>
            <w:tc>
              <w:tcPr>
                <w:tcW w:w="1098" w:type="dxa"/>
                <w:tcBorders>
                  <w:right w:val="single" w:sz="4" w:space="0" w:color="808080" w:themeColor="background1" w:themeShade="80"/>
                </w:tcBorders>
                <w:noWrap/>
                <w:vAlign w:val="center"/>
              </w:tcPr>
              <w:p w14:paraId="79921C5E" w14:textId="74BADFBD"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75572A5F" w14:textId="40265D48"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2C0171D4" w14:textId="1AD5644E"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4E789A79" w14:textId="0775D350"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03CAE03D" w14:textId="4E3868C5"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19093431" w14:textId="65183D0F"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1123FFD7" w14:textId="6DEB4D13"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2D1A8BE3" w14:textId="76F8CFEE"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6E754074" w14:textId="424DCB62"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5702C293"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012A254A" w14:textId="77777777" w:rsidR="00C735AE" w:rsidRPr="004D7E1E" w:rsidRDefault="00C735AE" w:rsidP="00713EDA">
                <w:pPr>
                  <w:spacing w:before="60" w:after="60"/>
                  <w:rPr>
                    <w:rFonts w:cs="Calibri"/>
                    <w:sz w:val="22"/>
                    <w:szCs w:val="22"/>
                    <w:lang w:eastAsia="ja-JP"/>
                  </w:rPr>
                </w:pPr>
                <w:r>
                  <w:rPr>
                    <w:rFonts w:cs="Calibri"/>
                    <w:sz w:val="22"/>
                    <w:szCs w:val="22"/>
                    <w:lang w:eastAsia="ja-JP"/>
                  </w:rPr>
                  <w:t>Resignation</w:t>
                </w:r>
              </w:p>
            </w:tc>
            <w:tc>
              <w:tcPr>
                <w:tcW w:w="1098" w:type="dxa"/>
                <w:tcBorders>
                  <w:right w:val="single" w:sz="4" w:space="0" w:color="808080" w:themeColor="background1" w:themeShade="80"/>
                </w:tcBorders>
                <w:noWrap/>
                <w:vAlign w:val="center"/>
              </w:tcPr>
              <w:p w14:paraId="48E53FEE" w14:textId="3D803410"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1DD26235" w14:textId="7A5A0BE5"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2B0E5AE7" w14:textId="6B875855"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60C22CFA" w14:textId="4254B6BB"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14446397" w14:textId="46F2F588"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1EAD597F" w14:textId="71C234D3"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7B4F151B" w14:textId="42717B5D"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23E9A0F3" w14:textId="16966A3E"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54D052BB" w14:textId="23767CA1"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53AE3FC8"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1FEF57CC" w14:textId="77777777" w:rsidR="00C735AE" w:rsidRPr="004D7E1E" w:rsidRDefault="00C735AE" w:rsidP="00713EDA">
                <w:pPr>
                  <w:spacing w:before="60" w:after="60"/>
                  <w:rPr>
                    <w:rFonts w:cs="Calibri"/>
                    <w:sz w:val="22"/>
                    <w:szCs w:val="22"/>
                    <w:lang w:eastAsia="ja-JP"/>
                  </w:rPr>
                </w:pPr>
                <w:r>
                  <w:rPr>
                    <w:rFonts w:cs="Calibri"/>
                    <w:sz w:val="22"/>
                    <w:szCs w:val="22"/>
                    <w:lang w:eastAsia="ja-JP"/>
                  </w:rPr>
                  <w:t>Retirement</w:t>
                </w:r>
              </w:p>
            </w:tc>
            <w:tc>
              <w:tcPr>
                <w:tcW w:w="1098" w:type="dxa"/>
                <w:tcBorders>
                  <w:right w:val="single" w:sz="4" w:space="0" w:color="808080" w:themeColor="background1" w:themeShade="80"/>
                </w:tcBorders>
                <w:noWrap/>
                <w:vAlign w:val="center"/>
              </w:tcPr>
              <w:p w14:paraId="3C07F125" w14:textId="1397F77F"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17BAEF96" w14:textId="47FE6FCB"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79860A7B" w14:textId="0713A27B"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264D0B58" w14:textId="174CF319"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37" w:type="dxa"/>
                <w:tcBorders>
                  <w:right w:val="single" w:sz="4" w:space="0" w:color="808080" w:themeColor="background1" w:themeShade="80"/>
                </w:tcBorders>
                <w:noWrap/>
                <w:vAlign w:val="center"/>
              </w:tcPr>
              <w:p w14:paraId="74B8EFC7" w14:textId="7E16B236"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38" w:type="dxa"/>
                <w:tcBorders>
                  <w:left w:val="single" w:sz="4" w:space="0" w:color="808080" w:themeColor="background1" w:themeShade="80"/>
                </w:tcBorders>
                <w:noWrap/>
                <w:vAlign w:val="center"/>
              </w:tcPr>
              <w:p w14:paraId="75D3AA10" w14:textId="47BFC14B"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543022EB" w14:textId="226747DE"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55B87BFE" w14:textId="6F3CDF85"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2179AB52" w14:textId="0D57E349"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41C72F74"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tcPr>
              <w:p w14:paraId="5ED1B113" w14:textId="77777777" w:rsidR="00C735AE" w:rsidRPr="004D7E1E" w:rsidRDefault="00C735AE" w:rsidP="00713EDA">
                <w:pPr>
                  <w:spacing w:before="60" w:after="60"/>
                  <w:rPr>
                    <w:rFonts w:cs="Calibri"/>
                    <w:sz w:val="22"/>
                    <w:szCs w:val="22"/>
                    <w:lang w:eastAsia="ja-JP"/>
                  </w:rPr>
                </w:pPr>
                <w:r>
                  <w:rPr>
                    <w:rFonts w:cs="Calibri"/>
                    <w:sz w:val="22"/>
                    <w:szCs w:val="22"/>
                    <w:lang w:eastAsia="ja-JP"/>
                  </w:rPr>
                  <w:t>Termination</w:t>
                </w:r>
              </w:p>
            </w:tc>
            <w:tc>
              <w:tcPr>
                <w:tcW w:w="1098" w:type="dxa"/>
                <w:tcBorders>
                  <w:right w:val="single" w:sz="4" w:space="0" w:color="808080" w:themeColor="background1" w:themeShade="80"/>
                </w:tcBorders>
                <w:noWrap/>
                <w:vAlign w:val="center"/>
              </w:tcPr>
              <w:p w14:paraId="2D830271" w14:textId="7FB725A2"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18" w:type="dxa"/>
                <w:tcBorders>
                  <w:left w:val="single" w:sz="4" w:space="0" w:color="808080" w:themeColor="background1" w:themeShade="80"/>
                </w:tcBorders>
                <w:noWrap/>
                <w:vAlign w:val="center"/>
              </w:tcPr>
              <w:p w14:paraId="1601690B" w14:textId="302BA7F2"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158" w:type="dxa"/>
                <w:tcBorders>
                  <w:right w:val="single" w:sz="4" w:space="0" w:color="808080" w:themeColor="background1" w:themeShade="80"/>
                </w:tcBorders>
                <w:noWrap/>
                <w:vAlign w:val="center"/>
              </w:tcPr>
              <w:p w14:paraId="4F27831E" w14:textId="15D6BE91"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w:t>
                </w:r>
              </w:p>
            </w:tc>
            <w:tc>
              <w:tcPr>
                <w:tcW w:w="1222" w:type="dxa"/>
                <w:tcBorders>
                  <w:left w:val="single" w:sz="4" w:space="0" w:color="808080" w:themeColor="background1" w:themeShade="80"/>
                </w:tcBorders>
                <w:noWrap/>
                <w:vAlign w:val="center"/>
              </w:tcPr>
              <w:p w14:paraId="39DDF19D" w14:textId="6A59775F"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128AD41A" w14:textId="05456848"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72F7A888" w14:textId="52BE53CB"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2209675D" w14:textId="6AA17114"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5DCF1B4C" w14:textId="4E7C0067"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6D571B82" w14:textId="06285E17"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7CFC1A25" w14:textId="77777777">
            <w:trPr>
              <w:cnfStyle w:val="000000010000" w:firstRow="0" w:lastRow="0" w:firstColumn="0" w:lastColumn="0" w:oddVBand="0" w:evenVBand="0" w:oddHBand="0" w:evenHBand="1" w:firstRowFirstColumn="0" w:firstRowLastColumn="0" w:lastRowFirstColumn="0" w:lastRowLastColumn="0"/>
              <w:cantSplit/>
              <w:trHeight w:val="300"/>
            </w:trPr>
            <w:tc>
              <w:tcPr>
                <w:tcW w:w="3014" w:type="dxa"/>
                <w:noWrap/>
                <w:vAlign w:val="center"/>
              </w:tcPr>
              <w:p w14:paraId="11745E45" w14:textId="77777777" w:rsidR="00C735AE" w:rsidRPr="004D7E1E" w:rsidRDefault="00C735AE" w:rsidP="00713EDA">
                <w:pPr>
                  <w:spacing w:before="60" w:after="60"/>
                  <w:rPr>
                    <w:rFonts w:cs="Calibri"/>
                    <w:sz w:val="22"/>
                    <w:szCs w:val="22"/>
                    <w:lang w:eastAsia="ja-JP"/>
                  </w:rPr>
                </w:pPr>
                <w:r>
                  <w:rPr>
                    <w:rFonts w:cs="Calibri"/>
                    <w:sz w:val="22"/>
                    <w:szCs w:val="22"/>
                    <w:lang w:eastAsia="ja-JP"/>
                  </w:rPr>
                  <w:t>Transfer</w:t>
                </w:r>
              </w:p>
            </w:tc>
            <w:tc>
              <w:tcPr>
                <w:tcW w:w="1098" w:type="dxa"/>
                <w:tcBorders>
                  <w:right w:val="single" w:sz="4" w:space="0" w:color="808080" w:themeColor="background1" w:themeShade="80"/>
                </w:tcBorders>
                <w:noWrap/>
                <w:vAlign w:val="center"/>
              </w:tcPr>
              <w:p w14:paraId="38512A79" w14:textId="55AE56B2"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tcBorders>
                  <w:left w:val="single" w:sz="4" w:space="0" w:color="808080" w:themeColor="background1" w:themeShade="80"/>
                </w:tcBorders>
                <w:noWrap/>
                <w:vAlign w:val="center"/>
              </w:tcPr>
              <w:p w14:paraId="1CD740A5" w14:textId="1C40C94D"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58" w:type="dxa"/>
                <w:tcBorders>
                  <w:right w:val="single" w:sz="4" w:space="0" w:color="808080" w:themeColor="background1" w:themeShade="80"/>
                </w:tcBorders>
                <w:noWrap/>
                <w:vAlign w:val="center"/>
              </w:tcPr>
              <w:p w14:paraId="08D7C7DF" w14:textId="7C775241"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22" w:type="dxa"/>
                <w:tcBorders>
                  <w:left w:val="single" w:sz="4" w:space="0" w:color="808080" w:themeColor="background1" w:themeShade="80"/>
                </w:tcBorders>
                <w:noWrap/>
                <w:vAlign w:val="center"/>
              </w:tcPr>
              <w:p w14:paraId="591B65E4" w14:textId="089B8C2A"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237" w:type="dxa"/>
                <w:tcBorders>
                  <w:right w:val="single" w:sz="4" w:space="0" w:color="808080" w:themeColor="background1" w:themeShade="80"/>
                </w:tcBorders>
                <w:noWrap/>
                <w:vAlign w:val="center"/>
              </w:tcPr>
              <w:p w14:paraId="0B20B84B" w14:textId="525CE72C"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38" w:type="dxa"/>
                <w:tcBorders>
                  <w:left w:val="single" w:sz="4" w:space="0" w:color="808080" w:themeColor="background1" w:themeShade="80"/>
                </w:tcBorders>
                <w:noWrap/>
                <w:vAlign w:val="center"/>
              </w:tcPr>
              <w:p w14:paraId="014ACE45" w14:textId="511D5A80"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118" w:type="dxa"/>
                <w:vAlign w:val="center"/>
              </w:tcPr>
              <w:p w14:paraId="2DD7E94F" w14:textId="6E25C055"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317" w:type="dxa"/>
                <w:vAlign w:val="center"/>
              </w:tcPr>
              <w:p w14:paraId="4F1E570A" w14:textId="395062EF"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c>
              <w:tcPr>
                <w:tcW w:w="1890" w:type="dxa"/>
                <w:vAlign w:val="center"/>
              </w:tcPr>
              <w:p w14:paraId="59FDE9B8" w14:textId="5BF02D95" w:rsidR="00C735AE" w:rsidRPr="004D7E1E" w:rsidRDefault="007D0E1C" w:rsidP="00713EDA">
                <w:pPr>
                  <w:spacing w:before="60" w:after="60"/>
                  <w:ind w:firstLineChars="100" w:firstLine="220"/>
                  <w:jc w:val="right"/>
                  <w:rPr>
                    <w:rFonts w:cs="Calibri"/>
                    <w:color w:val="000000"/>
                    <w:sz w:val="22"/>
                    <w:szCs w:val="22"/>
                    <w:lang w:eastAsia="ja-JP"/>
                  </w:rPr>
                </w:pPr>
                <w:r>
                  <w:rPr>
                    <w:rFonts w:cs="Calibri"/>
                    <w:color w:val="000000"/>
                    <w:sz w:val="22"/>
                    <w:szCs w:val="22"/>
                  </w:rPr>
                  <w:t>0.00%</w:t>
                </w:r>
              </w:p>
            </w:tc>
          </w:tr>
          <w:tr w:rsidR="00C735AE" w:rsidRPr="004D7E1E" w14:paraId="39FBC614" w14:textId="77777777">
            <w:trPr>
              <w:cnfStyle w:val="000000100000" w:firstRow="0" w:lastRow="0" w:firstColumn="0" w:lastColumn="0" w:oddVBand="0" w:evenVBand="0" w:oddHBand="1" w:evenHBand="0" w:firstRowFirstColumn="0" w:firstRowLastColumn="0" w:lastRowFirstColumn="0" w:lastRowLastColumn="0"/>
              <w:cantSplit/>
              <w:trHeight w:val="300"/>
            </w:trPr>
            <w:tc>
              <w:tcPr>
                <w:tcW w:w="3014" w:type="dxa"/>
                <w:noWrap/>
                <w:vAlign w:val="center"/>
                <w:hideMark/>
              </w:tcPr>
              <w:p w14:paraId="6E8409A1" w14:textId="77777777" w:rsidR="00C735AE" w:rsidRPr="004D7E1E" w:rsidRDefault="00C735AE" w:rsidP="00713EDA">
                <w:pPr>
                  <w:spacing w:before="60" w:after="60"/>
                  <w:rPr>
                    <w:rFonts w:cs="Calibri"/>
                    <w:b/>
                    <w:bCs/>
                    <w:sz w:val="22"/>
                    <w:szCs w:val="22"/>
                    <w:lang w:eastAsia="ja-JP"/>
                  </w:rPr>
                </w:pPr>
                <w:r w:rsidRPr="004D7E1E">
                  <w:rPr>
                    <w:rFonts w:cs="Calibri"/>
                    <w:b/>
                    <w:bCs/>
                    <w:sz w:val="22"/>
                    <w:szCs w:val="22"/>
                    <w:lang w:eastAsia="ja-JP"/>
                  </w:rPr>
                  <w:t>Total Separations</w:t>
                </w:r>
              </w:p>
            </w:tc>
            <w:tc>
              <w:tcPr>
                <w:tcW w:w="1098" w:type="dxa"/>
                <w:tcBorders>
                  <w:right w:val="single" w:sz="4" w:space="0" w:color="808080" w:themeColor="background1" w:themeShade="80"/>
                </w:tcBorders>
                <w:noWrap/>
                <w:vAlign w:val="center"/>
              </w:tcPr>
              <w:p w14:paraId="5A725FFF" w14:textId="2811A744" w:rsidR="00C735AE" w:rsidRPr="004D7E1E" w:rsidRDefault="007D0E1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100.00%</w:t>
                </w:r>
              </w:p>
            </w:tc>
            <w:tc>
              <w:tcPr>
                <w:tcW w:w="1118" w:type="dxa"/>
                <w:tcBorders>
                  <w:left w:val="single" w:sz="4" w:space="0" w:color="808080" w:themeColor="background1" w:themeShade="80"/>
                </w:tcBorders>
                <w:noWrap/>
                <w:vAlign w:val="center"/>
              </w:tcPr>
              <w:p w14:paraId="70D992E0" w14:textId="484A9207" w:rsidR="00C735AE" w:rsidRPr="004D7E1E" w:rsidRDefault="007D0E1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158" w:type="dxa"/>
                <w:tcBorders>
                  <w:right w:val="single" w:sz="4" w:space="0" w:color="808080" w:themeColor="background1" w:themeShade="80"/>
                </w:tcBorders>
                <w:noWrap/>
                <w:vAlign w:val="center"/>
              </w:tcPr>
              <w:p w14:paraId="65E48206" w14:textId="6FD0E477" w:rsidR="00C735AE" w:rsidRPr="004D7E1E" w:rsidRDefault="007D0E1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222" w:type="dxa"/>
                <w:tcBorders>
                  <w:left w:val="single" w:sz="4" w:space="0" w:color="808080" w:themeColor="background1" w:themeShade="80"/>
                </w:tcBorders>
                <w:noWrap/>
                <w:vAlign w:val="center"/>
              </w:tcPr>
              <w:p w14:paraId="0A5D1AB1" w14:textId="3BD9A5D6" w:rsidR="00C735AE" w:rsidRPr="004D7E1E" w:rsidRDefault="007D0E1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237" w:type="dxa"/>
                <w:tcBorders>
                  <w:right w:val="single" w:sz="4" w:space="0" w:color="808080" w:themeColor="background1" w:themeShade="80"/>
                </w:tcBorders>
                <w:noWrap/>
                <w:vAlign w:val="center"/>
              </w:tcPr>
              <w:p w14:paraId="30D5AB1A" w14:textId="27BBDF48" w:rsidR="00C735AE" w:rsidRPr="004D7E1E" w:rsidRDefault="007D0E1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138" w:type="dxa"/>
                <w:tcBorders>
                  <w:left w:val="single" w:sz="4" w:space="0" w:color="808080" w:themeColor="background1" w:themeShade="80"/>
                </w:tcBorders>
                <w:noWrap/>
                <w:vAlign w:val="center"/>
              </w:tcPr>
              <w:p w14:paraId="1011E422" w14:textId="6D718D24" w:rsidR="00C735AE" w:rsidRPr="004D7E1E" w:rsidRDefault="007D0E1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118" w:type="dxa"/>
                <w:vAlign w:val="center"/>
              </w:tcPr>
              <w:p w14:paraId="19699E1B" w14:textId="3840A2ED" w:rsidR="00C735AE" w:rsidRPr="004D7E1E" w:rsidRDefault="007D0E1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w:t>
                </w:r>
              </w:p>
            </w:tc>
            <w:tc>
              <w:tcPr>
                <w:tcW w:w="1317" w:type="dxa"/>
                <w:vAlign w:val="center"/>
              </w:tcPr>
              <w:p w14:paraId="03E33CAA" w14:textId="22B739E3" w:rsidR="00C735AE" w:rsidRPr="004D7E1E" w:rsidRDefault="007D0E1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c>
              <w:tcPr>
                <w:tcW w:w="1890" w:type="dxa"/>
                <w:vAlign w:val="center"/>
              </w:tcPr>
              <w:p w14:paraId="3F9B0AD8" w14:textId="6A34807F" w:rsidR="00C735AE" w:rsidRPr="004D7E1E" w:rsidRDefault="007D0E1C" w:rsidP="00713EDA">
                <w:pPr>
                  <w:spacing w:before="60" w:after="60"/>
                  <w:ind w:firstLineChars="100" w:firstLine="221"/>
                  <w:jc w:val="right"/>
                  <w:rPr>
                    <w:rFonts w:cs="Calibri"/>
                    <w:b/>
                    <w:bCs/>
                    <w:color w:val="000000"/>
                    <w:sz w:val="22"/>
                    <w:szCs w:val="22"/>
                    <w:lang w:eastAsia="ja-JP"/>
                  </w:rPr>
                </w:pPr>
                <w:r>
                  <w:rPr>
                    <w:rFonts w:cs="Calibri"/>
                    <w:b/>
                    <w:bCs/>
                    <w:color w:val="000000"/>
                    <w:sz w:val="22"/>
                    <w:szCs w:val="22"/>
                  </w:rPr>
                  <w:t>0.00%</w:t>
                </w:r>
              </w:p>
            </w:tc>
          </w:tr>
        </w:tbl>
        <w:p w14:paraId="0AEABD4B" w14:textId="77777777" w:rsidR="00C735AE" w:rsidRPr="00491F08" w:rsidRDefault="00C735AE" w:rsidP="00C735AE">
          <w:pPr>
            <w:spacing w:before="60" w:after="60"/>
            <w:ind w:left="-540"/>
            <w:rPr>
              <w:color w:val="FFFFFF" w:themeColor="background1"/>
            </w:rPr>
          </w:pPr>
          <w:r w:rsidRPr="00491F08">
            <w:rPr>
              <w:rStyle w:val="Emphasis"/>
              <w:b w:val="0"/>
              <w:iCs w:val="0"/>
              <w:color w:val="FFFFFF" w:themeColor="background1"/>
            </w:rPr>
            <w:t>End of table</w:t>
          </w:r>
        </w:p>
        <w:p w14:paraId="2D41FCCB" w14:textId="77777777" w:rsidR="00757AD3" w:rsidRDefault="00757AD3">
          <w:pPr>
            <w:spacing w:line="264" w:lineRule="auto"/>
            <w:sectPr w:rsidR="00757AD3" w:rsidSect="00C70803">
              <w:pgSz w:w="15840" w:h="12240" w:orient="landscape" w:code="1"/>
              <w:pgMar w:top="1080" w:right="1440" w:bottom="1080" w:left="1440" w:header="0" w:footer="504" w:gutter="0"/>
              <w:cols w:space="720"/>
              <w:titlePg/>
              <w:docGrid w:linePitch="326"/>
            </w:sectPr>
          </w:pPr>
        </w:p>
        <w:p w14:paraId="4C53D800" w14:textId="43AF736E" w:rsidR="00D91182" w:rsidRPr="00B92E09" w:rsidRDefault="000D2296" w:rsidP="008675D3">
          <w:pPr>
            <w:pStyle w:val="Heading1"/>
            <w:spacing w:before="720"/>
          </w:pPr>
          <w:bookmarkStart w:id="173" w:name="_Toc187402341"/>
          <w:r w:rsidRPr="00B92E09">
            <w:lastRenderedPageBreak/>
            <w:t>C</w:t>
          </w:r>
          <w:r w:rsidR="00F776DA" w:rsidRPr="00B92E09">
            <w:t>orrective</w:t>
          </w:r>
          <w:r w:rsidRPr="00B92E09">
            <w:t xml:space="preserve"> A</w:t>
          </w:r>
          <w:r w:rsidR="00F776DA" w:rsidRPr="00B92E09">
            <w:t>ctions</w:t>
          </w:r>
          <w:r w:rsidR="0058419A">
            <w:t>,</w:t>
          </w:r>
          <w:r w:rsidRPr="00B92E09">
            <w:t xml:space="preserve"> </w:t>
          </w:r>
          <w:r w:rsidR="00D26F73" w:rsidRPr="00B92E09">
            <w:t>A</w:t>
          </w:r>
          <w:r w:rsidR="00F776DA" w:rsidRPr="00B92E09">
            <w:t>ction</w:t>
          </w:r>
          <w:r w:rsidR="00D26F73" w:rsidRPr="00B92E09">
            <w:t>-O</w:t>
          </w:r>
          <w:r w:rsidR="00F776DA" w:rsidRPr="00B92E09">
            <w:t>riented</w:t>
          </w:r>
          <w:r w:rsidR="00D26F73" w:rsidRPr="00B92E09">
            <w:t xml:space="preserve"> P</w:t>
          </w:r>
          <w:r w:rsidR="00F776DA" w:rsidRPr="00B92E09">
            <w:t>rograms</w:t>
          </w:r>
          <w:bookmarkEnd w:id="167"/>
          <w:bookmarkEnd w:id="168"/>
          <w:bookmarkEnd w:id="169"/>
          <w:r w:rsidR="0058419A">
            <w:t>,</w:t>
          </w:r>
          <w:r w:rsidR="0025438F">
            <w:t xml:space="preserve"> and Timetable</w:t>
          </w:r>
          <w:bookmarkEnd w:id="173"/>
        </w:p>
        <w:p w14:paraId="47925330" w14:textId="011A76A9" w:rsidR="007511BA" w:rsidRPr="00035EE6" w:rsidRDefault="007511BA" w:rsidP="007511BA">
          <w:pPr>
            <w:overflowPunct w:val="0"/>
            <w:autoSpaceDE w:val="0"/>
            <w:autoSpaceDN w:val="0"/>
            <w:adjustRightInd w:val="0"/>
            <w:spacing w:after="240"/>
            <w:jc w:val="center"/>
            <w:textAlignment w:val="baseline"/>
            <w:rPr>
              <w:sz w:val="22"/>
            </w:rPr>
          </w:pPr>
          <w:r w:rsidRPr="00035EE6">
            <w:rPr>
              <w:sz w:val="22"/>
            </w:rPr>
            <w:t xml:space="preserve">Minnesota Administrative Rules 3905.0400 Subp 1 Item </w:t>
          </w:r>
          <w:r w:rsidR="006567F4">
            <w:rPr>
              <w:sz w:val="22"/>
            </w:rPr>
            <w:t>H</w:t>
          </w:r>
          <w:r w:rsidR="0025438F">
            <w:rPr>
              <w:sz w:val="22"/>
            </w:rPr>
            <w:t xml:space="preserve">. </w:t>
          </w:r>
        </w:p>
        <w:p w14:paraId="538E3473" w14:textId="16815BEE" w:rsidR="001B3B1D" w:rsidRPr="00035EE6" w:rsidRDefault="0009643C" w:rsidP="001B3B1D">
          <w:pPr>
            <w:spacing w:before="120"/>
            <w:rPr>
              <w:rFonts w:cs="Calibri"/>
            </w:rPr>
          </w:pPr>
          <w:r w:rsidRPr="00035EE6">
            <w:t xml:space="preserve">The </w:t>
          </w:r>
          <w:r w:rsidR="00464E33" w:rsidRPr="00506A95">
            <w:rPr>
              <w:bCs/>
            </w:rPr>
            <w:t>College</w:t>
          </w:r>
          <w:r w:rsidRPr="00506A95">
            <w:t xml:space="preserve">’s </w:t>
          </w:r>
          <w:r w:rsidR="00C8235A">
            <w:t>affirmative action plan</w:t>
          </w:r>
          <w:r w:rsidRPr="00035EE6">
            <w:t xml:space="preserve"> is designed to implement the provisions of this </w:t>
          </w:r>
          <w:r w:rsidR="00C8235A">
            <w:t>affirmative action plan</w:t>
          </w:r>
          <w:r w:rsidRPr="00035EE6">
            <w:t xml:space="preserve"> and meet requirements found in </w:t>
          </w:r>
          <w:hyperlink r:id="rId22" w:history="1">
            <w:r w:rsidRPr="0025120B">
              <w:rPr>
                <w:rStyle w:val="Hyperlink"/>
              </w:rPr>
              <w:t xml:space="preserve">Minnesota Statutes, </w:t>
            </w:r>
            <w:r w:rsidR="00A1533E" w:rsidRPr="0025120B">
              <w:rPr>
                <w:rStyle w:val="Hyperlink"/>
              </w:rPr>
              <w:t xml:space="preserve">section </w:t>
            </w:r>
            <w:r w:rsidRPr="0025120B">
              <w:rPr>
                <w:rStyle w:val="Hyperlink"/>
              </w:rPr>
              <w:t>43A.191 Subdivision 2</w:t>
            </w:r>
          </w:hyperlink>
          <w:r w:rsidRPr="00035EE6">
            <w:t>.</w:t>
          </w:r>
          <w:r w:rsidR="001B3B1D" w:rsidRPr="00035EE6">
            <w:t xml:space="preserve"> </w:t>
          </w:r>
          <w:r w:rsidR="001B3B1D" w:rsidRPr="00035EE6">
            <w:rPr>
              <w:rFonts w:cs="Calibri"/>
            </w:rPr>
            <w:t xml:space="preserve">These Action-Oriented Programs </w:t>
          </w:r>
          <w:r w:rsidR="006E2875">
            <w:rPr>
              <w:rFonts w:cs="Calibri"/>
            </w:rPr>
            <w:t>are</w:t>
          </w:r>
          <w:r w:rsidR="001B3B1D" w:rsidRPr="00035EE6">
            <w:rPr>
              <w:rFonts w:cs="Calibri"/>
            </w:rPr>
            <w:t xml:space="preserve"> carried out throughout this </w:t>
          </w:r>
          <w:r w:rsidR="00C8235A">
            <w:t>affirmative action plan</w:t>
          </w:r>
          <w:r w:rsidR="00570073">
            <w:rPr>
              <w:rFonts w:cs="Calibri"/>
            </w:rPr>
            <w:t xml:space="preserve"> </w:t>
          </w:r>
          <w:r w:rsidR="00275F19">
            <w:rPr>
              <w:rFonts w:cs="Calibri"/>
            </w:rPr>
            <w:t>period.</w:t>
          </w:r>
        </w:p>
        <w:p w14:paraId="3365C4DE" w14:textId="77777777" w:rsidR="002C22C2" w:rsidRPr="00B92E09" w:rsidRDefault="000D2296" w:rsidP="00B92E09">
          <w:pPr>
            <w:pStyle w:val="Heading2"/>
          </w:pPr>
          <w:bookmarkStart w:id="174" w:name="_Corrective_Actions"/>
          <w:bookmarkStart w:id="175" w:name="_Toc46270286"/>
          <w:bookmarkStart w:id="176" w:name="_Toc187402342"/>
          <w:bookmarkEnd w:id="174"/>
          <w:r w:rsidRPr="00B92E09">
            <w:t>Corrective Actions</w:t>
          </w:r>
          <w:bookmarkEnd w:id="175"/>
          <w:bookmarkEnd w:id="176"/>
        </w:p>
        <w:p w14:paraId="0BC43907" w14:textId="6992446E" w:rsidR="00970FD4" w:rsidRPr="00506A95" w:rsidRDefault="00970FD4" w:rsidP="0009643C">
          <w:pPr>
            <w:spacing w:before="120"/>
            <w:rPr>
              <w:b/>
              <w:szCs w:val="24"/>
            </w:rPr>
          </w:pPr>
          <w:r w:rsidRPr="00035EE6">
            <w:rPr>
              <w:szCs w:val="24"/>
            </w:rPr>
            <w:t>This section identif</w:t>
          </w:r>
          <w:r w:rsidR="006E2875">
            <w:rPr>
              <w:szCs w:val="24"/>
            </w:rPr>
            <w:t xml:space="preserve">ies </w:t>
          </w:r>
          <w:r w:rsidRPr="00506A95">
            <w:rPr>
              <w:szCs w:val="24"/>
            </w:rPr>
            <w:t xml:space="preserve">ways the </w:t>
          </w:r>
          <w:r w:rsidR="00464E33" w:rsidRPr="00506A95">
            <w:rPr>
              <w:bCs/>
            </w:rPr>
            <w:t>College</w:t>
          </w:r>
          <w:r w:rsidR="001927A9" w:rsidRPr="00506A95">
            <w:rPr>
              <w:szCs w:val="24"/>
            </w:rPr>
            <w:t xml:space="preserve"> </w:t>
          </w:r>
          <w:r w:rsidR="00C56C0C" w:rsidRPr="00506A95">
            <w:rPr>
              <w:szCs w:val="24"/>
            </w:rPr>
            <w:t>will</w:t>
          </w:r>
          <w:r w:rsidRPr="00506A95">
            <w:rPr>
              <w:szCs w:val="24"/>
            </w:rPr>
            <w:t xml:space="preserve"> eliminate barriers, provide corrective actions, and </w:t>
          </w:r>
          <w:r w:rsidR="0053458D" w:rsidRPr="00506A95">
            <w:rPr>
              <w:szCs w:val="24"/>
            </w:rPr>
            <w:t>make good faith efforts toward the</w:t>
          </w:r>
          <w:r w:rsidRPr="00506A95">
            <w:rPr>
              <w:szCs w:val="24"/>
            </w:rPr>
            <w:t xml:space="preserve"> affirmative action goals for underutilized protected group</w:t>
          </w:r>
          <w:r w:rsidR="000774A5" w:rsidRPr="00506A95">
            <w:rPr>
              <w:szCs w:val="24"/>
            </w:rPr>
            <w:t>s</w:t>
          </w:r>
          <w:r w:rsidR="001927A9" w:rsidRPr="00506A95">
            <w:rPr>
              <w:szCs w:val="24"/>
            </w:rPr>
            <w:t xml:space="preserve"> </w:t>
          </w:r>
          <w:r w:rsidRPr="00506A95">
            <w:rPr>
              <w:szCs w:val="24"/>
            </w:rPr>
            <w:t>(broken down by specific job categories).</w:t>
          </w:r>
        </w:p>
        <w:p w14:paraId="01CC65AA" w14:textId="6B75184A" w:rsidR="00F70868" w:rsidRPr="00035EE6" w:rsidRDefault="007C1D32" w:rsidP="00F70868">
          <w:pPr>
            <w:spacing w:before="120" w:after="360"/>
            <w:rPr>
              <w:rFonts w:cs="Calibri"/>
            </w:rPr>
          </w:pPr>
          <w:r w:rsidRPr="00506A95">
            <w:rPr>
              <w:rFonts w:cs="Calibri"/>
            </w:rPr>
            <w:t xml:space="preserve">The </w:t>
          </w:r>
          <w:r w:rsidR="00464E33" w:rsidRPr="00506A95">
            <w:rPr>
              <w:bCs/>
            </w:rPr>
            <w:t>College</w:t>
          </w:r>
          <w:r w:rsidR="001927A9" w:rsidRPr="00506A95">
            <w:rPr>
              <w:rFonts w:cs="Calibri"/>
            </w:rPr>
            <w:t xml:space="preserve"> </w:t>
          </w:r>
          <w:r w:rsidRPr="00506A95">
            <w:rPr>
              <w:rFonts w:cs="Calibri"/>
            </w:rPr>
            <w:t>develop</w:t>
          </w:r>
          <w:r w:rsidR="001F5252" w:rsidRPr="00506A95">
            <w:rPr>
              <w:rFonts w:cs="Calibri"/>
            </w:rPr>
            <w:t>ed</w:t>
          </w:r>
          <w:r w:rsidRPr="00506A95">
            <w:rPr>
              <w:rFonts w:cs="Calibri"/>
            </w:rPr>
            <w:t xml:space="preserve"> </w:t>
          </w:r>
          <w:r w:rsidRPr="00035EE6">
            <w:rPr>
              <w:rFonts w:cs="Calibri"/>
            </w:rPr>
            <w:t>the below action-oriented programs</w:t>
          </w:r>
          <w:r w:rsidR="001B3B1D" w:rsidRPr="00035EE6">
            <w:rPr>
              <w:rFonts w:cs="Calibri"/>
            </w:rPr>
            <w:t xml:space="preserve"> specific </w:t>
          </w:r>
          <w:r w:rsidR="004F0617">
            <w:rPr>
              <w:rFonts w:cs="Calibri"/>
            </w:rPr>
            <w:t>to</w:t>
          </w:r>
          <w:r w:rsidR="001B3B1D" w:rsidRPr="00035EE6">
            <w:rPr>
              <w:rFonts w:cs="Calibri"/>
            </w:rPr>
            <w:t xml:space="preserve"> the job category/protected group(s) </w:t>
          </w:r>
          <w:r w:rsidR="00DA45AF">
            <w:rPr>
              <w:rFonts w:cs="Calibri"/>
            </w:rPr>
            <w:t xml:space="preserve">(Including </w:t>
          </w:r>
          <w:r w:rsidR="001927A9">
            <w:rPr>
              <w:rFonts w:cs="Calibri"/>
            </w:rPr>
            <w:t>veterans</w:t>
          </w:r>
          <w:r w:rsidR="00DA45AF">
            <w:rPr>
              <w:rFonts w:cs="Calibri"/>
            </w:rPr>
            <w:t>)</w:t>
          </w:r>
          <w:r w:rsidR="001927A9">
            <w:rPr>
              <w:rFonts w:cs="Calibri"/>
            </w:rPr>
            <w:t xml:space="preserve"> </w:t>
          </w:r>
          <w:r w:rsidR="001B3B1D" w:rsidRPr="00035EE6">
            <w:rPr>
              <w:rFonts w:cs="Calibri"/>
            </w:rPr>
            <w:t xml:space="preserve">identified </w:t>
          </w:r>
          <w:r w:rsidRPr="00035EE6">
            <w:rPr>
              <w:rFonts w:cs="Calibri"/>
            </w:rPr>
            <w:t xml:space="preserve">in </w:t>
          </w:r>
          <w:r w:rsidR="00282BCD" w:rsidRPr="00035EE6">
            <w:rPr>
              <w:rFonts w:cs="Calibri"/>
            </w:rPr>
            <w:t>the “</w:t>
          </w:r>
          <w:hyperlink w:anchor="_Identification_of_Areas_1" w:history="1">
            <w:r w:rsidRPr="00510835">
              <w:rPr>
                <w:rStyle w:val="Hyperlink"/>
                <w:rFonts w:cs="Calibri"/>
              </w:rPr>
              <w:t>I</w:t>
            </w:r>
            <w:r w:rsidR="00282BCD" w:rsidRPr="00510835">
              <w:rPr>
                <w:rStyle w:val="Hyperlink"/>
                <w:rFonts w:cs="Calibri"/>
              </w:rPr>
              <w:t>dentification of Areas</w:t>
            </w:r>
            <w:r w:rsidR="000774A5" w:rsidRPr="00510835">
              <w:rPr>
                <w:rStyle w:val="Hyperlink"/>
                <w:rFonts w:cs="Calibri"/>
              </w:rPr>
              <w:t xml:space="preserve"> for Further Monitoring</w:t>
            </w:r>
          </w:hyperlink>
          <w:r w:rsidR="00282BCD" w:rsidRPr="00035EE6">
            <w:rPr>
              <w:rFonts w:cs="Calibri"/>
            </w:rPr>
            <w:t>”</w:t>
          </w:r>
          <w:r w:rsidRPr="00035EE6">
            <w:rPr>
              <w:rFonts w:cs="Calibri"/>
            </w:rPr>
            <w:t xml:space="preserve"> section supported by</w:t>
          </w:r>
          <w:r w:rsidR="00282BCD" w:rsidRPr="00035EE6">
            <w:rPr>
              <w:rFonts w:cs="Calibri"/>
            </w:rPr>
            <w:t xml:space="preserve"> the</w:t>
          </w:r>
          <w:r w:rsidRPr="00035EE6">
            <w:rPr>
              <w:rFonts w:cs="Calibri"/>
            </w:rPr>
            <w:t xml:space="preserve"> </w:t>
          </w:r>
          <w:r w:rsidR="00282BCD" w:rsidRPr="00035EE6">
            <w:rPr>
              <w:rFonts w:cs="Calibri"/>
            </w:rPr>
            <w:t>“</w:t>
          </w:r>
          <w:hyperlink w:anchor="_Utilization_Analysis" w:history="1">
            <w:r w:rsidR="001D093C" w:rsidRPr="001D093C">
              <w:rPr>
                <w:rStyle w:val="Hyperlink"/>
                <w:rFonts w:cs="Calibri"/>
              </w:rPr>
              <w:t>Utilization Analysis</w:t>
            </w:r>
          </w:hyperlink>
          <w:r w:rsidR="00282BCD" w:rsidRPr="00035EE6">
            <w:rPr>
              <w:rFonts w:cs="Calibri"/>
            </w:rPr>
            <w:t xml:space="preserve">” </w:t>
          </w:r>
          <w:r w:rsidR="001B3B1D" w:rsidRPr="00035EE6">
            <w:rPr>
              <w:rFonts w:cs="Calibri"/>
            </w:rPr>
            <w:t xml:space="preserve">and </w:t>
          </w:r>
          <w:r w:rsidR="00282BCD" w:rsidRPr="00035EE6">
            <w:rPr>
              <w:rFonts w:cs="Calibri"/>
            </w:rPr>
            <w:t>“</w:t>
          </w:r>
          <w:hyperlink w:anchor="_Determining_Availability_Analysis" w:history="1">
            <w:r w:rsidR="001B3B1D" w:rsidRPr="00EB5E94">
              <w:rPr>
                <w:rStyle w:val="Hyperlink"/>
                <w:rFonts w:cs="Calibri"/>
              </w:rPr>
              <w:t>Personnel A</w:t>
            </w:r>
            <w:r w:rsidR="00726B92" w:rsidRPr="00EB5E94">
              <w:rPr>
                <w:rStyle w:val="Hyperlink"/>
                <w:rFonts w:cs="Calibri"/>
              </w:rPr>
              <w:t>ctivities</w:t>
            </w:r>
          </w:hyperlink>
          <w:r w:rsidR="00726B92">
            <w:rPr>
              <w:rFonts w:cs="Calibri"/>
            </w:rPr>
            <w:t xml:space="preserve">” </w:t>
          </w:r>
          <w:r w:rsidR="001B3B1D" w:rsidRPr="00035EE6">
            <w:rPr>
              <w:rFonts w:cs="Calibri"/>
            </w:rPr>
            <w:t>sections.</w:t>
          </w:r>
        </w:p>
        <w:p w14:paraId="7C31E7AA" w14:textId="77777777" w:rsidR="00C90BCC" w:rsidRDefault="00D37025" w:rsidP="00D37025">
          <w:pPr>
            <w:pStyle w:val="Caption"/>
            <w:keepNext/>
            <w:rPr>
              <w:b/>
              <w:bCs w:val="0"/>
              <w:color w:val="auto"/>
            </w:rPr>
          </w:pPr>
          <w:r w:rsidRPr="00DA7F3D">
            <w:rPr>
              <w:b/>
              <w:bCs w:val="0"/>
              <w:color w:val="auto"/>
            </w:rPr>
            <w:t xml:space="preserve">Table </w:t>
          </w:r>
          <w:r w:rsidR="000D1925">
            <w:rPr>
              <w:b/>
              <w:bCs w:val="0"/>
              <w:color w:val="auto"/>
            </w:rPr>
            <w:t>2</w:t>
          </w:r>
          <w:r w:rsidRPr="00DA7F3D">
            <w:rPr>
              <w:b/>
              <w:bCs w:val="0"/>
              <w:color w:val="auto"/>
            </w:rPr>
            <w:t xml:space="preserve">. Areas of Further Monitoring and </w:t>
          </w:r>
          <w:r w:rsidR="00DA392F" w:rsidRPr="00DA7F3D">
            <w:rPr>
              <w:b/>
              <w:bCs w:val="0"/>
              <w:color w:val="auto"/>
            </w:rPr>
            <w:t xml:space="preserve">Corrective </w:t>
          </w:r>
          <w:r w:rsidRPr="00DA7F3D">
            <w:rPr>
              <w:b/>
              <w:bCs w:val="0"/>
              <w:color w:val="auto"/>
            </w:rPr>
            <w:t>Actions</w:t>
          </w:r>
        </w:p>
        <w:tbl>
          <w:tblPr>
            <w:tblStyle w:val="TableGrid2"/>
            <w:tblW w:w="0" w:type="auto"/>
            <w:tblInd w:w="0" w:type="dxa"/>
            <w:tblLook w:val="04A0" w:firstRow="1" w:lastRow="0" w:firstColumn="1" w:lastColumn="0" w:noHBand="0" w:noVBand="1"/>
          </w:tblPr>
          <w:tblGrid>
            <w:gridCol w:w="3116"/>
            <w:gridCol w:w="3117"/>
            <w:gridCol w:w="3117"/>
          </w:tblGrid>
          <w:tr w:rsidR="00C90BCC" w:rsidRPr="00C90BCC" w14:paraId="2ABB143F" w14:textId="77777777" w:rsidTr="00C90BCC">
            <w:tc>
              <w:tcPr>
                <w:tcW w:w="3116" w:type="dxa"/>
                <w:tcBorders>
                  <w:top w:val="single" w:sz="4" w:space="0" w:color="auto"/>
                  <w:left w:val="single" w:sz="4" w:space="0" w:color="auto"/>
                  <w:bottom w:val="single" w:sz="4" w:space="0" w:color="auto"/>
                  <w:right w:val="single" w:sz="4" w:space="0" w:color="auto"/>
                </w:tcBorders>
                <w:hideMark/>
              </w:tcPr>
              <w:p w14:paraId="68EB720A" w14:textId="77777777" w:rsidR="00C90BCC" w:rsidRPr="00C90BCC" w:rsidRDefault="00C90BCC" w:rsidP="00C90BCC">
                <w:pPr>
                  <w:rPr>
                    <w:b/>
                    <w:bCs/>
                    <w:sz w:val="22"/>
                  </w:rPr>
                </w:pPr>
                <w:r w:rsidRPr="00C90BCC">
                  <w:rPr>
                    <w:b/>
                    <w:bCs/>
                    <w:sz w:val="22"/>
                  </w:rPr>
                  <w:t>Corrective Action</w:t>
                </w:r>
              </w:p>
            </w:tc>
            <w:tc>
              <w:tcPr>
                <w:tcW w:w="3117" w:type="dxa"/>
                <w:tcBorders>
                  <w:top w:val="single" w:sz="4" w:space="0" w:color="auto"/>
                  <w:left w:val="single" w:sz="4" w:space="0" w:color="auto"/>
                  <w:bottom w:val="single" w:sz="4" w:space="0" w:color="auto"/>
                  <w:right w:val="single" w:sz="4" w:space="0" w:color="auto"/>
                </w:tcBorders>
                <w:hideMark/>
              </w:tcPr>
              <w:p w14:paraId="2B82E0C5" w14:textId="77777777" w:rsidR="00C90BCC" w:rsidRPr="00C90BCC" w:rsidRDefault="00C90BCC" w:rsidP="00C90BCC">
                <w:pPr>
                  <w:rPr>
                    <w:b/>
                    <w:bCs/>
                    <w:sz w:val="22"/>
                  </w:rPr>
                </w:pPr>
                <w:r w:rsidRPr="00C90BCC">
                  <w:rPr>
                    <w:b/>
                    <w:bCs/>
                    <w:sz w:val="22"/>
                  </w:rPr>
                  <w:t>Target</w:t>
                </w:r>
              </w:p>
            </w:tc>
            <w:tc>
              <w:tcPr>
                <w:tcW w:w="3117" w:type="dxa"/>
                <w:tcBorders>
                  <w:top w:val="single" w:sz="4" w:space="0" w:color="auto"/>
                  <w:left w:val="single" w:sz="4" w:space="0" w:color="auto"/>
                  <w:bottom w:val="single" w:sz="4" w:space="0" w:color="auto"/>
                  <w:right w:val="single" w:sz="4" w:space="0" w:color="auto"/>
                </w:tcBorders>
              </w:tcPr>
              <w:p w14:paraId="56F5B810" w14:textId="77777777" w:rsidR="00C90BCC" w:rsidRPr="00C90BCC" w:rsidRDefault="00C90BCC" w:rsidP="00C90BCC">
                <w:pPr>
                  <w:rPr>
                    <w:b/>
                    <w:bCs/>
                    <w:sz w:val="22"/>
                  </w:rPr>
                </w:pPr>
                <w:r w:rsidRPr="00C90BCC">
                  <w:rPr>
                    <w:b/>
                    <w:bCs/>
                    <w:sz w:val="22"/>
                  </w:rPr>
                  <w:t>Job Categories</w:t>
                </w:r>
              </w:p>
              <w:p w14:paraId="2BA31721" w14:textId="77777777" w:rsidR="00C90BCC" w:rsidRPr="00C90BCC" w:rsidRDefault="00C90BCC" w:rsidP="00C90BCC">
                <w:pPr>
                  <w:rPr>
                    <w:b/>
                    <w:bCs/>
                    <w:sz w:val="22"/>
                  </w:rPr>
                </w:pPr>
              </w:p>
            </w:tc>
          </w:tr>
          <w:tr w:rsidR="00C90BCC" w:rsidRPr="00C90BCC" w14:paraId="70039F9A" w14:textId="77777777" w:rsidTr="00C90BCC">
            <w:trPr>
              <w:trHeight w:val="11780"/>
            </w:trPr>
            <w:tc>
              <w:tcPr>
                <w:tcW w:w="3116" w:type="dxa"/>
                <w:tcBorders>
                  <w:top w:val="single" w:sz="4" w:space="0" w:color="auto"/>
                  <w:left w:val="single" w:sz="4" w:space="0" w:color="auto"/>
                  <w:bottom w:val="single" w:sz="4" w:space="0" w:color="auto"/>
                  <w:right w:val="single" w:sz="4" w:space="0" w:color="auto"/>
                </w:tcBorders>
              </w:tcPr>
              <w:p w14:paraId="660484C2" w14:textId="77777777" w:rsidR="00C90BCC" w:rsidRPr="00C90BCC" w:rsidRDefault="00C90BCC" w:rsidP="00C90BCC">
                <w:pPr>
                  <w:rPr>
                    <w:sz w:val="22"/>
                  </w:rPr>
                </w:pPr>
                <w:r w:rsidRPr="00C90BCC">
                  <w:rPr>
                    <w:sz w:val="22"/>
                  </w:rPr>
                  <w:lastRenderedPageBreak/>
                  <w:t>By December 2024 identify potential faculty openings in the college and meet with search chairs to create a search plan to reach a broad candidate pool.</w:t>
                </w:r>
              </w:p>
              <w:p w14:paraId="5665F871" w14:textId="77777777" w:rsidR="00C90BCC" w:rsidRPr="00C90BCC" w:rsidRDefault="00C90BCC" w:rsidP="00C90BCC">
                <w:pPr>
                  <w:rPr>
                    <w:sz w:val="22"/>
                  </w:rPr>
                </w:pPr>
              </w:p>
              <w:p w14:paraId="20F8EB75" w14:textId="77777777" w:rsidR="00C90BCC" w:rsidRPr="00C90BCC" w:rsidRDefault="00C90BCC" w:rsidP="00C90BCC">
                <w:pPr>
                  <w:rPr>
                    <w:sz w:val="22"/>
                  </w:rPr>
                </w:pPr>
                <w:r w:rsidRPr="00C90BCC">
                  <w:rPr>
                    <w:sz w:val="22"/>
                  </w:rPr>
                  <w:t>By Fall 2025 encourage all faculty search committees to enlist and utilize employees who have demonstrated a deeper understanding of diversity, equity and inclusion to reduce bias on search committees.</w:t>
                </w:r>
              </w:p>
              <w:p w14:paraId="086DAA45" w14:textId="77777777" w:rsidR="00C90BCC" w:rsidRPr="00C90BCC" w:rsidRDefault="00C90BCC" w:rsidP="00C90BCC">
                <w:pPr>
                  <w:rPr>
                    <w:sz w:val="22"/>
                  </w:rPr>
                </w:pPr>
              </w:p>
              <w:p w14:paraId="7229C678" w14:textId="77777777" w:rsidR="00C90BCC" w:rsidRPr="00C90BCC" w:rsidRDefault="00C90BCC" w:rsidP="00C90BCC">
                <w:pPr>
                  <w:rPr>
                    <w:sz w:val="22"/>
                  </w:rPr>
                </w:pPr>
                <w:r w:rsidRPr="00C90BCC">
                  <w:rPr>
                    <w:sz w:val="22"/>
                  </w:rPr>
                  <w:t>In Spring of 2025 address implicit bias and its impact in the search process.</w:t>
                </w:r>
              </w:p>
              <w:p w14:paraId="47AFECA5" w14:textId="77777777" w:rsidR="00C90BCC" w:rsidRPr="00C90BCC" w:rsidRDefault="00C90BCC" w:rsidP="00C90BCC">
                <w:pPr>
                  <w:rPr>
                    <w:sz w:val="22"/>
                  </w:rPr>
                </w:pPr>
              </w:p>
              <w:p w14:paraId="431643F1" w14:textId="77777777" w:rsidR="00C90BCC" w:rsidRPr="00C90BCC" w:rsidRDefault="00C90BCC" w:rsidP="00C90BCC">
                <w:pPr>
                  <w:rPr>
                    <w:sz w:val="22"/>
                  </w:rPr>
                </w:pPr>
                <w:r w:rsidRPr="00C90BCC">
                  <w:rPr>
                    <w:sz w:val="22"/>
                  </w:rPr>
                  <w:t>Develop an applicant pool of qualified experience candidate by continuous advertisement to cast a wide net for diverse and qualified candidate by Summer 2025.</w:t>
                </w:r>
              </w:p>
              <w:p w14:paraId="483951C3" w14:textId="77777777" w:rsidR="00C90BCC" w:rsidRPr="00C90BCC" w:rsidRDefault="00C90BCC" w:rsidP="00C90BCC">
                <w:pPr>
                  <w:rPr>
                    <w:sz w:val="22"/>
                  </w:rPr>
                </w:pPr>
              </w:p>
              <w:p w14:paraId="5A027E2E" w14:textId="77777777" w:rsidR="00C90BCC" w:rsidRPr="00C90BCC" w:rsidRDefault="00C90BCC" w:rsidP="00C90BCC">
                <w:pPr>
                  <w:rPr>
                    <w:sz w:val="22"/>
                  </w:rPr>
                </w:pPr>
                <w:r w:rsidRPr="00C90BCC">
                  <w:rPr>
                    <w:sz w:val="22"/>
                  </w:rPr>
                  <w:t>By December 2025, foster a deeper networking relationship with groups who serve a diverse group to identify potential talent pools of possible candidates.</w:t>
                </w:r>
              </w:p>
              <w:p w14:paraId="2CAF8A79" w14:textId="77777777" w:rsidR="00C90BCC" w:rsidRPr="00C90BCC" w:rsidRDefault="00C90BCC" w:rsidP="00C90BCC">
                <w:pPr>
                  <w:rPr>
                    <w:sz w:val="22"/>
                  </w:rPr>
                </w:pPr>
                <w:r w:rsidRPr="00C90BCC">
                  <w:rPr>
                    <w:sz w:val="22"/>
                  </w:rPr>
                  <w:t>Outreach will include organizations such as Communidades Latinas Unidad En Servicio (CLUES), Nexxus Community Group, and Urban League.</w:t>
                </w:r>
              </w:p>
              <w:p w14:paraId="655FFCAD" w14:textId="77777777" w:rsidR="00C90BCC" w:rsidRPr="00C90BCC" w:rsidRDefault="00C90BCC" w:rsidP="00C90BCC">
                <w:pPr>
                  <w:rPr>
                    <w:sz w:val="22"/>
                  </w:rPr>
                </w:pPr>
              </w:p>
              <w:p w14:paraId="2E6D65F2" w14:textId="77777777" w:rsidR="00C90BCC" w:rsidRPr="00C90BCC" w:rsidRDefault="00C90BCC" w:rsidP="00C90BCC">
                <w:pPr>
                  <w:rPr>
                    <w:sz w:val="22"/>
                  </w:rPr>
                </w:pPr>
              </w:p>
              <w:p w14:paraId="35ECBA60" w14:textId="77777777" w:rsidR="00C90BCC" w:rsidRPr="00C90BCC" w:rsidRDefault="00C90BCC" w:rsidP="00C90BCC">
                <w:pPr>
                  <w:rPr>
                    <w:rFonts w:ascii="Calibri" w:eastAsia="MS Mincho" w:hAnsi="Calibri" w:cs="Arial"/>
                    <w:sz w:val="22"/>
                  </w:rPr>
                </w:pPr>
              </w:p>
              <w:p w14:paraId="55B6B6F6" w14:textId="77777777" w:rsidR="00C90BCC" w:rsidRPr="00C90BCC" w:rsidRDefault="00C90BCC" w:rsidP="00C90BCC">
                <w:pPr>
                  <w:rPr>
                    <w:sz w:val="22"/>
                  </w:rPr>
                </w:pPr>
              </w:p>
            </w:tc>
            <w:tc>
              <w:tcPr>
                <w:tcW w:w="3117" w:type="dxa"/>
                <w:tcBorders>
                  <w:top w:val="single" w:sz="4" w:space="0" w:color="auto"/>
                  <w:left w:val="single" w:sz="4" w:space="0" w:color="auto"/>
                  <w:bottom w:val="single" w:sz="4" w:space="0" w:color="auto"/>
                  <w:right w:val="single" w:sz="4" w:space="0" w:color="auto"/>
                </w:tcBorders>
                <w:hideMark/>
              </w:tcPr>
              <w:p w14:paraId="5D95DD26" w14:textId="77777777" w:rsidR="00C90BCC" w:rsidRPr="00C90BCC" w:rsidRDefault="00C90BCC" w:rsidP="00C90BCC">
                <w:pPr>
                  <w:rPr>
                    <w:sz w:val="22"/>
                  </w:rPr>
                </w:pPr>
                <w:r w:rsidRPr="00C90BCC">
                  <w:rPr>
                    <w:sz w:val="22"/>
                  </w:rPr>
                  <w:t>Racial/Ethnic Minorities</w:t>
                </w:r>
              </w:p>
              <w:p w14:paraId="5951D637" w14:textId="77777777" w:rsidR="00C90BCC" w:rsidRPr="00C90BCC" w:rsidRDefault="00C90BCC" w:rsidP="00C90BCC">
                <w:pPr>
                  <w:rPr>
                    <w:sz w:val="22"/>
                  </w:rPr>
                </w:pPr>
                <w:r w:rsidRPr="00C90BCC">
                  <w:rPr>
                    <w:sz w:val="22"/>
                  </w:rPr>
                  <w:t>Individuals with Disabilities</w:t>
                </w:r>
              </w:p>
              <w:p w14:paraId="3393ECE6" w14:textId="77777777" w:rsidR="00C90BCC" w:rsidRPr="00C90BCC" w:rsidRDefault="00C90BCC" w:rsidP="00C90BCC">
                <w:pPr>
                  <w:rPr>
                    <w:sz w:val="22"/>
                  </w:rPr>
                </w:pPr>
                <w:r w:rsidRPr="00C90BCC">
                  <w:rPr>
                    <w:sz w:val="22"/>
                  </w:rPr>
                  <w:t>Veterans</w:t>
                </w:r>
              </w:p>
            </w:tc>
            <w:tc>
              <w:tcPr>
                <w:tcW w:w="3117" w:type="dxa"/>
                <w:tcBorders>
                  <w:top w:val="single" w:sz="4" w:space="0" w:color="auto"/>
                  <w:left w:val="single" w:sz="4" w:space="0" w:color="auto"/>
                  <w:bottom w:val="single" w:sz="4" w:space="0" w:color="auto"/>
                  <w:right w:val="single" w:sz="4" w:space="0" w:color="auto"/>
                </w:tcBorders>
              </w:tcPr>
              <w:p w14:paraId="4CF40321" w14:textId="77777777" w:rsidR="00C90BCC" w:rsidRPr="00C90BCC" w:rsidRDefault="00C90BCC" w:rsidP="00C90BCC">
                <w:pPr>
                  <w:rPr>
                    <w:sz w:val="22"/>
                  </w:rPr>
                </w:pPr>
                <w:r w:rsidRPr="00C90BCC">
                  <w:rPr>
                    <w:sz w:val="22"/>
                  </w:rPr>
                  <w:t>Faculty Temporary</w:t>
                </w:r>
              </w:p>
              <w:p w14:paraId="4828DF15" w14:textId="77777777" w:rsidR="00C90BCC" w:rsidRPr="00C90BCC" w:rsidRDefault="00C90BCC" w:rsidP="00C90BCC">
                <w:pPr>
                  <w:rPr>
                    <w:rFonts w:ascii="Calibri" w:eastAsia="MS Mincho" w:hAnsi="Calibri" w:cs="Arial"/>
                    <w:sz w:val="22"/>
                  </w:rPr>
                </w:pPr>
                <w:r w:rsidRPr="00C90BCC">
                  <w:rPr>
                    <w:rFonts w:ascii="Calibri" w:eastAsia="MS Mincho" w:hAnsi="Calibri" w:cs="Arial"/>
                    <w:sz w:val="22"/>
                  </w:rPr>
                  <w:t>Faculty Probationary</w:t>
                </w:r>
              </w:p>
              <w:p w14:paraId="6302F727" w14:textId="77777777" w:rsidR="00C90BCC" w:rsidRPr="00C90BCC" w:rsidRDefault="00C90BCC" w:rsidP="00C90BCC">
                <w:pPr>
                  <w:rPr>
                    <w:rFonts w:ascii="Calibri" w:eastAsia="MS Mincho" w:hAnsi="Calibri" w:cs="Arial"/>
                    <w:sz w:val="22"/>
                  </w:rPr>
                </w:pPr>
                <w:r w:rsidRPr="00C90BCC">
                  <w:rPr>
                    <w:rFonts w:ascii="Calibri" w:eastAsia="MS Mincho" w:hAnsi="Calibri" w:cs="Arial"/>
                    <w:sz w:val="22"/>
                  </w:rPr>
                  <w:t>Faculty Unlimited</w:t>
                </w:r>
              </w:p>
              <w:p w14:paraId="03D07ACC" w14:textId="77777777" w:rsidR="00C90BCC" w:rsidRPr="00C90BCC" w:rsidRDefault="00C90BCC" w:rsidP="00C90BCC">
                <w:pPr>
                  <w:rPr>
                    <w:sz w:val="22"/>
                  </w:rPr>
                </w:pPr>
              </w:p>
            </w:tc>
          </w:tr>
          <w:tr w:rsidR="00C90BCC" w:rsidRPr="00C90BCC" w14:paraId="73DB8AF2" w14:textId="77777777" w:rsidTr="00C90BCC">
            <w:tc>
              <w:tcPr>
                <w:tcW w:w="3116" w:type="dxa"/>
                <w:tcBorders>
                  <w:top w:val="single" w:sz="4" w:space="0" w:color="auto"/>
                  <w:left w:val="single" w:sz="4" w:space="0" w:color="auto"/>
                  <w:bottom w:val="single" w:sz="4" w:space="0" w:color="auto"/>
                  <w:right w:val="single" w:sz="4" w:space="0" w:color="auto"/>
                </w:tcBorders>
              </w:tcPr>
              <w:p w14:paraId="560EB953" w14:textId="77777777" w:rsidR="00C90BCC" w:rsidRPr="00C90BCC" w:rsidRDefault="00C90BCC" w:rsidP="00C90BCC">
                <w:pPr>
                  <w:rPr>
                    <w:sz w:val="22"/>
                  </w:rPr>
                </w:pPr>
                <w:r w:rsidRPr="00C90BCC">
                  <w:rPr>
                    <w:sz w:val="22"/>
                  </w:rPr>
                  <w:t>Partner with the Veterans Association to provide workshops about the college hiring process.</w:t>
                </w:r>
              </w:p>
              <w:p w14:paraId="0DE89207" w14:textId="77777777" w:rsidR="00C90BCC" w:rsidRPr="00C90BCC" w:rsidRDefault="00C90BCC" w:rsidP="00C90BCC">
                <w:pPr>
                  <w:rPr>
                    <w:sz w:val="22"/>
                  </w:rPr>
                </w:pPr>
              </w:p>
              <w:p w14:paraId="2E36C719" w14:textId="77777777" w:rsidR="00C90BCC" w:rsidRPr="00C90BCC" w:rsidRDefault="00C90BCC" w:rsidP="00C90BCC">
                <w:pPr>
                  <w:rPr>
                    <w:sz w:val="22"/>
                  </w:rPr>
                </w:pPr>
                <w:r w:rsidRPr="00C90BCC">
                  <w:rPr>
                    <w:sz w:val="22"/>
                  </w:rPr>
                  <w:t>Collaborate with Veterans groups to learn more about the needs of veterans.</w:t>
                </w:r>
              </w:p>
              <w:p w14:paraId="0680D889" w14:textId="77777777" w:rsidR="00C90BCC" w:rsidRPr="00C90BCC" w:rsidRDefault="00C90BCC" w:rsidP="00C90BCC">
                <w:pPr>
                  <w:rPr>
                    <w:sz w:val="22"/>
                  </w:rPr>
                </w:pPr>
              </w:p>
              <w:p w14:paraId="17FFBA11" w14:textId="77777777" w:rsidR="00C90BCC" w:rsidRPr="00C90BCC" w:rsidRDefault="00C90BCC" w:rsidP="00C90BCC">
                <w:pPr>
                  <w:rPr>
                    <w:sz w:val="22"/>
                  </w:rPr>
                </w:pPr>
                <w:r w:rsidRPr="00C90BCC">
                  <w:rPr>
                    <w:sz w:val="22"/>
                  </w:rPr>
                  <w:t>Continue to provide training for supervisors to increase awareness of their implicit bias.</w:t>
                </w:r>
              </w:p>
              <w:p w14:paraId="4891DDCA" w14:textId="77777777" w:rsidR="00C90BCC" w:rsidRPr="00C90BCC" w:rsidRDefault="00C90BCC" w:rsidP="00C90BCC">
                <w:pPr>
                  <w:rPr>
                    <w:sz w:val="22"/>
                  </w:rPr>
                </w:pPr>
              </w:p>
              <w:p w14:paraId="1EF67064" w14:textId="77777777" w:rsidR="00C90BCC" w:rsidRPr="00C90BCC" w:rsidRDefault="00C90BCC" w:rsidP="00C90BCC">
                <w:pPr>
                  <w:rPr>
                    <w:sz w:val="22"/>
                  </w:rPr>
                </w:pPr>
                <w:r w:rsidRPr="00C90BCC">
                  <w:rPr>
                    <w:sz w:val="22"/>
                  </w:rPr>
                  <w:t>Develop an internship program for veteran students currently enrolled in the college.  Encourage them to apply for positions in the various categories when availability arise.</w:t>
                </w:r>
              </w:p>
              <w:p w14:paraId="6F427648" w14:textId="77777777" w:rsidR="00C90BCC" w:rsidRPr="00C90BCC" w:rsidRDefault="00C90BCC" w:rsidP="00C90BCC">
                <w:pPr>
                  <w:rPr>
                    <w:sz w:val="22"/>
                  </w:rPr>
                </w:pPr>
              </w:p>
              <w:p w14:paraId="63C08CB5" w14:textId="77777777" w:rsidR="00C90BCC" w:rsidRPr="00C90BCC" w:rsidRDefault="00C90BCC" w:rsidP="00C90BCC">
                <w:pPr>
                  <w:rPr>
                    <w:sz w:val="22"/>
                  </w:rPr>
                </w:pPr>
                <w:r w:rsidRPr="00C90BCC">
                  <w:rPr>
                    <w:color w:val="000000"/>
                    <w:sz w:val="22"/>
                    <w:shd w:val="clear" w:color="auto" w:fill="FFFFFF"/>
                  </w:rPr>
                  <w:t>Develop an internship program for veteran students currently enrolled in college to encourage them to apply for positions in various categories as they become available.</w:t>
                </w:r>
              </w:p>
            </w:tc>
            <w:tc>
              <w:tcPr>
                <w:tcW w:w="3117" w:type="dxa"/>
                <w:tcBorders>
                  <w:top w:val="single" w:sz="4" w:space="0" w:color="auto"/>
                  <w:left w:val="single" w:sz="4" w:space="0" w:color="auto"/>
                  <w:bottom w:val="single" w:sz="4" w:space="0" w:color="auto"/>
                  <w:right w:val="single" w:sz="4" w:space="0" w:color="auto"/>
                </w:tcBorders>
                <w:hideMark/>
              </w:tcPr>
              <w:p w14:paraId="6CE2F2F6" w14:textId="77777777" w:rsidR="00C90BCC" w:rsidRPr="00C90BCC" w:rsidRDefault="00C90BCC" w:rsidP="00C90BCC">
                <w:pPr>
                  <w:rPr>
                    <w:sz w:val="22"/>
                  </w:rPr>
                </w:pPr>
                <w:r w:rsidRPr="00C90BCC">
                  <w:rPr>
                    <w:sz w:val="22"/>
                  </w:rPr>
                  <w:lastRenderedPageBreak/>
                  <w:t>Veterans</w:t>
                </w:r>
              </w:p>
            </w:tc>
            <w:tc>
              <w:tcPr>
                <w:tcW w:w="3117" w:type="dxa"/>
                <w:tcBorders>
                  <w:top w:val="single" w:sz="4" w:space="0" w:color="auto"/>
                  <w:left w:val="single" w:sz="4" w:space="0" w:color="auto"/>
                  <w:bottom w:val="single" w:sz="4" w:space="0" w:color="auto"/>
                  <w:right w:val="single" w:sz="4" w:space="0" w:color="auto"/>
                </w:tcBorders>
                <w:hideMark/>
              </w:tcPr>
              <w:p w14:paraId="598FC732" w14:textId="77777777" w:rsidR="00C90BCC" w:rsidRPr="00C90BCC" w:rsidRDefault="00C90BCC" w:rsidP="00C90BCC">
                <w:pPr>
                  <w:rPr>
                    <w:sz w:val="22"/>
                  </w:rPr>
                </w:pPr>
                <w:r w:rsidRPr="00C90BCC">
                  <w:rPr>
                    <w:sz w:val="22"/>
                  </w:rPr>
                  <w:t>Official Administration</w:t>
                </w:r>
              </w:p>
              <w:p w14:paraId="7BD99E81" w14:textId="77777777" w:rsidR="00C90BCC" w:rsidRPr="00C90BCC" w:rsidRDefault="00C90BCC" w:rsidP="00C90BCC">
                <w:pPr>
                  <w:rPr>
                    <w:sz w:val="22"/>
                  </w:rPr>
                </w:pPr>
                <w:r w:rsidRPr="00C90BCC">
                  <w:rPr>
                    <w:sz w:val="22"/>
                  </w:rPr>
                  <w:t>Technicians</w:t>
                </w:r>
              </w:p>
              <w:p w14:paraId="66A2B6CB" w14:textId="77777777" w:rsidR="00C90BCC" w:rsidRPr="00C90BCC" w:rsidRDefault="00C90BCC" w:rsidP="00C90BCC">
                <w:pPr>
                  <w:rPr>
                    <w:sz w:val="22"/>
                  </w:rPr>
                </w:pPr>
                <w:r w:rsidRPr="00C90BCC">
                  <w:rPr>
                    <w:sz w:val="22"/>
                  </w:rPr>
                  <w:t>Paraprofessionals</w:t>
                </w:r>
              </w:p>
              <w:p w14:paraId="0B4B745F" w14:textId="77777777" w:rsidR="00C90BCC" w:rsidRPr="00C90BCC" w:rsidRDefault="00C90BCC" w:rsidP="00C90BCC">
                <w:pPr>
                  <w:rPr>
                    <w:sz w:val="22"/>
                  </w:rPr>
                </w:pPr>
                <w:r w:rsidRPr="00C90BCC">
                  <w:rPr>
                    <w:sz w:val="22"/>
                  </w:rPr>
                  <w:t>Administrative Support</w:t>
                </w:r>
              </w:p>
              <w:p w14:paraId="68BC2631" w14:textId="77777777" w:rsidR="00C90BCC" w:rsidRPr="00C90BCC" w:rsidRDefault="00C90BCC" w:rsidP="00C90BCC">
                <w:pPr>
                  <w:rPr>
                    <w:sz w:val="22"/>
                  </w:rPr>
                </w:pPr>
                <w:r w:rsidRPr="00C90BCC">
                  <w:rPr>
                    <w:sz w:val="22"/>
                  </w:rPr>
                  <w:lastRenderedPageBreak/>
                  <w:t>Skilled Craft</w:t>
                </w:r>
              </w:p>
              <w:p w14:paraId="15122329" w14:textId="77777777" w:rsidR="00C90BCC" w:rsidRPr="00C90BCC" w:rsidRDefault="00C90BCC" w:rsidP="00C90BCC">
                <w:pPr>
                  <w:rPr>
                    <w:sz w:val="22"/>
                  </w:rPr>
                </w:pPr>
                <w:r w:rsidRPr="00C90BCC">
                  <w:rPr>
                    <w:sz w:val="22"/>
                  </w:rPr>
                  <w:t>Service Maintenance</w:t>
                </w:r>
              </w:p>
            </w:tc>
          </w:tr>
          <w:tr w:rsidR="00C90BCC" w:rsidRPr="00C90BCC" w14:paraId="373A1110" w14:textId="77777777" w:rsidTr="00C90BCC">
            <w:tc>
              <w:tcPr>
                <w:tcW w:w="3116" w:type="dxa"/>
                <w:tcBorders>
                  <w:top w:val="single" w:sz="4" w:space="0" w:color="auto"/>
                  <w:left w:val="single" w:sz="4" w:space="0" w:color="auto"/>
                  <w:bottom w:val="single" w:sz="4" w:space="0" w:color="auto"/>
                  <w:right w:val="single" w:sz="4" w:space="0" w:color="auto"/>
                </w:tcBorders>
              </w:tcPr>
              <w:p w14:paraId="486E68D0" w14:textId="77777777" w:rsidR="00C90BCC" w:rsidRPr="00C90BCC" w:rsidRDefault="00C90BCC" w:rsidP="00C90BCC">
                <w:pPr>
                  <w:rPr>
                    <w:sz w:val="22"/>
                  </w:rPr>
                </w:pPr>
                <w:r w:rsidRPr="00C90BCC">
                  <w:rPr>
                    <w:sz w:val="22"/>
                  </w:rPr>
                  <w:lastRenderedPageBreak/>
                  <w:t>Continue to provide training for supervisors to increase awareness of their implicit bias.</w:t>
                </w:r>
              </w:p>
              <w:p w14:paraId="4EB7D9FD" w14:textId="77777777" w:rsidR="00C90BCC" w:rsidRPr="00C90BCC" w:rsidRDefault="00C90BCC" w:rsidP="00C90BCC">
                <w:pPr>
                  <w:textAlignment w:val="baseline"/>
                  <w:rPr>
                    <w:rFonts w:eastAsia="Times New Roman"/>
                    <w:color w:val="000000"/>
                    <w:sz w:val="22"/>
                  </w:rPr>
                </w:pPr>
                <w:r w:rsidRPr="00C90BCC">
                  <w:rPr>
                    <w:rFonts w:eastAsia="Times New Roman"/>
                    <w:color w:val="000000"/>
                    <w:szCs w:val="24"/>
                  </w:rPr>
                  <w:br/>
                </w:r>
                <w:r w:rsidRPr="00C90BCC">
                  <w:rPr>
                    <w:rFonts w:eastAsia="Times New Roman"/>
                    <w:color w:val="000000"/>
                    <w:sz w:val="22"/>
                  </w:rPr>
                  <w:t>Provide supervisors with training on the MN 700 Connect program and encourage them to consider this program as a viable option for candidates for these positions.</w:t>
                </w:r>
              </w:p>
              <w:p w14:paraId="7E32A45C" w14:textId="77777777" w:rsidR="00C90BCC" w:rsidRPr="00C90BCC" w:rsidRDefault="00C90BCC" w:rsidP="00C90BCC">
                <w:pPr>
                  <w:textAlignment w:val="baseline"/>
                  <w:rPr>
                    <w:rFonts w:eastAsia="Times New Roman"/>
                    <w:color w:val="000000"/>
                    <w:sz w:val="22"/>
                  </w:rPr>
                </w:pPr>
              </w:p>
              <w:p w14:paraId="77D85B60" w14:textId="77777777" w:rsidR="00C90BCC" w:rsidRPr="00C90BCC" w:rsidRDefault="00C90BCC" w:rsidP="00C90BCC">
                <w:pPr>
                  <w:textAlignment w:val="baseline"/>
                  <w:rPr>
                    <w:rFonts w:eastAsia="Times New Roman"/>
                    <w:color w:val="000000"/>
                    <w:sz w:val="22"/>
                  </w:rPr>
                </w:pPr>
                <w:r w:rsidRPr="00C90BCC">
                  <w:rPr>
                    <w:rFonts w:eastAsia="Times New Roman"/>
                    <w:color w:val="000000"/>
                    <w:sz w:val="22"/>
                  </w:rPr>
                  <w:t>Target organizations that serve individuals with disabilities to learn effective strategies for marketing to individuals with disabilities.</w:t>
                </w:r>
              </w:p>
              <w:p w14:paraId="423658C0" w14:textId="77777777" w:rsidR="00C90BCC" w:rsidRPr="00C90BCC" w:rsidRDefault="00C90BCC" w:rsidP="00C90BCC">
                <w:pPr>
                  <w:textAlignment w:val="baseline"/>
                  <w:rPr>
                    <w:color w:val="000000"/>
                    <w:sz w:val="22"/>
                    <w:shd w:val="clear" w:color="auto" w:fill="FFFFFF"/>
                  </w:rPr>
                </w:pPr>
                <w:r w:rsidRPr="00C90BCC">
                  <w:rPr>
                    <w:sz w:val="22"/>
                  </w:rPr>
                  <w:br/>
                </w:r>
                <w:r w:rsidRPr="00C90BCC">
                  <w:rPr>
                    <w:color w:val="000000"/>
                    <w:sz w:val="22"/>
                    <w:shd w:val="clear" w:color="auto" w:fill="FFFFFF"/>
                  </w:rPr>
                  <w:t>Continue to establish partnerships with community organizations to create a pipeline for college positions.</w:t>
                </w:r>
              </w:p>
              <w:p w14:paraId="39F7A6BA" w14:textId="77777777" w:rsidR="00C90BCC" w:rsidRPr="00C90BCC" w:rsidRDefault="00C90BCC" w:rsidP="00C90BCC">
                <w:pPr>
                  <w:textAlignment w:val="baseline"/>
                  <w:rPr>
                    <w:rFonts w:eastAsia="Times New Roman"/>
                    <w:color w:val="000000"/>
                    <w:sz w:val="22"/>
                  </w:rPr>
                </w:pPr>
              </w:p>
              <w:p w14:paraId="6CC3F367" w14:textId="77777777" w:rsidR="00C90BCC" w:rsidRPr="00C90BCC" w:rsidRDefault="00C90BCC" w:rsidP="00C90BCC">
                <w:pPr>
                  <w:textAlignment w:val="baseline"/>
                  <w:rPr>
                    <w:rFonts w:eastAsia="Times New Roman"/>
                    <w:color w:val="000000"/>
                    <w:sz w:val="22"/>
                  </w:rPr>
                </w:pPr>
              </w:p>
              <w:p w14:paraId="345D9B59" w14:textId="77777777" w:rsidR="00C90BCC" w:rsidRPr="00C90BCC" w:rsidRDefault="00C90BCC" w:rsidP="00C90BCC">
                <w:pPr>
                  <w:rPr>
                    <w:sz w:val="22"/>
                  </w:rPr>
                </w:pPr>
              </w:p>
            </w:tc>
            <w:tc>
              <w:tcPr>
                <w:tcW w:w="3117" w:type="dxa"/>
                <w:tcBorders>
                  <w:top w:val="single" w:sz="4" w:space="0" w:color="auto"/>
                  <w:left w:val="single" w:sz="4" w:space="0" w:color="auto"/>
                  <w:bottom w:val="single" w:sz="4" w:space="0" w:color="auto"/>
                  <w:right w:val="single" w:sz="4" w:space="0" w:color="auto"/>
                </w:tcBorders>
                <w:hideMark/>
              </w:tcPr>
              <w:p w14:paraId="061D7296" w14:textId="77777777" w:rsidR="00C90BCC" w:rsidRPr="00C90BCC" w:rsidRDefault="00C90BCC" w:rsidP="00C90BCC">
                <w:pPr>
                  <w:rPr>
                    <w:sz w:val="22"/>
                  </w:rPr>
                </w:pPr>
                <w:r w:rsidRPr="00C90BCC">
                  <w:rPr>
                    <w:sz w:val="22"/>
                  </w:rPr>
                  <w:lastRenderedPageBreak/>
                  <w:t>Individuals with Disability</w:t>
                </w:r>
              </w:p>
            </w:tc>
            <w:tc>
              <w:tcPr>
                <w:tcW w:w="3117" w:type="dxa"/>
                <w:tcBorders>
                  <w:top w:val="single" w:sz="4" w:space="0" w:color="auto"/>
                  <w:left w:val="single" w:sz="4" w:space="0" w:color="auto"/>
                  <w:bottom w:val="single" w:sz="4" w:space="0" w:color="auto"/>
                  <w:right w:val="single" w:sz="4" w:space="0" w:color="auto"/>
                </w:tcBorders>
              </w:tcPr>
              <w:p w14:paraId="32C1A262" w14:textId="77777777" w:rsidR="00C90BCC" w:rsidRPr="00C90BCC" w:rsidRDefault="00C90BCC" w:rsidP="00C90BCC">
                <w:pPr>
                  <w:rPr>
                    <w:sz w:val="22"/>
                  </w:rPr>
                </w:pPr>
                <w:r w:rsidRPr="00C90BCC">
                  <w:rPr>
                    <w:sz w:val="22"/>
                  </w:rPr>
                  <w:t>Professionals</w:t>
                </w:r>
              </w:p>
              <w:p w14:paraId="497F64CA" w14:textId="77777777" w:rsidR="00C90BCC" w:rsidRPr="00C90BCC" w:rsidRDefault="00C90BCC" w:rsidP="00C90BCC">
                <w:pPr>
                  <w:rPr>
                    <w:sz w:val="22"/>
                  </w:rPr>
                </w:pPr>
                <w:r w:rsidRPr="00C90BCC">
                  <w:rPr>
                    <w:sz w:val="22"/>
                  </w:rPr>
                  <w:t xml:space="preserve">Technicians </w:t>
                </w:r>
              </w:p>
              <w:p w14:paraId="374A7565" w14:textId="77777777" w:rsidR="00C90BCC" w:rsidRPr="00C90BCC" w:rsidRDefault="00C90BCC" w:rsidP="00C90BCC">
                <w:pPr>
                  <w:rPr>
                    <w:sz w:val="22"/>
                  </w:rPr>
                </w:pPr>
                <w:r w:rsidRPr="00C90BCC">
                  <w:rPr>
                    <w:sz w:val="22"/>
                  </w:rPr>
                  <w:t>Paraprofessionals</w:t>
                </w:r>
              </w:p>
              <w:p w14:paraId="3E867FA1" w14:textId="77777777" w:rsidR="00C90BCC" w:rsidRPr="00C90BCC" w:rsidRDefault="00C90BCC" w:rsidP="00C90BCC">
                <w:pPr>
                  <w:rPr>
                    <w:sz w:val="22"/>
                  </w:rPr>
                </w:pPr>
                <w:r w:rsidRPr="00C90BCC">
                  <w:rPr>
                    <w:sz w:val="22"/>
                  </w:rPr>
                  <w:t>Administrative Support</w:t>
                </w:r>
              </w:p>
              <w:p w14:paraId="48DB1875" w14:textId="77777777" w:rsidR="00C90BCC" w:rsidRPr="00C90BCC" w:rsidRDefault="00C90BCC" w:rsidP="00C90BCC">
                <w:pPr>
                  <w:rPr>
                    <w:sz w:val="22"/>
                  </w:rPr>
                </w:pPr>
                <w:r w:rsidRPr="00C90BCC">
                  <w:rPr>
                    <w:sz w:val="22"/>
                  </w:rPr>
                  <w:t>Skilled Craft</w:t>
                </w:r>
              </w:p>
              <w:p w14:paraId="18461999" w14:textId="77777777" w:rsidR="00C90BCC" w:rsidRPr="00C90BCC" w:rsidRDefault="00C90BCC" w:rsidP="00C90BCC">
                <w:pPr>
                  <w:rPr>
                    <w:sz w:val="22"/>
                  </w:rPr>
                </w:pPr>
                <w:r w:rsidRPr="00C90BCC">
                  <w:rPr>
                    <w:sz w:val="22"/>
                  </w:rPr>
                  <w:t>Service Maintenance</w:t>
                </w:r>
              </w:p>
              <w:p w14:paraId="5450B4EF" w14:textId="77777777" w:rsidR="00C90BCC" w:rsidRPr="00C90BCC" w:rsidRDefault="00C90BCC" w:rsidP="00C90BCC">
                <w:pPr>
                  <w:rPr>
                    <w:sz w:val="22"/>
                  </w:rPr>
                </w:pPr>
              </w:p>
            </w:tc>
          </w:tr>
          <w:tr w:rsidR="00C90BCC" w:rsidRPr="00C90BCC" w14:paraId="14CA94FA" w14:textId="77777777" w:rsidTr="00C90BCC">
            <w:tc>
              <w:tcPr>
                <w:tcW w:w="3116" w:type="dxa"/>
                <w:tcBorders>
                  <w:top w:val="single" w:sz="4" w:space="0" w:color="auto"/>
                  <w:left w:val="single" w:sz="4" w:space="0" w:color="auto"/>
                  <w:bottom w:val="single" w:sz="4" w:space="0" w:color="auto"/>
                  <w:right w:val="single" w:sz="4" w:space="0" w:color="auto"/>
                </w:tcBorders>
              </w:tcPr>
              <w:p w14:paraId="49AD5D4A" w14:textId="77777777" w:rsidR="00C90BCC" w:rsidRPr="00C90BCC" w:rsidRDefault="00C90BCC" w:rsidP="00C90BCC">
                <w:pPr>
                  <w:rPr>
                    <w:sz w:val="22"/>
                  </w:rPr>
                </w:pPr>
                <w:r w:rsidRPr="00C90BCC">
                  <w:rPr>
                    <w:rFonts w:ascii="Arial" w:hAnsi="Arial" w:cs="Arial"/>
                    <w:color w:val="1C1C1C"/>
                    <w:sz w:val="21"/>
                    <w:szCs w:val="21"/>
                    <w:shd w:val="clear" w:color="auto" w:fill="FFFFFF"/>
                  </w:rPr>
                  <w:t>Maintain a list of qualified office administrators for interim positions and encourage supervisors to select from that pool.</w:t>
                </w:r>
              </w:p>
              <w:p w14:paraId="1AE0CEDB" w14:textId="77777777" w:rsidR="00C90BCC" w:rsidRPr="00C90BCC" w:rsidRDefault="00C90BCC" w:rsidP="00C90BCC">
                <w:pPr>
                  <w:rPr>
                    <w:rFonts w:ascii="Arial" w:hAnsi="Arial" w:cs="Arial"/>
                    <w:color w:val="1C1C1C"/>
                    <w:sz w:val="21"/>
                    <w:szCs w:val="21"/>
                    <w:shd w:val="clear" w:color="auto" w:fill="FFFFFF"/>
                  </w:rPr>
                </w:pPr>
              </w:p>
              <w:p w14:paraId="3D6C5B69" w14:textId="77777777" w:rsidR="00C90BCC" w:rsidRPr="00C90BCC" w:rsidRDefault="00C90BCC" w:rsidP="00C90BCC">
                <w:pPr>
                  <w:rPr>
                    <w:rFonts w:ascii="Arial" w:hAnsi="Arial" w:cs="Arial"/>
                    <w:color w:val="1C1C1C"/>
                    <w:sz w:val="21"/>
                    <w:szCs w:val="21"/>
                    <w:shd w:val="clear" w:color="auto" w:fill="FFFFFF"/>
                  </w:rPr>
                </w:pPr>
                <w:r w:rsidRPr="00C90BCC">
                  <w:rPr>
                    <w:rFonts w:ascii="Arial" w:hAnsi="Arial" w:cs="Arial"/>
                    <w:color w:val="1C1C1C"/>
                    <w:sz w:val="21"/>
                    <w:szCs w:val="21"/>
                    <w:shd w:val="clear" w:color="auto" w:fill="FFFFFF"/>
                  </w:rPr>
                  <w:t>As vacancies occur in these positions, recruitment needs to be evaluated, and recruitment expanded to reach a larger employment pool.</w:t>
                </w:r>
              </w:p>
              <w:p w14:paraId="00FB994D" w14:textId="77777777" w:rsidR="00C90BCC" w:rsidRPr="00C90BCC" w:rsidRDefault="00C90BCC" w:rsidP="00C90BCC">
                <w:pPr>
                  <w:rPr>
                    <w:rFonts w:ascii="Arial" w:hAnsi="Arial" w:cs="Arial"/>
                    <w:color w:val="1C1C1C"/>
                    <w:sz w:val="21"/>
                    <w:szCs w:val="21"/>
                    <w:shd w:val="clear" w:color="auto" w:fill="FFFFFF"/>
                  </w:rPr>
                </w:pPr>
              </w:p>
              <w:p w14:paraId="4F34BD65" w14:textId="77777777" w:rsidR="00C90BCC" w:rsidRPr="00C90BCC" w:rsidRDefault="00C90BCC" w:rsidP="00C90BCC">
                <w:pPr>
                  <w:rPr>
                    <w:sz w:val="22"/>
                  </w:rPr>
                </w:pPr>
                <w:r w:rsidRPr="00C90BCC">
                  <w:rPr>
                    <w:rFonts w:ascii="Arial" w:hAnsi="Arial" w:cs="Arial"/>
                    <w:color w:val="1C1C1C"/>
                    <w:sz w:val="21"/>
                    <w:szCs w:val="21"/>
                    <w:shd w:val="clear" w:color="auto" w:fill="FFFFFF"/>
                  </w:rPr>
                  <w:t>Strategically target organizations that focus on women to expand outreach.</w:t>
                </w:r>
              </w:p>
            </w:tc>
            <w:tc>
              <w:tcPr>
                <w:tcW w:w="3117" w:type="dxa"/>
                <w:tcBorders>
                  <w:top w:val="single" w:sz="4" w:space="0" w:color="auto"/>
                  <w:left w:val="single" w:sz="4" w:space="0" w:color="auto"/>
                  <w:bottom w:val="single" w:sz="4" w:space="0" w:color="auto"/>
                  <w:right w:val="single" w:sz="4" w:space="0" w:color="auto"/>
                </w:tcBorders>
                <w:hideMark/>
              </w:tcPr>
              <w:p w14:paraId="35529BCB" w14:textId="77777777" w:rsidR="00C90BCC" w:rsidRPr="00C90BCC" w:rsidRDefault="00C90BCC" w:rsidP="00C90BCC">
                <w:pPr>
                  <w:rPr>
                    <w:sz w:val="22"/>
                  </w:rPr>
                </w:pPr>
                <w:r w:rsidRPr="00C90BCC">
                  <w:rPr>
                    <w:sz w:val="22"/>
                  </w:rPr>
                  <w:t>Female</w:t>
                </w:r>
              </w:p>
            </w:tc>
            <w:tc>
              <w:tcPr>
                <w:tcW w:w="3117" w:type="dxa"/>
                <w:tcBorders>
                  <w:top w:val="single" w:sz="4" w:space="0" w:color="auto"/>
                  <w:left w:val="single" w:sz="4" w:space="0" w:color="auto"/>
                  <w:bottom w:val="single" w:sz="4" w:space="0" w:color="auto"/>
                  <w:right w:val="single" w:sz="4" w:space="0" w:color="auto"/>
                </w:tcBorders>
              </w:tcPr>
              <w:p w14:paraId="3D2F805B" w14:textId="77777777" w:rsidR="00C90BCC" w:rsidRPr="00C90BCC" w:rsidRDefault="00C90BCC" w:rsidP="00C90BCC">
                <w:pPr>
                  <w:rPr>
                    <w:sz w:val="22"/>
                  </w:rPr>
                </w:pPr>
                <w:r w:rsidRPr="00C90BCC">
                  <w:rPr>
                    <w:sz w:val="22"/>
                  </w:rPr>
                  <w:t>Official Administration</w:t>
                </w:r>
              </w:p>
              <w:p w14:paraId="625BF315" w14:textId="77777777" w:rsidR="00C90BCC" w:rsidRPr="00C90BCC" w:rsidRDefault="00C90BCC" w:rsidP="00C90BCC">
                <w:pPr>
                  <w:rPr>
                    <w:sz w:val="22"/>
                  </w:rPr>
                </w:pPr>
                <w:r w:rsidRPr="00C90BCC">
                  <w:rPr>
                    <w:sz w:val="22"/>
                  </w:rPr>
                  <w:t>Technicians</w:t>
                </w:r>
              </w:p>
              <w:p w14:paraId="7C89462A" w14:textId="77777777" w:rsidR="00C90BCC" w:rsidRPr="00C90BCC" w:rsidRDefault="00C90BCC" w:rsidP="00C90BCC">
                <w:pPr>
                  <w:rPr>
                    <w:sz w:val="22"/>
                  </w:rPr>
                </w:pPr>
                <w:r w:rsidRPr="00C90BCC">
                  <w:rPr>
                    <w:sz w:val="22"/>
                  </w:rPr>
                  <w:t>Service Maintenance</w:t>
                </w:r>
              </w:p>
              <w:p w14:paraId="3955BBC9" w14:textId="77777777" w:rsidR="00C90BCC" w:rsidRPr="00C90BCC" w:rsidRDefault="00C90BCC" w:rsidP="00C90BCC">
                <w:pPr>
                  <w:rPr>
                    <w:sz w:val="22"/>
                  </w:rPr>
                </w:pPr>
                <w:r w:rsidRPr="00C90BCC">
                  <w:rPr>
                    <w:sz w:val="22"/>
                  </w:rPr>
                  <w:t>Skilled Craft</w:t>
                </w:r>
              </w:p>
              <w:p w14:paraId="2911D1AE" w14:textId="77777777" w:rsidR="00C90BCC" w:rsidRPr="00C90BCC" w:rsidRDefault="00C90BCC" w:rsidP="00C90BCC">
                <w:pPr>
                  <w:rPr>
                    <w:sz w:val="22"/>
                  </w:rPr>
                </w:pPr>
                <w:r w:rsidRPr="00C90BCC">
                  <w:rPr>
                    <w:sz w:val="22"/>
                  </w:rPr>
                  <w:t>paraprofessionals</w:t>
                </w:r>
              </w:p>
              <w:p w14:paraId="2BA5DAE0" w14:textId="77777777" w:rsidR="00C90BCC" w:rsidRPr="00C90BCC" w:rsidRDefault="00C90BCC" w:rsidP="00C90BCC">
                <w:pPr>
                  <w:rPr>
                    <w:sz w:val="22"/>
                  </w:rPr>
                </w:pPr>
              </w:p>
            </w:tc>
          </w:tr>
        </w:tbl>
        <w:p w14:paraId="689AF1D8" w14:textId="63221857" w:rsidR="00D37025" w:rsidRPr="00DA7F3D" w:rsidRDefault="00742BCC" w:rsidP="00D37025">
          <w:pPr>
            <w:pStyle w:val="Caption"/>
            <w:keepNext/>
            <w:rPr>
              <w:b/>
              <w:bCs w:val="0"/>
              <w:color w:val="auto"/>
            </w:rPr>
          </w:pPr>
          <w:r>
            <w:rPr>
              <w:b/>
              <w:bCs w:val="0"/>
              <w:color w:val="auto"/>
            </w:rPr>
            <w:br/>
          </w:r>
        </w:p>
        <w:p w14:paraId="39342295" w14:textId="37683D71" w:rsidR="00F70868" w:rsidRPr="00512986" w:rsidRDefault="00A632CD" w:rsidP="00CF33F6">
          <w:pPr>
            <w:rPr>
              <w:b/>
              <w:bCs/>
            </w:rPr>
          </w:pPr>
          <w:bookmarkStart w:id="177" w:name="_Other_Action-Oriented_Program"/>
          <w:bookmarkStart w:id="178" w:name="_Toc46270287"/>
          <w:bookmarkEnd w:id="177"/>
          <w:r w:rsidRPr="00512986">
            <w:rPr>
              <w:b/>
              <w:bCs/>
              <w:color w:val="C00000"/>
            </w:rPr>
            <w:br/>
          </w:r>
          <w:bookmarkStart w:id="179" w:name="_Action-Oriented_Programs"/>
          <w:bookmarkEnd w:id="179"/>
          <w:r w:rsidR="00F64E10" w:rsidRPr="00677835">
            <w:rPr>
              <w:b/>
              <w:bCs/>
              <w:color w:val="1F497D" w:themeColor="text2"/>
            </w:rPr>
            <w:t>Action-Oriented Program</w:t>
          </w:r>
          <w:r w:rsidR="00E3507C" w:rsidRPr="00677835">
            <w:rPr>
              <w:b/>
              <w:bCs/>
              <w:color w:val="1F497D" w:themeColor="text2"/>
            </w:rPr>
            <w:t>s</w:t>
          </w:r>
          <w:bookmarkEnd w:id="178"/>
        </w:p>
        <w:p w14:paraId="04EF82CB" w14:textId="4AA895DD" w:rsidR="00C864BC" w:rsidRDefault="00C864BC" w:rsidP="00D055ED">
          <w:r w:rsidRPr="00444CF5">
            <w:t xml:space="preserve">This section </w:t>
          </w:r>
          <w:r w:rsidR="00015FF7" w:rsidRPr="009A243F">
            <w:t xml:space="preserve">provides an overview of </w:t>
          </w:r>
          <w:r w:rsidR="00015FF7" w:rsidRPr="00506A95">
            <w:t xml:space="preserve">the </w:t>
          </w:r>
          <w:r w:rsidR="00464E33" w:rsidRPr="00506A95">
            <w:t>College</w:t>
          </w:r>
          <w:r w:rsidR="008B7377" w:rsidRPr="00506A95">
            <w:t>’s</w:t>
          </w:r>
          <w:r w:rsidR="00015FF7" w:rsidRPr="00506A95">
            <w:t xml:space="preserve"> </w:t>
          </w:r>
          <w:r w:rsidR="001B0005" w:rsidRPr="00506A95">
            <w:t xml:space="preserve">general </w:t>
          </w:r>
          <w:r w:rsidR="00015FF7" w:rsidRPr="00506A95">
            <w:t>efforts and actions</w:t>
          </w:r>
          <w:r w:rsidR="00256F5A" w:rsidRPr="00506A95">
            <w:t xml:space="preserve"> to ensure</w:t>
          </w:r>
          <w:r w:rsidR="001B0005" w:rsidRPr="00506A95">
            <w:t xml:space="preserve"> equal </w:t>
          </w:r>
          <w:r w:rsidR="00644F75" w:rsidRPr="00506A95">
            <w:t xml:space="preserve">employment </w:t>
          </w:r>
          <w:r w:rsidR="001B0005" w:rsidRPr="00506A95">
            <w:t>opportunit</w:t>
          </w:r>
          <w:r w:rsidR="00256F5A" w:rsidRPr="00506A95">
            <w:t>y</w:t>
          </w:r>
          <w:r w:rsidR="001B0005" w:rsidRPr="00506A95">
            <w:t>.</w:t>
          </w:r>
          <w:r w:rsidR="00015FF7" w:rsidRPr="00506A95">
            <w:t xml:space="preserve"> </w:t>
          </w:r>
          <w:r w:rsidR="00AA254E" w:rsidRPr="00506A95">
            <w:t>The College</w:t>
          </w:r>
          <w:r w:rsidRPr="00506A95">
            <w:t xml:space="preserve"> ha</w:t>
          </w:r>
          <w:r w:rsidR="00AA254E" w:rsidRPr="00506A95">
            <w:t>s</w:t>
          </w:r>
          <w:r w:rsidRPr="00506A95">
            <w:t xml:space="preserve"> reviewed barriers to hiring </w:t>
          </w:r>
          <w:r w:rsidR="00D57F2D" w:rsidRPr="00506A95">
            <w:t>during</w:t>
          </w:r>
          <w:r w:rsidRPr="00506A95">
            <w:t xml:space="preserve"> the previous plan </w:t>
          </w:r>
          <w:r w:rsidR="00275F19" w:rsidRPr="00506A95">
            <w:t>period</w:t>
          </w:r>
          <w:r w:rsidRPr="00506A95">
            <w:t xml:space="preserve"> and </w:t>
          </w:r>
          <w:r w:rsidR="00275F19" w:rsidRPr="00506A95">
            <w:t xml:space="preserve">identified </w:t>
          </w:r>
          <w:r w:rsidR="00015FF7" w:rsidRPr="00506A95">
            <w:t>recruitment strategies</w:t>
          </w:r>
          <w:r w:rsidR="007E415D" w:rsidRPr="00D055ED">
            <w:t xml:space="preserve">, </w:t>
          </w:r>
          <w:r w:rsidR="00015FF7" w:rsidRPr="00444CF5">
            <w:t>processes</w:t>
          </w:r>
          <w:r w:rsidR="007E415D" w:rsidRPr="00D055ED">
            <w:t>, and training</w:t>
          </w:r>
          <w:r w:rsidR="00015FF7" w:rsidRPr="00444CF5">
            <w:t xml:space="preserve"> to address </w:t>
          </w:r>
          <w:r w:rsidRPr="009A243F">
            <w:t>underutilization</w:t>
          </w:r>
          <w:r w:rsidR="00015FF7" w:rsidRPr="009A243F">
            <w:t xml:space="preserve"> for this plan year.</w:t>
          </w:r>
        </w:p>
        <w:p w14:paraId="201F863F" w14:textId="7DAD85B6" w:rsidR="008A1A4E" w:rsidRPr="00B92E09" w:rsidRDefault="008A1A4E" w:rsidP="00B92E09">
          <w:pPr>
            <w:pStyle w:val="Heading3"/>
          </w:pPr>
          <w:bookmarkStart w:id="180" w:name="_Toc46270288"/>
          <w:bookmarkStart w:id="181" w:name="_Toc187402343"/>
          <w:r w:rsidRPr="00B92E09">
            <w:t>Barriers</w:t>
          </w:r>
          <w:bookmarkEnd w:id="180"/>
          <w:bookmarkEnd w:id="181"/>
        </w:p>
        <w:p w14:paraId="746DE9BD" w14:textId="7E6297C7" w:rsidR="00CB1866" w:rsidRPr="00035EE6" w:rsidRDefault="008A1A4E" w:rsidP="008A1A4E">
          <w:r w:rsidRPr="00035EE6">
            <w:t xml:space="preserve">The </w:t>
          </w:r>
          <w:r w:rsidR="00464E33" w:rsidRPr="00506A95">
            <w:rPr>
              <w:bCs/>
            </w:rPr>
            <w:t>College</w:t>
          </w:r>
          <w:r w:rsidRPr="00506A95">
            <w:t xml:space="preserve"> </w:t>
          </w:r>
          <w:r w:rsidRPr="00035EE6">
            <w:t>has</w:t>
          </w:r>
          <w:r w:rsidR="00015FF7">
            <w:t xml:space="preserve"> </w:t>
          </w:r>
          <w:r w:rsidR="00CB1866" w:rsidRPr="00A81BBE">
            <w:t>constraints to</w:t>
          </w:r>
          <w:r w:rsidR="00CB1866" w:rsidRPr="00035EE6">
            <w:t xml:space="preserve"> address </w:t>
          </w:r>
          <w:r w:rsidR="00A9782C">
            <w:t xml:space="preserve">underutilization and </w:t>
          </w:r>
          <w:r w:rsidR="00CB1866" w:rsidRPr="00035EE6">
            <w:t xml:space="preserve">areas </w:t>
          </w:r>
          <w:r w:rsidR="00570226">
            <w:t xml:space="preserve">for monitoring </w:t>
          </w:r>
          <w:r w:rsidR="00CB1866" w:rsidRPr="00035EE6">
            <w:t>identified in the previous section</w:t>
          </w:r>
          <w:r w:rsidR="00366C93" w:rsidRPr="00035EE6">
            <w:t>.</w:t>
          </w:r>
        </w:p>
        <w:p w14:paraId="2446BAA6" w14:textId="77777777" w:rsidR="00B82D39" w:rsidRDefault="00B82D39" w:rsidP="00B82D39">
          <w:pPr>
            <w:rPr>
              <w:b/>
              <w:color w:val="C00000"/>
            </w:rPr>
          </w:pPr>
        </w:p>
        <w:p w14:paraId="20CC0046" w14:textId="4C9D64DF" w:rsidR="00E629BC" w:rsidRDefault="00A01B5C" w:rsidP="00404AEA">
          <w:pPr>
            <w:pStyle w:val="ListParagraph"/>
            <w:numPr>
              <w:ilvl w:val="0"/>
              <w:numId w:val="18"/>
            </w:numPr>
            <w:rPr>
              <w:iCs/>
            </w:rPr>
          </w:pPr>
          <w:r>
            <w:rPr>
              <w:iCs/>
            </w:rPr>
            <w:t>The faculty probationary process is three years long.  Even though more faculty are being hired, the category of faculty p</w:t>
          </w:r>
          <w:r w:rsidR="00B87471">
            <w:rPr>
              <w:iCs/>
            </w:rPr>
            <w:t xml:space="preserve">robationary will not change because AAP </w:t>
          </w:r>
          <w:r w:rsidR="009F7188">
            <w:rPr>
              <w:iCs/>
            </w:rPr>
            <w:t>process are conducted every three years.</w:t>
          </w:r>
        </w:p>
        <w:p w14:paraId="2C597E6C" w14:textId="59AB6EF1" w:rsidR="008A1A4E" w:rsidRPr="00800AE8" w:rsidRDefault="007E294A" w:rsidP="00404AEA">
          <w:pPr>
            <w:pStyle w:val="ListParagraph"/>
            <w:numPr>
              <w:ilvl w:val="0"/>
              <w:numId w:val="18"/>
            </w:numPr>
            <w:rPr>
              <w:iCs/>
            </w:rPr>
          </w:pPr>
          <w:r w:rsidRPr="00800AE8">
            <w:rPr>
              <w:iCs/>
            </w:rPr>
            <w:t>L</w:t>
          </w:r>
          <w:r w:rsidR="008A1A4E" w:rsidRPr="00800AE8">
            <w:rPr>
              <w:iCs/>
            </w:rPr>
            <w:t>imited</w:t>
          </w:r>
          <w:r w:rsidR="00CB1866" w:rsidRPr="00800AE8">
            <w:rPr>
              <w:iCs/>
            </w:rPr>
            <w:t xml:space="preserve"> anticipated</w:t>
          </w:r>
          <w:r w:rsidR="008A1A4E" w:rsidRPr="00800AE8">
            <w:rPr>
              <w:iCs/>
            </w:rPr>
            <w:t xml:space="preserve"> number of </w:t>
          </w:r>
          <w:r w:rsidR="00CB1866" w:rsidRPr="00800AE8">
            <w:rPr>
              <w:iCs/>
            </w:rPr>
            <w:t xml:space="preserve">open </w:t>
          </w:r>
          <w:r w:rsidR="00570226" w:rsidRPr="00800AE8">
            <w:rPr>
              <w:iCs/>
            </w:rPr>
            <w:t xml:space="preserve">positions </w:t>
          </w:r>
          <w:r w:rsidR="008A1A4E" w:rsidRPr="00800AE8">
            <w:rPr>
              <w:iCs/>
            </w:rPr>
            <w:t xml:space="preserve">in this plan </w:t>
          </w:r>
          <w:r w:rsidR="00570226" w:rsidRPr="00800AE8">
            <w:rPr>
              <w:iCs/>
            </w:rPr>
            <w:t>year</w:t>
          </w:r>
          <w:r w:rsidR="00CB1866" w:rsidRPr="00800AE8">
            <w:rPr>
              <w:iCs/>
            </w:rPr>
            <w:t>.</w:t>
          </w:r>
        </w:p>
        <w:p w14:paraId="28F9EC0F" w14:textId="6F05983F" w:rsidR="007E294A" w:rsidRDefault="007E294A" w:rsidP="00404AEA">
          <w:pPr>
            <w:pStyle w:val="ListParagraph"/>
            <w:numPr>
              <w:ilvl w:val="0"/>
              <w:numId w:val="18"/>
            </w:numPr>
            <w:rPr>
              <w:iCs/>
            </w:rPr>
          </w:pPr>
          <w:r w:rsidRPr="00800AE8">
            <w:rPr>
              <w:iCs/>
            </w:rPr>
            <w:t>Unwillingness of</w:t>
          </w:r>
          <w:r w:rsidR="004F0617" w:rsidRPr="00800AE8">
            <w:rPr>
              <w:iCs/>
            </w:rPr>
            <w:t xml:space="preserve"> employees to</w:t>
          </w:r>
          <w:r w:rsidRPr="00800AE8">
            <w:rPr>
              <w:iCs/>
            </w:rPr>
            <w:t xml:space="preserve"> self-identif</w:t>
          </w:r>
          <w:r w:rsidR="002D0144" w:rsidRPr="00800AE8">
            <w:rPr>
              <w:iCs/>
            </w:rPr>
            <w:t>y</w:t>
          </w:r>
          <w:r w:rsidRPr="00800AE8">
            <w:rPr>
              <w:iCs/>
            </w:rPr>
            <w:t xml:space="preserve">, </w:t>
          </w:r>
          <w:r w:rsidR="00015FF7" w:rsidRPr="00800AE8">
            <w:rPr>
              <w:iCs/>
            </w:rPr>
            <w:t xml:space="preserve">including </w:t>
          </w:r>
          <w:r w:rsidRPr="00800AE8">
            <w:rPr>
              <w:iCs/>
            </w:rPr>
            <w:t xml:space="preserve">individuals with disabilities. This will affect the representation of </w:t>
          </w:r>
          <w:r w:rsidR="00960CB8" w:rsidRPr="00800AE8">
            <w:rPr>
              <w:iCs/>
            </w:rPr>
            <w:t>employee</w:t>
          </w:r>
          <w:r w:rsidR="00513AD7" w:rsidRPr="00800AE8">
            <w:rPr>
              <w:iCs/>
            </w:rPr>
            <w:t xml:space="preserve">s in </w:t>
          </w:r>
          <w:r w:rsidR="00015FF7" w:rsidRPr="00800AE8">
            <w:rPr>
              <w:iCs/>
            </w:rPr>
            <w:t xml:space="preserve">this </w:t>
          </w:r>
          <w:r w:rsidR="00513AD7" w:rsidRPr="00800AE8">
            <w:rPr>
              <w:iCs/>
            </w:rPr>
            <w:t>protected group.</w:t>
          </w:r>
        </w:p>
        <w:p w14:paraId="15D9BAF0" w14:textId="414E8D64" w:rsidR="009F7188" w:rsidRPr="00800AE8" w:rsidRDefault="00F21740" w:rsidP="00404AEA">
          <w:pPr>
            <w:pStyle w:val="ListParagraph"/>
            <w:numPr>
              <w:ilvl w:val="0"/>
              <w:numId w:val="18"/>
            </w:numPr>
            <w:rPr>
              <w:iCs/>
            </w:rPr>
          </w:pPr>
          <w:r>
            <w:rPr>
              <w:iCs/>
            </w:rPr>
            <w:t xml:space="preserve">More timely review of job descriptions for language on inclusivity </w:t>
          </w:r>
          <w:r w:rsidR="0078085B">
            <w:rPr>
              <w:iCs/>
            </w:rPr>
            <w:t>and moving from credentials to skill qualifications.</w:t>
          </w:r>
        </w:p>
        <w:p w14:paraId="16E1D60B" w14:textId="77777777" w:rsidR="00AB2CBC" w:rsidRPr="00B92E09" w:rsidRDefault="00AB2CBC" w:rsidP="00B92E09">
          <w:pPr>
            <w:pStyle w:val="Heading3"/>
          </w:pPr>
          <w:bookmarkStart w:id="182" w:name="_Toc46270289"/>
          <w:bookmarkStart w:id="183" w:name="_Toc187402344"/>
          <w:r w:rsidRPr="00B92E09">
            <w:t>Recruitment</w:t>
          </w:r>
          <w:r w:rsidR="007241FD" w:rsidRPr="00B92E09">
            <w:t xml:space="preserve"> and Processes</w:t>
          </w:r>
          <w:bookmarkEnd w:id="182"/>
          <w:bookmarkEnd w:id="183"/>
        </w:p>
        <w:p w14:paraId="70DD16A5" w14:textId="28EB8C85" w:rsidR="00617BC9" w:rsidRPr="007511BA" w:rsidRDefault="00617BC9" w:rsidP="00AB2CBC">
          <w:pPr>
            <w:rPr>
              <w:bCs/>
            </w:rPr>
          </w:pPr>
          <w:r w:rsidRPr="007511BA">
            <w:rPr>
              <w:bCs/>
            </w:rPr>
            <w:t xml:space="preserve">The </w:t>
          </w:r>
          <w:r w:rsidR="00464E33" w:rsidRPr="00506A95">
            <w:rPr>
              <w:bCs/>
            </w:rPr>
            <w:t>College</w:t>
          </w:r>
          <w:r w:rsidRPr="00506A95">
            <w:rPr>
              <w:bCs/>
            </w:rPr>
            <w:t xml:space="preserve"> </w:t>
          </w:r>
          <w:r w:rsidRPr="007511BA">
            <w:rPr>
              <w:bCs/>
            </w:rPr>
            <w:t xml:space="preserve">takes </w:t>
          </w:r>
          <w:r w:rsidR="00015FF7">
            <w:rPr>
              <w:bCs/>
            </w:rPr>
            <w:t xml:space="preserve">the </w:t>
          </w:r>
          <w:r w:rsidR="00CE69CF">
            <w:rPr>
              <w:bCs/>
            </w:rPr>
            <w:t xml:space="preserve">following </w:t>
          </w:r>
          <w:r w:rsidRPr="007511BA">
            <w:rPr>
              <w:bCs/>
            </w:rPr>
            <w:t xml:space="preserve">actions to improve recruitment and increase </w:t>
          </w:r>
          <w:r w:rsidR="002D0144">
            <w:rPr>
              <w:bCs/>
            </w:rPr>
            <w:t xml:space="preserve">the </w:t>
          </w:r>
          <w:r w:rsidR="002341E7">
            <w:rPr>
              <w:bCs/>
            </w:rPr>
            <w:t>number of qualified</w:t>
          </w:r>
          <w:r w:rsidRPr="007511BA">
            <w:rPr>
              <w:bCs/>
            </w:rPr>
            <w:t xml:space="preserve"> females, racial/ethnic minorities, individuals with disabilities</w:t>
          </w:r>
          <w:r w:rsidR="002341E7">
            <w:rPr>
              <w:bCs/>
            </w:rPr>
            <w:t xml:space="preserve"> </w:t>
          </w:r>
          <w:r w:rsidR="001A1611">
            <w:rPr>
              <w:bCs/>
            </w:rPr>
            <w:t xml:space="preserve">and veterans </w:t>
          </w:r>
          <w:r w:rsidR="002341E7">
            <w:rPr>
              <w:bCs/>
            </w:rPr>
            <w:t>in the applicant pool</w:t>
          </w:r>
          <w:r w:rsidRPr="007511BA">
            <w:rPr>
              <w:bCs/>
            </w:rPr>
            <w:t>:</w:t>
          </w:r>
        </w:p>
        <w:p w14:paraId="254BA6AE" w14:textId="02988C52" w:rsidR="00CC232E" w:rsidRDefault="00CC232E" w:rsidP="00404AEA">
          <w:pPr>
            <w:pStyle w:val="ListParagraph"/>
            <w:numPr>
              <w:ilvl w:val="0"/>
              <w:numId w:val="23"/>
            </w:numPr>
            <w:rPr>
              <w:iCs/>
            </w:rPr>
          </w:pPr>
          <w:r w:rsidRPr="00B062FE">
            <w:rPr>
              <w:iCs/>
            </w:rPr>
            <w:lastRenderedPageBreak/>
            <w:t xml:space="preserve">The </w:t>
          </w:r>
          <w:r w:rsidR="00464E33" w:rsidRPr="00B062FE">
            <w:rPr>
              <w:bCs/>
            </w:rPr>
            <w:t>College</w:t>
          </w:r>
          <w:r w:rsidR="004451CD" w:rsidRPr="00B062FE">
            <w:rPr>
              <w:iCs/>
            </w:rPr>
            <w:t xml:space="preserve"> </w:t>
          </w:r>
          <w:r w:rsidRPr="00B062FE">
            <w:rPr>
              <w:iCs/>
            </w:rPr>
            <w:t xml:space="preserve">will continue to place advertisements of job opportunities through </w:t>
          </w:r>
          <w:hyperlink r:id="rId23" w:history="1">
            <w:r w:rsidR="00626DAB" w:rsidRPr="00B062FE">
              <w:rPr>
                <w:rStyle w:val="Hyperlink"/>
                <w:iCs/>
                <w:color w:val="auto"/>
              </w:rPr>
              <w:t>the State of MN Career site</w:t>
            </w:r>
          </w:hyperlink>
          <w:r w:rsidR="009958E1" w:rsidRPr="00B062FE">
            <w:rPr>
              <w:rStyle w:val="Hyperlink"/>
              <w:iCs/>
              <w:color w:val="auto"/>
              <w:u w:val="none"/>
            </w:rPr>
            <w:t xml:space="preserve"> (</w:t>
          </w:r>
          <w:hyperlink r:id="rId24" w:history="1">
            <w:r w:rsidR="009958E1" w:rsidRPr="00B062FE">
              <w:rPr>
                <w:rStyle w:val="Hyperlink"/>
                <w:iCs/>
                <w:color w:val="auto"/>
                <w:u w:val="none"/>
              </w:rPr>
              <w:t>https://mn.gov/mmb/careers/search-for-jobs/</w:t>
            </w:r>
          </w:hyperlink>
          <w:r w:rsidR="009958E1" w:rsidRPr="00B062FE">
            <w:rPr>
              <w:iCs/>
            </w:rPr>
            <w:t>)</w:t>
          </w:r>
          <w:r w:rsidRPr="00B062FE">
            <w:rPr>
              <w:iCs/>
            </w:rPr>
            <w:t>.</w:t>
          </w:r>
        </w:p>
        <w:p w14:paraId="671E6A30" w14:textId="77777777" w:rsidR="003B2E74" w:rsidRPr="002B0091" w:rsidRDefault="003B2E74" w:rsidP="00404AEA">
          <w:pPr>
            <w:pStyle w:val="ListParagraph"/>
            <w:numPr>
              <w:ilvl w:val="0"/>
              <w:numId w:val="23"/>
            </w:numPr>
            <w:rPr>
              <w:iCs/>
            </w:rPr>
          </w:pPr>
          <w:r>
            <w:t>Asian-Pacific Minnesotans</w:t>
          </w:r>
        </w:p>
        <w:p w14:paraId="14DCAC99" w14:textId="77777777" w:rsidR="003B2E74" w:rsidRPr="007F7A22" w:rsidRDefault="003B2E74" w:rsidP="00404AEA">
          <w:pPr>
            <w:pStyle w:val="ListParagraph"/>
            <w:numPr>
              <w:ilvl w:val="0"/>
              <w:numId w:val="23"/>
            </w:numPr>
            <w:rPr>
              <w:iCs/>
            </w:rPr>
          </w:pPr>
          <w:r>
            <w:t>MN Dept. Health-Office of Minority &amp; Multicultural Health</w:t>
          </w:r>
        </w:p>
        <w:p w14:paraId="70D63867" w14:textId="77777777" w:rsidR="003B2E74" w:rsidRPr="00E8225A" w:rsidRDefault="003B2E74" w:rsidP="00404AEA">
          <w:pPr>
            <w:pStyle w:val="ListParagraph"/>
            <w:numPr>
              <w:ilvl w:val="0"/>
              <w:numId w:val="23"/>
            </w:numPr>
            <w:rPr>
              <w:iCs/>
            </w:rPr>
          </w:pPr>
          <w:r>
            <w:t>MN Ethnic Resource Directory</w:t>
          </w:r>
        </w:p>
        <w:p w14:paraId="653ECAEA" w14:textId="77777777" w:rsidR="003B2E74" w:rsidRPr="00E8225A" w:rsidRDefault="003B2E74" w:rsidP="00404AEA">
          <w:pPr>
            <w:pStyle w:val="ListParagraph"/>
            <w:numPr>
              <w:ilvl w:val="0"/>
              <w:numId w:val="23"/>
            </w:numPr>
            <w:rPr>
              <w:iCs/>
            </w:rPr>
          </w:pPr>
          <w:r>
            <w:t>State of MN Chicano Latino Affairs Council</w:t>
          </w:r>
        </w:p>
        <w:p w14:paraId="34FB6AD2" w14:textId="77777777" w:rsidR="003B2E74" w:rsidRPr="00EE4E03" w:rsidRDefault="003B2E74" w:rsidP="00404AEA">
          <w:pPr>
            <w:pStyle w:val="ListParagraph"/>
            <w:numPr>
              <w:ilvl w:val="0"/>
              <w:numId w:val="23"/>
            </w:numPr>
            <w:rPr>
              <w:iCs/>
            </w:rPr>
          </w:pPr>
          <w:r>
            <w:t>VFW Minneapolis</w:t>
          </w:r>
        </w:p>
        <w:p w14:paraId="2C3DBEC6" w14:textId="77777777" w:rsidR="003B2E74" w:rsidRPr="00781BFE" w:rsidRDefault="003B2E74" w:rsidP="00404AEA">
          <w:pPr>
            <w:pStyle w:val="ListParagraph"/>
            <w:numPr>
              <w:ilvl w:val="0"/>
              <w:numId w:val="23"/>
            </w:numPr>
            <w:rPr>
              <w:iCs/>
            </w:rPr>
          </w:pPr>
          <w:r>
            <w:t>Minnesota State Baptist Convention</w:t>
          </w:r>
        </w:p>
        <w:p w14:paraId="57CC8C84" w14:textId="77777777" w:rsidR="003B2E74" w:rsidRPr="00C6010A" w:rsidRDefault="003B2E74" w:rsidP="00404AEA">
          <w:pPr>
            <w:pStyle w:val="ListParagraph"/>
            <w:numPr>
              <w:ilvl w:val="0"/>
              <w:numId w:val="23"/>
            </w:numPr>
            <w:rPr>
              <w:iCs/>
            </w:rPr>
          </w:pPr>
          <w:r>
            <w:t>DEED regional representative working with Veterans</w:t>
          </w:r>
        </w:p>
        <w:p w14:paraId="5D3794F2" w14:textId="77777777" w:rsidR="003B2E74" w:rsidRPr="005C07EF" w:rsidRDefault="003B2E74" w:rsidP="00404AEA">
          <w:pPr>
            <w:pStyle w:val="ListParagraph"/>
            <w:numPr>
              <w:ilvl w:val="0"/>
              <w:numId w:val="23"/>
            </w:numPr>
            <w:rPr>
              <w:iCs/>
            </w:rPr>
          </w:pPr>
          <w:r>
            <w:t>Workforce Community email list</w:t>
          </w:r>
        </w:p>
        <w:p w14:paraId="3859DE75" w14:textId="77777777" w:rsidR="003B2E74" w:rsidRPr="005C07EF" w:rsidRDefault="003B2E74" w:rsidP="00404AEA">
          <w:pPr>
            <w:pStyle w:val="ListParagraph"/>
            <w:numPr>
              <w:ilvl w:val="0"/>
              <w:numId w:val="23"/>
            </w:numPr>
            <w:rPr>
              <w:iCs/>
            </w:rPr>
          </w:pPr>
          <w:r>
            <w:t>Minnesota Diversity Councils</w:t>
          </w:r>
        </w:p>
        <w:p w14:paraId="6AB80079" w14:textId="77777777" w:rsidR="003B2E74" w:rsidRPr="00B062FE" w:rsidRDefault="003B2E74" w:rsidP="00404AEA">
          <w:pPr>
            <w:pStyle w:val="ListParagraph"/>
            <w:numPr>
              <w:ilvl w:val="0"/>
              <w:numId w:val="23"/>
            </w:numPr>
            <w:rPr>
              <w:iCs/>
            </w:rPr>
          </w:pPr>
          <w:r>
            <w:t>Twin Cities Diversity Roundtable</w:t>
          </w:r>
        </w:p>
        <w:p w14:paraId="2FF71739" w14:textId="77777777" w:rsidR="003B2E74" w:rsidRPr="00464E65" w:rsidRDefault="003B2E74" w:rsidP="00404AEA">
          <w:pPr>
            <w:pStyle w:val="ListParagraph"/>
            <w:numPr>
              <w:ilvl w:val="0"/>
              <w:numId w:val="23"/>
            </w:numPr>
          </w:pPr>
          <w:r>
            <w:t>The College will continue to participate in the following additional job fairs to recruit females, racial/ethnic minorities, and individuals with disabilities:</w:t>
          </w:r>
        </w:p>
        <w:p w14:paraId="3542A373" w14:textId="77777777" w:rsidR="003B2E74" w:rsidRPr="00464E65" w:rsidRDefault="003B2E74" w:rsidP="00404AEA">
          <w:pPr>
            <w:pStyle w:val="ListParagraph"/>
            <w:numPr>
              <w:ilvl w:val="0"/>
              <w:numId w:val="23"/>
            </w:numPr>
          </w:pPr>
          <w:r>
            <w:t>Anoka County Career Fair</w:t>
          </w:r>
        </w:p>
        <w:p w14:paraId="58854007" w14:textId="77777777" w:rsidR="003B2E74" w:rsidRPr="00464E65" w:rsidRDefault="003B2E74" w:rsidP="00404AEA">
          <w:pPr>
            <w:pStyle w:val="ListParagraph"/>
            <w:numPr>
              <w:ilvl w:val="0"/>
              <w:numId w:val="23"/>
            </w:numPr>
          </w:pPr>
          <w:r>
            <w:t>People of Color Career Fair</w:t>
          </w:r>
        </w:p>
        <w:p w14:paraId="0ECD9B87" w14:textId="77777777" w:rsidR="00347E48" w:rsidRPr="00464E65" w:rsidRDefault="00347E48" w:rsidP="00404AEA">
          <w:pPr>
            <w:pStyle w:val="ListParagraph"/>
            <w:numPr>
              <w:ilvl w:val="0"/>
              <w:numId w:val="23"/>
            </w:numPr>
          </w:pPr>
          <w:r>
            <w:t>Professional Diversity Career Fair</w:t>
          </w:r>
        </w:p>
        <w:p w14:paraId="00D43F19" w14:textId="77777777" w:rsidR="00347E48" w:rsidRPr="00464E65" w:rsidRDefault="00347E48" w:rsidP="00404AEA">
          <w:pPr>
            <w:pStyle w:val="ListParagraph"/>
            <w:numPr>
              <w:ilvl w:val="0"/>
              <w:numId w:val="23"/>
            </w:numPr>
          </w:pPr>
          <w:r>
            <w:t>Career Force Job Fair</w:t>
          </w:r>
        </w:p>
        <w:p w14:paraId="69855D46" w14:textId="77777777" w:rsidR="00347E48" w:rsidRPr="00464E65" w:rsidRDefault="00347E48" w:rsidP="00404AEA">
          <w:pPr>
            <w:pStyle w:val="ListParagraph"/>
            <w:numPr>
              <w:ilvl w:val="0"/>
              <w:numId w:val="23"/>
            </w:numPr>
          </w:pPr>
          <w:r>
            <w:t>Trans Equity Summit and Job Fair, Minneapolis</w:t>
          </w:r>
        </w:p>
        <w:p w14:paraId="3C58334D" w14:textId="77777777" w:rsidR="00347E48" w:rsidRPr="00464E65" w:rsidRDefault="00347E48" w:rsidP="00404AEA">
          <w:pPr>
            <w:pStyle w:val="ListParagraph"/>
            <w:numPr>
              <w:ilvl w:val="0"/>
              <w:numId w:val="23"/>
            </w:numPr>
          </w:pPr>
          <w:r>
            <w:t>SCSU Diversity Job &amp; Internship Fair</w:t>
          </w:r>
        </w:p>
        <w:p w14:paraId="6F1DC412" w14:textId="19236D09" w:rsidR="0028071D" w:rsidRPr="00677835" w:rsidRDefault="00347E48" w:rsidP="00404AEA">
          <w:pPr>
            <w:pStyle w:val="ListParagraph"/>
            <w:numPr>
              <w:ilvl w:val="0"/>
              <w:numId w:val="23"/>
            </w:numPr>
            <w:rPr>
              <w:lang w:val="es-ES"/>
            </w:rPr>
          </w:pPr>
          <w:r w:rsidRPr="00774AD9">
            <w:rPr>
              <w:lang w:val="es-ES"/>
            </w:rPr>
            <w:t>Communidades Latinas Unidas En Servicio (CLUES) Minneapolis Hiring Fair</w:t>
          </w:r>
        </w:p>
        <w:p w14:paraId="6246302F" w14:textId="0A8559B2" w:rsidR="00CC232E" w:rsidRPr="00677835" w:rsidRDefault="00A1533E" w:rsidP="00404AEA">
          <w:pPr>
            <w:pStyle w:val="ListParagraph"/>
            <w:numPr>
              <w:ilvl w:val="0"/>
              <w:numId w:val="18"/>
            </w:numPr>
            <w:rPr>
              <w:iCs/>
            </w:rPr>
          </w:pPr>
          <w:r w:rsidRPr="00677835">
            <w:rPr>
              <w:iCs/>
            </w:rPr>
            <w:t xml:space="preserve">Continue to </w:t>
          </w:r>
          <w:r w:rsidR="00E9604D" w:rsidRPr="00677835">
            <w:rPr>
              <w:iCs/>
            </w:rPr>
            <w:t>encourage</w:t>
          </w:r>
          <w:r w:rsidR="00D97419" w:rsidRPr="00677835">
            <w:rPr>
              <w:iCs/>
            </w:rPr>
            <w:t xml:space="preserve"> a wide broad range of</w:t>
          </w:r>
          <w:r w:rsidRPr="00677835">
            <w:rPr>
              <w:iCs/>
            </w:rPr>
            <w:t xml:space="preserve"> </w:t>
          </w:r>
          <w:r w:rsidR="00C92CE0" w:rsidRPr="00677835">
            <w:rPr>
              <w:iCs/>
            </w:rPr>
            <w:t>female, racial/ethnic minorit</w:t>
          </w:r>
          <w:r w:rsidR="002D0144" w:rsidRPr="00677835">
            <w:rPr>
              <w:iCs/>
            </w:rPr>
            <w:t>ies</w:t>
          </w:r>
          <w:r w:rsidR="00C92CE0" w:rsidRPr="00677835">
            <w:rPr>
              <w:iCs/>
            </w:rPr>
            <w:t>, individual</w:t>
          </w:r>
          <w:r w:rsidR="002D0144" w:rsidRPr="00677835">
            <w:rPr>
              <w:iCs/>
            </w:rPr>
            <w:t>s</w:t>
          </w:r>
          <w:r w:rsidR="00C92CE0" w:rsidRPr="00677835">
            <w:rPr>
              <w:iCs/>
            </w:rPr>
            <w:t xml:space="preserve"> with disability </w:t>
          </w:r>
          <w:r w:rsidR="00AF1D43" w:rsidRPr="00677835">
            <w:rPr>
              <w:iCs/>
            </w:rPr>
            <w:t xml:space="preserve">and veteran </w:t>
          </w:r>
          <w:r w:rsidR="00C92CE0" w:rsidRPr="00677835">
            <w:rPr>
              <w:iCs/>
            </w:rPr>
            <w:t xml:space="preserve">applicants </w:t>
          </w:r>
          <w:r w:rsidR="00563261" w:rsidRPr="00677835">
            <w:rPr>
              <w:iCs/>
            </w:rPr>
            <w:t>to apply for job vacancies when eligible</w:t>
          </w:r>
          <w:r w:rsidR="0055561F" w:rsidRPr="00677835">
            <w:rPr>
              <w:iCs/>
            </w:rPr>
            <w:t>.</w:t>
          </w:r>
        </w:p>
        <w:p w14:paraId="2F3E694F" w14:textId="77777777" w:rsidR="00CB1D03" w:rsidRPr="00677835" w:rsidRDefault="00464E65" w:rsidP="00404AEA">
          <w:pPr>
            <w:pStyle w:val="ListParagraph"/>
            <w:numPr>
              <w:ilvl w:val="0"/>
              <w:numId w:val="18"/>
            </w:numPr>
            <w:rPr>
              <w:iCs/>
            </w:rPr>
          </w:pPr>
          <w:r w:rsidRPr="00677835">
            <w:rPr>
              <w:iCs/>
            </w:rPr>
            <w:t>Establishment and maintenance of contacts, that may include formal agreements, with organizations that specialize in providing assistance to individuals with disabilities in securing and maintaining employment, such as the Department of Employment and Economic</w:t>
          </w:r>
          <w:r w:rsidR="00CB1D03" w:rsidRPr="00677835">
            <w:rPr>
              <w:iCs/>
            </w:rPr>
            <w:t>s.</w:t>
          </w:r>
        </w:p>
        <w:p w14:paraId="3B309918" w14:textId="786AAB66" w:rsidR="00464E65" w:rsidRPr="00677835" w:rsidRDefault="00464E65" w:rsidP="00404AEA">
          <w:pPr>
            <w:pStyle w:val="ListParagraph"/>
            <w:numPr>
              <w:ilvl w:val="0"/>
              <w:numId w:val="18"/>
            </w:numPr>
            <w:rPr>
              <w:iCs/>
            </w:rPr>
          </w:pPr>
          <w:r w:rsidRPr="00677835">
            <w:rPr>
              <w:iCs/>
            </w:rPr>
            <w:t xml:space="preserve"> Development’s Vocational Rehabilitation Services, State</w:t>
          </w:r>
          <w:r w:rsidR="001C5E1B" w:rsidRPr="00677835">
            <w:rPr>
              <w:iCs/>
            </w:rPr>
            <w:t xml:space="preserve"> Services for the Blind, community rehabilitation programs, day training and habilitation programs, and employment network service providers. </w:t>
          </w:r>
        </w:p>
        <w:bookmarkEnd w:id="170"/>
        <w:bookmarkEnd w:id="171"/>
        <w:p w14:paraId="3E270D1C" w14:textId="77777777" w:rsidR="00677835" w:rsidRDefault="00677835">
          <w:pPr>
            <w:spacing w:line="264" w:lineRule="auto"/>
            <w:rPr>
              <w:b/>
              <w:bCs/>
              <w:color w:val="003865"/>
            </w:rPr>
          </w:pPr>
          <w:r>
            <w:rPr>
              <w:b/>
              <w:bCs/>
              <w:color w:val="003865"/>
            </w:rPr>
            <w:br w:type="page"/>
          </w:r>
        </w:p>
        <w:p w14:paraId="09AE7580" w14:textId="7F1AB1E1" w:rsidR="00910A36" w:rsidRDefault="002341E7" w:rsidP="00896D7F">
          <w:pPr>
            <w:spacing w:before="240"/>
            <w:rPr>
              <w:b/>
              <w:bCs/>
              <w:color w:val="003865"/>
            </w:rPr>
          </w:pPr>
          <w:r w:rsidRPr="00896D7F">
            <w:rPr>
              <w:b/>
              <w:bCs/>
              <w:color w:val="003865"/>
            </w:rPr>
            <w:lastRenderedPageBreak/>
            <w:t>Persons</w:t>
          </w:r>
          <w:r w:rsidR="00604211" w:rsidRPr="00896D7F">
            <w:rPr>
              <w:b/>
              <w:bCs/>
              <w:color w:val="003865"/>
            </w:rPr>
            <w:t xml:space="preserve"> Responsible:</w:t>
          </w:r>
        </w:p>
        <w:p w14:paraId="64B98C96" w14:textId="4CE3FBB1" w:rsidR="00771595" w:rsidRPr="00355C96" w:rsidRDefault="00771595" w:rsidP="00355C96">
          <w:pPr>
            <w:spacing w:after="0"/>
            <w:rPr>
              <w:color w:val="003865"/>
            </w:rPr>
          </w:pPr>
          <w:r w:rsidRPr="00355C96">
            <w:rPr>
              <w:color w:val="003865"/>
            </w:rPr>
            <w:t>Kimberly Sar, Talent Acquisition Coordinator</w:t>
          </w:r>
        </w:p>
        <w:p w14:paraId="447ABF06" w14:textId="68F80DD8" w:rsidR="00771595" w:rsidRPr="00355C96" w:rsidRDefault="00771595" w:rsidP="00355C96">
          <w:pPr>
            <w:spacing w:after="0"/>
            <w:rPr>
              <w:color w:val="003865"/>
            </w:rPr>
          </w:pPr>
          <w:hyperlink r:id="rId25" w:history="1">
            <w:r w:rsidRPr="00355C96">
              <w:rPr>
                <w:rStyle w:val="Hyperlink"/>
              </w:rPr>
              <w:t>Kimberly.Sar@anokaramsey.edu</w:t>
            </w:r>
          </w:hyperlink>
          <w:r w:rsidRPr="00355C96">
            <w:rPr>
              <w:color w:val="003865"/>
            </w:rPr>
            <w:t>.</w:t>
          </w:r>
        </w:p>
        <w:p w14:paraId="1038416E" w14:textId="5E4BA3F2" w:rsidR="00771595" w:rsidRDefault="00355C96" w:rsidP="00355C96">
          <w:pPr>
            <w:spacing w:after="0"/>
            <w:rPr>
              <w:color w:val="003865"/>
            </w:rPr>
          </w:pPr>
          <w:r w:rsidRPr="00355C96">
            <w:rPr>
              <w:color w:val="003865"/>
            </w:rPr>
            <w:t>763-433-1275</w:t>
          </w:r>
        </w:p>
        <w:p w14:paraId="7622F7D4" w14:textId="77777777" w:rsidR="006241D8" w:rsidRDefault="006241D8" w:rsidP="00355C96">
          <w:pPr>
            <w:spacing w:after="0"/>
            <w:rPr>
              <w:color w:val="003865"/>
            </w:rPr>
          </w:pPr>
        </w:p>
        <w:p w14:paraId="7108B8CA" w14:textId="77777777" w:rsidR="006241D8" w:rsidRDefault="006241D8" w:rsidP="006241D8">
          <w:pPr>
            <w:spacing w:after="0"/>
            <w:rPr>
              <w:color w:val="003865"/>
              <w:sz w:val="22"/>
              <w:szCs w:val="18"/>
            </w:rPr>
          </w:pPr>
          <w:r>
            <w:rPr>
              <w:color w:val="003865"/>
              <w:sz w:val="22"/>
              <w:szCs w:val="18"/>
            </w:rPr>
            <w:t>Mindy LaBossiere, Human Resource Specialist 2</w:t>
          </w:r>
        </w:p>
        <w:p w14:paraId="76A61B7C" w14:textId="77777777" w:rsidR="006241D8" w:rsidRDefault="006241D8" w:rsidP="006241D8">
          <w:pPr>
            <w:spacing w:after="0"/>
            <w:rPr>
              <w:color w:val="003865"/>
              <w:sz w:val="22"/>
              <w:szCs w:val="18"/>
              <w:u w:val="single"/>
            </w:rPr>
          </w:pPr>
          <w:hyperlink r:id="rId26" w:history="1">
            <w:r w:rsidRPr="005F14DF">
              <w:rPr>
                <w:rStyle w:val="Hyperlink"/>
                <w:sz w:val="22"/>
                <w:szCs w:val="18"/>
              </w:rPr>
              <w:t>Mindy.LaBossiere@anokaramsey.edu</w:t>
            </w:r>
          </w:hyperlink>
        </w:p>
        <w:p w14:paraId="5D7958DC" w14:textId="77777777" w:rsidR="006241D8" w:rsidRDefault="006241D8" w:rsidP="006241D8">
          <w:pPr>
            <w:spacing w:after="0"/>
            <w:rPr>
              <w:color w:val="003865"/>
              <w:sz w:val="22"/>
              <w:szCs w:val="18"/>
            </w:rPr>
          </w:pPr>
          <w:r w:rsidRPr="004C5167">
            <w:rPr>
              <w:color w:val="003865"/>
              <w:sz w:val="22"/>
              <w:szCs w:val="18"/>
            </w:rPr>
            <w:t>763</w:t>
          </w:r>
          <w:r>
            <w:rPr>
              <w:color w:val="003865"/>
              <w:sz w:val="22"/>
              <w:szCs w:val="18"/>
            </w:rPr>
            <w:t>-433-1366</w:t>
          </w:r>
        </w:p>
        <w:p w14:paraId="1352D0A8" w14:textId="77777777" w:rsidR="006241D8" w:rsidRPr="004C5167" w:rsidRDefault="006241D8" w:rsidP="006241D8">
          <w:pPr>
            <w:spacing w:after="0"/>
            <w:rPr>
              <w:color w:val="003865"/>
              <w:sz w:val="22"/>
              <w:szCs w:val="18"/>
            </w:rPr>
          </w:pPr>
        </w:p>
        <w:p w14:paraId="6B1B839D" w14:textId="77777777" w:rsidR="006241D8" w:rsidRDefault="006241D8" w:rsidP="006241D8">
          <w:pPr>
            <w:spacing w:after="0"/>
            <w:rPr>
              <w:color w:val="003865"/>
            </w:rPr>
          </w:pPr>
          <w:r w:rsidRPr="00031AEC">
            <w:rPr>
              <w:color w:val="003865"/>
            </w:rPr>
            <w:t>Dawn Hohmann</w:t>
          </w:r>
          <w:r>
            <w:rPr>
              <w:color w:val="003865"/>
            </w:rPr>
            <w:t>, Director of Data Integrity</w:t>
          </w:r>
        </w:p>
        <w:p w14:paraId="1994FBEC" w14:textId="77777777" w:rsidR="006241D8" w:rsidRDefault="006241D8" w:rsidP="006241D8">
          <w:pPr>
            <w:spacing w:after="0"/>
            <w:rPr>
              <w:color w:val="003865"/>
            </w:rPr>
          </w:pPr>
          <w:hyperlink r:id="rId27" w:history="1">
            <w:r w:rsidRPr="005F14DF">
              <w:rPr>
                <w:rStyle w:val="Hyperlink"/>
              </w:rPr>
              <w:t>Dawn.hohmann@anokaramsey.edu</w:t>
            </w:r>
          </w:hyperlink>
        </w:p>
        <w:p w14:paraId="03915724" w14:textId="77777777" w:rsidR="006241D8" w:rsidRPr="00031AEC" w:rsidRDefault="006241D8" w:rsidP="006241D8">
          <w:pPr>
            <w:spacing w:after="0"/>
            <w:rPr>
              <w:color w:val="003865"/>
            </w:rPr>
          </w:pPr>
          <w:r>
            <w:rPr>
              <w:color w:val="003865"/>
            </w:rPr>
            <w:t>763-433-1679</w:t>
          </w:r>
        </w:p>
        <w:p w14:paraId="69316AFD" w14:textId="77777777" w:rsidR="006241D8" w:rsidRPr="00355C96" w:rsidRDefault="006241D8" w:rsidP="00355C96">
          <w:pPr>
            <w:spacing w:after="0"/>
            <w:rPr>
              <w:color w:val="003865"/>
            </w:rPr>
          </w:pPr>
        </w:p>
        <w:p w14:paraId="638C0241" w14:textId="77777777" w:rsidR="003F6FA7" w:rsidRPr="00B92E09" w:rsidRDefault="003C10BF" w:rsidP="00B92E09">
          <w:pPr>
            <w:pStyle w:val="Heading3"/>
          </w:pPr>
          <w:bookmarkStart w:id="184" w:name="_Toc46270290"/>
          <w:bookmarkStart w:id="185" w:name="_Toc187402345"/>
          <w:r w:rsidRPr="00B92E09">
            <w:t>Retention</w:t>
          </w:r>
          <w:bookmarkEnd w:id="184"/>
          <w:bookmarkEnd w:id="185"/>
        </w:p>
        <w:p w14:paraId="0D3F701A" w14:textId="11414BC9" w:rsidR="00247CC0" w:rsidRDefault="00247CC0" w:rsidP="00247CC0">
          <w:pPr>
            <w:rPr>
              <w:bCs/>
            </w:rPr>
          </w:pPr>
          <w:r w:rsidRPr="007511BA">
            <w:rPr>
              <w:bCs/>
            </w:rPr>
            <w:t xml:space="preserve">The </w:t>
          </w:r>
          <w:r w:rsidR="00464E33" w:rsidRPr="00506A95">
            <w:rPr>
              <w:bCs/>
            </w:rPr>
            <w:t>College</w:t>
          </w:r>
          <w:r w:rsidRPr="00506A95">
            <w:rPr>
              <w:bCs/>
            </w:rPr>
            <w:t xml:space="preserve"> </w:t>
          </w:r>
          <w:r w:rsidR="00910C15">
            <w:rPr>
              <w:bCs/>
            </w:rPr>
            <w:t xml:space="preserve">will </w:t>
          </w:r>
          <w:r w:rsidRPr="007511BA">
            <w:rPr>
              <w:bCs/>
            </w:rPr>
            <w:t>take</w:t>
          </w:r>
          <w:r w:rsidR="00910C15">
            <w:rPr>
              <w:bCs/>
            </w:rPr>
            <w:t xml:space="preserve"> the</w:t>
          </w:r>
          <w:r w:rsidRPr="007511BA">
            <w:rPr>
              <w:bCs/>
            </w:rPr>
            <w:t xml:space="preserve"> </w:t>
          </w:r>
          <w:r w:rsidR="00CE69CF">
            <w:rPr>
              <w:bCs/>
            </w:rPr>
            <w:t xml:space="preserve">following </w:t>
          </w:r>
          <w:r w:rsidRPr="007511BA">
            <w:rPr>
              <w:bCs/>
            </w:rPr>
            <w:t>actions to improve retention of females, racial/ethnic minorities, individuals with disabilities</w:t>
          </w:r>
          <w:r w:rsidR="00AD2062">
            <w:rPr>
              <w:bCs/>
            </w:rPr>
            <w:t xml:space="preserve"> and veterans</w:t>
          </w:r>
          <w:r w:rsidRPr="007511BA">
            <w:rPr>
              <w:bCs/>
            </w:rPr>
            <w:t>:</w:t>
          </w:r>
        </w:p>
        <w:p w14:paraId="07B6D49D" w14:textId="77777777" w:rsidR="00FC7638" w:rsidRPr="00E6615B" w:rsidRDefault="00FC7638" w:rsidP="00404AEA">
          <w:pPr>
            <w:pStyle w:val="ListParagraph"/>
            <w:numPr>
              <w:ilvl w:val="0"/>
              <w:numId w:val="18"/>
            </w:numPr>
            <w:spacing w:after="160" w:line="259" w:lineRule="auto"/>
            <w:rPr>
              <w:rFonts w:ascii="Aptos" w:eastAsia="Aptos" w:hAnsi="Aptos" w:cs="Times New Roman"/>
              <w:kern w:val="2"/>
              <w:sz w:val="22"/>
              <w:szCs w:val="22"/>
              <w14:ligatures w14:val="standardContextual"/>
            </w:rPr>
          </w:pPr>
          <w:r w:rsidRPr="00E6615B">
            <w:rPr>
              <w:rFonts w:ascii="Aptos" w:eastAsia="Aptos" w:hAnsi="Aptos" w:cs="Times New Roman"/>
              <w:kern w:val="2"/>
              <w:sz w:val="22"/>
              <w:szCs w:val="22"/>
              <w14:ligatures w14:val="standardContextual"/>
            </w:rPr>
            <w:t xml:space="preserve">The college will start implementing “stay interviews” </w:t>
          </w:r>
          <w:r>
            <w:rPr>
              <w:rFonts w:ascii="Aptos" w:eastAsia="Aptos" w:hAnsi="Aptos" w:cs="Times New Roman"/>
              <w:kern w:val="2"/>
              <w:sz w:val="22"/>
              <w:szCs w:val="22"/>
              <w14:ligatures w14:val="standardContextual"/>
            </w:rPr>
            <w:t xml:space="preserve"> in the form of focused group </w:t>
          </w:r>
          <w:r w:rsidRPr="00E6615B">
            <w:rPr>
              <w:rFonts w:ascii="Aptos" w:eastAsia="Aptos" w:hAnsi="Aptos" w:cs="Times New Roman"/>
              <w:kern w:val="2"/>
              <w:sz w:val="22"/>
              <w:szCs w:val="22"/>
              <w14:ligatures w14:val="standardContextual"/>
            </w:rPr>
            <w:t>to learn the reason why people are leaving the college to learn the reasons for their exit.  In addition to one-to-one interview to find what engages individuals.</w:t>
          </w:r>
        </w:p>
        <w:p w14:paraId="0C07507F" w14:textId="77777777" w:rsidR="00FC7638" w:rsidRPr="00E6615B" w:rsidRDefault="00FC7638" w:rsidP="00404AEA">
          <w:pPr>
            <w:pStyle w:val="ListParagraph"/>
            <w:numPr>
              <w:ilvl w:val="0"/>
              <w:numId w:val="18"/>
            </w:numPr>
            <w:spacing w:after="160" w:line="259" w:lineRule="auto"/>
            <w:rPr>
              <w:rFonts w:ascii="Aptos" w:eastAsia="Aptos" w:hAnsi="Aptos" w:cs="Times New Roman"/>
              <w:kern w:val="2"/>
              <w:sz w:val="22"/>
              <w:szCs w:val="22"/>
              <w14:ligatures w14:val="standardContextual"/>
            </w:rPr>
          </w:pPr>
          <w:r w:rsidRPr="00E6615B">
            <w:rPr>
              <w:rFonts w:ascii="Aptos" w:eastAsia="Aptos" w:hAnsi="Aptos" w:cs="Times New Roman"/>
              <w:kern w:val="2"/>
              <w:sz w:val="22"/>
              <w:szCs w:val="22"/>
              <w14:ligatures w14:val="standardContextual"/>
            </w:rPr>
            <w:t>Create a college wide support and development monthly training to enhance professional and skill development.</w:t>
          </w:r>
        </w:p>
        <w:p w14:paraId="0FA7DA3A" w14:textId="77777777" w:rsidR="00FC7638" w:rsidRPr="00E6615B" w:rsidRDefault="00FC7638" w:rsidP="00404AEA">
          <w:pPr>
            <w:pStyle w:val="ListParagraph"/>
            <w:numPr>
              <w:ilvl w:val="0"/>
              <w:numId w:val="18"/>
            </w:numPr>
            <w:spacing w:after="160" w:line="259" w:lineRule="auto"/>
            <w:rPr>
              <w:rFonts w:ascii="Aptos" w:eastAsia="Aptos" w:hAnsi="Aptos" w:cs="Times New Roman"/>
              <w:kern w:val="2"/>
              <w:sz w:val="22"/>
              <w:szCs w:val="22"/>
              <w14:ligatures w14:val="standardContextual"/>
            </w:rPr>
          </w:pPr>
          <w:r w:rsidRPr="00E6615B">
            <w:rPr>
              <w:rFonts w:ascii="Aptos" w:eastAsia="Aptos" w:hAnsi="Aptos" w:cs="Times New Roman"/>
              <w:kern w:val="2"/>
              <w:sz w:val="22"/>
              <w:szCs w:val="22"/>
              <w14:ligatures w14:val="standardContextual"/>
            </w:rPr>
            <w:t>Empower individuals to understand data in decision making</w:t>
          </w:r>
        </w:p>
        <w:p w14:paraId="356B9E7D" w14:textId="77777777" w:rsidR="00FC7638" w:rsidRPr="00E6615B" w:rsidRDefault="00FC7638" w:rsidP="00404AEA">
          <w:pPr>
            <w:pStyle w:val="ListParagraph"/>
            <w:numPr>
              <w:ilvl w:val="0"/>
              <w:numId w:val="18"/>
            </w:numPr>
            <w:spacing w:after="160" w:line="259" w:lineRule="auto"/>
            <w:rPr>
              <w:rFonts w:ascii="Aptos" w:eastAsia="Aptos" w:hAnsi="Aptos" w:cs="Times New Roman"/>
              <w:kern w:val="2"/>
              <w:sz w:val="22"/>
              <w:szCs w:val="22"/>
              <w14:ligatures w14:val="standardContextual"/>
            </w:rPr>
          </w:pPr>
          <w:r w:rsidRPr="00E6615B">
            <w:rPr>
              <w:rFonts w:ascii="Aptos" w:eastAsia="Aptos" w:hAnsi="Aptos" w:cs="Times New Roman"/>
              <w:kern w:val="2"/>
              <w:sz w:val="22"/>
              <w:szCs w:val="22"/>
              <w14:ligatures w14:val="standardContextual"/>
            </w:rPr>
            <w:t xml:space="preserve">Develop a new onboarding process for faculty, staff and administrators.  </w:t>
          </w:r>
        </w:p>
        <w:p w14:paraId="1B8504A7" w14:textId="77777777" w:rsidR="000267DE" w:rsidRDefault="000267DE" w:rsidP="00247CC0">
          <w:pPr>
            <w:rPr>
              <w:bCs/>
            </w:rPr>
          </w:pPr>
        </w:p>
        <w:p w14:paraId="7697D8EF" w14:textId="787F96E8" w:rsidR="00ED6849" w:rsidRPr="00896D7F" w:rsidRDefault="00ED6849" w:rsidP="00896D7F">
          <w:pPr>
            <w:spacing w:before="240"/>
            <w:rPr>
              <w:b/>
              <w:bCs/>
              <w:color w:val="003865"/>
            </w:rPr>
          </w:pPr>
          <w:r w:rsidRPr="00896D7F">
            <w:rPr>
              <w:b/>
              <w:bCs/>
              <w:color w:val="003865"/>
            </w:rPr>
            <w:t>Persons Responsible:</w:t>
          </w:r>
        </w:p>
        <w:p w14:paraId="54026B41" w14:textId="77777777" w:rsidR="006F30C5" w:rsidRPr="00896D7F" w:rsidRDefault="006F30C5" w:rsidP="006F30C5">
          <w:pPr>
            <w:spacing w:after="0"/>
            <w:rPr>
              <w:b/>
              <w:bCs/>
              <w:color w:val="003865"/>
            </w:rPr>
          </w:pPr>
          <w:bookmarkStart w:id="186" w:name="_Toc46270291"/>
          <w:r w:rsidRPr="00896D7F">
            <w:rPr>
              <w:b/>
              <w:bCs/>
              <w:color w:val="003865"/>
            </w:rPr>
            <w:t>Persons Responsible:</w:t>
          </w:r>
        </w:p>
        <w:p w14:paraId="7BD97028" w14:textId="77777777" w:rsidR="006F30C5" w:rsidRDefault="006F30C5" w:rsidP="006F30C5">
          <w:pPr>
            <w:spacing w:after="0"/>
            <w:rPr>
              <w:b/>
              <w:bCs/>
              <w:color w:val="003865"/>
            </w:rPr>
          </w:pPr>
          <w:r>
            <w:rPr>
              <w:b/>
              <w:bCs/>
              <w:color w:val="003865"/>
            </w:rPr>
            <w:t>Vice President of Equity and Inclusion</w:t>
          </w:r>
        </w:p>
        <w:p w14:paraId="5FB09CAD" w14:textId="77777777" w:rsidR="006F30C5" w:rsidRPr="00896D7F" w:rsidRDefault="006F30C5" w:rsidP="006F30C5">
          <w:pPr>
            <w:spacing w:after="0"/>
            <w:rPr>
              <w:b/>
              <w:bCs/>
              <w:color w:val="003865"/>
            </w:rPr>
          </w:pPr>
          <w:r>
            <w:rPr>
              <w:b/>
              <w:bCs/>
              <w:color w:val="003865"/>
            </w:rPr>
            <w:t>Brandyn Woodard</w:t>
          </w:r>
        </w:p>
        <w:p w14:paraId="1577734A" w14:textId="77777777" w:rsidR="006F30C5" w:rsidRDefault="006F30C5" w:rsidP="006F30C5">
          <w:pPr>
            <w:pStyle w:val="Heading3"/>
          </w:pPr>
          <w:bookmarkStart w:id="187" w:name="_Toc187402346"/>
          <w:r>
            <w:t>Advancement</w:t>
          </w:r>
          <w:bookmarkEnd w:id="187"/>
        </w:p>
        <w:p w14:paraId="267C46BD" w14:textId="7C94641C" w:rsidR="00D75E9D" w:rsidRDefault="00D75E9D" w:rsidP="00D75E9D">
          <w:r>
            <w:t xml:space="preserve">The College will take the following actions to improve advancement of females, racial/ethnic minorities, individuals with disabilities, </w:t>
          </w:r>
          <w:r w:rsidR="009471F7">
            <w:t>and veterans:</w:t>
          </w:r>
        </w:p>
        <w:p w14:paraId="5D940330" w14:textId="77777777" w:rsidR="00C75B60" w:rsidRDefault="00C75B60" w:rsidP="00404AEA">
          <w:pPr>
            <w:pStyle w:val="ListParagraph"/>
            <w:numPr>
              <w:ilvl w:val="0"/>
              <w:numId w:val="50"/>
            </w:numPr>
          </w:pPr>
          <w:r w:rsidRPr="00C8244C">
            <w:t>As a benefit, the college will provide professional development seminars geared to TPT faculty which will assist them as they apply for permanent faculty positions.</w:t>
          </w:r>
        </w:p>
        <w:p w14:paraId="124B4126" w14:textId="77777777" w:rsidR="00C75B60" w:rsidRDefault="00C75B60" w:rsidP="00404AEA">
          <w:pPr>
            <w:pStyle w:val="ListParagraph"/>
            <w:numPr>
              <w:ilvl w:val="0"/>
              <w:numId w:val="50"/>
            </w:numPr>
          </w:pPr>
          <w:r>
            <w:t>Provide opportunities for best teaching practices with an emphasis on equity and increasing active engagement and knowledge for instructors.</w:t>
          </w:r>
        </w:p>
        <w:p w14:paraId="6C0F1A2E" w14:textId="77777777" w:rsidR="00C75B60" w:rsidRDefault="00C75B60" w:rsidP="00C75B60"/>
        <w:p w14:paraId="1A6C4C93" w14:textId="77777777" w:rsidR="00C75B60" w:rsidRPr="00896D7F" w:rsidRDefault="00C75B60" w:rsidP="00C75B60">
          <w:pPr>
            <w:spacing w:before="240"/>
            <w:rPr>
              <w:b/>
              <w:bCs/>
              <w:color w:val="003865"/>
            </w:rPr>
          </w:pPr>
          <w:r w:rsidRPr="00896D7F">
            <w:rPr>
              <w:b/>
              <w:bCs/>
              <w:color w:val="003865"/>
            </w:rPr>
            <w:lastRenderedPageBreak/>
            <w:t>Persons Responsible:</w:t>
          </w:r>
        </w:p>
        <w:p w14:paraId="47C2729A" w14:textId="77777777" w:rsidR="00C75B60" w:rsidRDefault="00C75B60" w:rsidP="00C75B60">
          <w:pPr>
            <w:spacing w:after="0"/>
            <w:rPr>
              <w:b/>
              <w:bCs/>
              <w:color w:val="003865"/>
            </w:rPr>
          </w:pPr>
          <w:r>
            <w:rPr>
              <w:b/>
              <w:bCs/>
              <w:color w:val="003865"/>
            </w:rPr>
            <w:t>Vice President of Equity and Inclusion</w:t>
          </w:r>
        </w:p>
        <w:p w14:paraId="09B35790" w14:textId="77777777" w:rsidR="00C75B60" w:rsidRDefault="00C75B60" w:rsidP="00C75B60">
          <w:pPr>
            <w:spacing w:after="0"/>
            <w:rPr>
              <w:b/>
              <w:bCs/>
              <w:color w:val="003865"/>
            </w:rPr>
          </w:pPr>
          <w:r>
            <w:rPr>
              <w:b/>
              <w:bCs/>
              <w:color w:val="003865"/>
            </w:rPr>
            <w:t>Brandyn Woodard</w:t>
          </w:r>
        </w:p>
        <w:p w14:paraId="7976CC99" w14:textId="77777777" w:rsidR="00C75B60" w:rsidRDefault="00C75B60" w:rsidP="00D75E9D"/>
        <w:p w14:paraId="7AD4B105" w14:textId="77777777" w:rsidR="00902228" w:rsidRPr="00B92E09" w:rsidRDefault="00410C00" w:rsidP="00B92E09">
          <w:pPr>
            <w:pStyle w:val="Heading3"/>
          </w:pPr>
          <w:bookmarkStart w:id="188" w:name="_Toc187402347"/>
          <w:r w:rsidRPr="00B92E09">
            <w:t>Training</w:t>
          </w:r>
          <w:bookmarkEnd w:id="186"/>
          <w:bookmarkEnd w:id="188"/>
        </w:p>
        <w:p w14:paraId="4C981556" w14:textId="49D4A7A7" w:rsidR="00902228" w:rsidRPr="007511BA" w:rsidRDefault="00410C00" w:rsidP="00902228">
          <w:pPr>
            <w:rPr>
              <w:bCs/>
            </w:rPr>
          </w:pPr>
          <w:r w:rsidRPr="007511BA">
            <w:rPr>
              <w:bCs/>
            </w:rPr>
            <w:t xml:space="preserve">The </w:t>
          </w:r>
          <w:r w:rsidR="00464E33" w:rsidRPr="00506A95">
            <w:rPr>
              <w:bCs/>
            </w:rPr>
            <w:t>College</w:t>
          </w:r>
          <w:r w:rsidRPr="00506A95">
            <w:rPr>
              <w:bCs/>
            </w:rPr>
            <w:t xml:space="preserve"> </w:t>
          </w:r>
          <w:r w:rsidR="00910C15">
            <w:rPr>
              <w:bCs/>
            </w:rPr>
            <w:t xml:space="preserve">will </w:t>
          </w:r>
          <w:r w:rsidRPr="007511BA">
            <w:rPr>
              <w:bCs/>
            </w:rPr>
            <w:t>take</w:t>
          </w:r>
          <w:r w:rsidR="00910C15">
            <w:rPr>
              <w:bCs/>
            </w:rPr>
            <w:t xml:space="preserve"> the</w:t>
          </w:r>
          <w:r w:rsidR="00CE69CF">
            <w:rPr>
              <w:bCs/>
            </w:rPr>
            <w:t xml:space="preserve"> following</w:t>
          </w:r>
          <w:r w:rsidRPr="007511BA">
            <w:rPr>
              <w:bCs/>
            </w:rPr>
            <w:t xml:space="preserve"> actions to improve retention of females, racial/ethnic minorities, individuals with disabilities</w:t>
          </w:r>
          <w:r w:rsidR="009471F7">
            <w:rPr>
              <w:bCs/>
            </w:rPr>
            <w:t xml:space="preserve"> </w:t>
          </w:r>
          <w:r w:rsidR="009471F7" w:rsidRPr="007511BA">
            <w:rPr>
              <w:bCs/>
            </w:rPr>
            <w:t>and</w:t>
          </w:r>
          <w:r w:rsidR="009471F7">
            <w:rPr>
              <w:bCs/>
            </w:rPr>
            <w:t xml:space="preserve"> veterans</w:t>
          </w:r>
          <w:r w:rsidRPr="007511BA">
            <w:rPr>
              <w:bCs/>
            </w:rPr>
            <w:t>:</w:t>
          </w:r>
        </w:p>
        <w:p w14:paraId="11C2076A" w14:textId="77777777" w:rsidR="002C1450" w:rsidRPr="00B33774" w:rsidRDefault="00BE7732" w:rsidP="00404AEA">
          <w:pPr>
            <w:pStyle w:val="ListParagraph"/>
            <w:numPr>
              <w:ilvl w:val="0"/>
              <w:numId w:val="19"/>
            </w:numPr>
            <w:rPr>
              <w:iCs/>
            </w:rPr>
          </w:pPr>
          <w:r w:rsidRPr="00B33774">
            <w:rPr>
              <w:iCs/>
            </w:rPr>
            <w:t>Provide training</w:t>
          </w:r>
          <w:r w:rsidR="00BF28A4" w:rsidRPr="00B33774">
            <w:rPr>
              <w:iCs/>
            </w:rPr>
            <w:t xml:space="preserve">, support and resources to human resources staff to effectively </w:t>
          </w:r>
          <w:r w:rsidR="00EA0814" w:rsidRPr="00B33774">
            <w:rPr>
              <w:iCs/>
            </w:rPr>
            <w:t>handle</w:t>
          </w:r>
          <w:r w:rsidR="002C1450" w:rsidRPr="00B33774">
            <w:rPr>
              <w:iCs/>
            </w:rPr>
            <w:t>:</w:t>
          </w:r>
        </w:p>
        <w:p w14:paraId="16B63D1D" w14:textId="77777777" w:rsidR="002C1450" w:rsidRPr="00B33774" w:rsidRDefault="002C1450" w:rsidP="00404AEA">
          <w:pPr>
            <w:pStyle w:val="ListParagraph"/>
            <w:numPr>
              <w:ilvl w:val="1"/>
              <w:numId w:val="19"/>
            </w:numPr>
            <w:rPr>
              <w:iCs/>
            </w:rPr>
          </w:pPr>
          <w:r w:rsidRPr="00B33774">
            <w:rPr>
              <w:iCs/>
            </w:rPr>
            <w:t>A</w:t>
          </w:r>
          <w:r w:rsidR="00EA0814" w:rsidRPr="00B33774">
            <w:rPr>
              <w:iCs/>
            </w:rPr>
            <w:t xml:space="preserve">ny disability related issues that arise during the application and selection process </w:t>
          </w:r>
        </w:p>
        <w:p w14:paraId="6670CC19" w14:textId="3D2568D5" w:rsidR="00BE7732" w:rsidRPr="00B33774" w:rsidRDefault="002C1450" w:rsidP="00404AEA">
          <w:pPr>
            <w:pStyle w:val="ListParagraph"/>
            <w:numPr>
              <w:ilvl w:val="1"/>
              <w:numId w:val="19"/>
            </w:numPr>
            <w:rPr>
              <w:iCs/>
            </w:rPr>
          </w:pPr>
          <w:r w:rsidRPr="00B33774">
            <w:rPr>
              <w:iCs/>
            </w:rPr>
            <w:t>E</w:t>
          </w:r>
          <w:r w:rsidR="00EA0814" w:rsidRPr="00B33774">
            <w:rPr>
              <w:iCs/>
            </w:rPr>
            <w:t xml:space="preserve">nsure </w:t>
          </w:r>
          <w:r w:rsidRPr="00B33774">
            <w:rPr>
              <w:iCs/>
            </w:rPr>
            <w:t xml:space="preserve">disability related questions from members of the public regarding the college’s application and selection process are answered promptly and correctly, including </w:t>
          </w:r>
          <w:r w:rsidR="00B95D89" w:rsidRPr="00B33774">
            <w:rPr>
              <w:iCs/>
            </w:rPr>
            <w:t>questions about reasonable accommodations needed by job applicants during the application and selection process and questions about how individuals apply for positions under hiring authorities that take disability into account</w:t>
          </w:r>
          <w:r w:rsidR="001B75FE" w:rsidRPr="00B33774">
            <w:rPr>
              <w:iCs/>
            </w:rPr>
            <w:t>;</w:t>
          </w:r>
        </w:p>
        <w:p w14:paraId="5F337C48" w14:textId="589F67C2" w:rsidR="001B75FE" w:rsidRPr="00B33774" w:rsidRDefault="001B75FE" w:rsidP="00404AEA">
          <w:pPr>
            <w:pStyle w:val="ListParagraph"/>
            <w:numPr>
              <w:ilvl w:val="1"/>
              <w:numId w:val="19"/>
            </w:numPr>
            <w:rPr>
              <w:iCs/>
            </w:rPr>
          </w:pPr>
          <w:r w:rsidRPr="00B33774">
            <w:rPr>
              <w:iCs/>
            </w:rPr>
            <w:t xml:space="preserve">Processing requests for reasonable accommodations needed by job applicants during the application and placement process and ensuring that the college provides such accommodations when </w:t>
          </w:r>
          <w:r w:rsidR="00AA4BC3" w:rsidRPr="00B33774">
            <w:rPr>
              <w:iCs/>
            </w:rPr>
            <w:t>required;</w:t>
          </w:r>
        </w:p>
        <w:p w14:paraId="765C5657" w14:textId="4D3ADF73" w:rsidR="00AA4BC3" w:rsidRPr="00B33774" w:rsidRDefault="00AA4BC3" w:rsidP="00404AEA">
          <w:pPr>
            <w:pStyle w:val="ListParagraph"/>
            <w:numPr>
              <w:ilvl w:val="1"/>
              <w:numId w:val="19"/>
            </w:numPr>
            <w:rPr>
              <w:iCs/>
            </w:rPr>
          </w:pPr>
          <w:r w:rsidRPr="00B33774">
            <w:rPr>
              <w:iCs/>
            </w:rPr>
            <w:t>Accepting applications for a position under hiring authorities that take disability into account</w:t>
          </w:r>
          <w:r w:rsidR="00C477CE" w:rsidRPr="00B33774">
            <w:rPr>
              <w:iCs/>
            </w:rPr>
            <w:t xml:space="preserve"> and determining whether the individual is eligible for appointment under such authority and if so</w:t>
          </w:r>
          <w:r w:rsidR="00214C7B" w:rsidRPr="00B33774">
            <w:rPr>
              <w:iCs/>
            </w:rPr>
            <w:t>,</w:t>
          </w:r>
          <w:r w:rsidR="00C477CE" w:rsidRPr="00B33774">
            <w:rPr>
              <w:iCs/>
            </w:rPr>
            <w:t xml:space="preserve"> forwarding the </w:t>
          </w:r>
          <w:r w:rsidR="007874D2" w:rsidRPr="00B33774">
            <w:rPr>
              <w:iCs/>
            </w:rPr>
            <w:t>individual’s application to the relevant hiring officials with an explanation of how and when the individual may be appointed, consistent with applicable laws</w:t>
          </w:r>
          <w:r w:rsidRPr="00B33774">
            <w:rPr>
              <w:iCs/>
            </w:rPr>
            <w:t>;</w:t>
          </w:r>
          <w:r w:rsidR="007874D2" w:rsidRPr="00B33774">
            <w:rPr>
              <w:iCs/>
            </w:rPr>
            <w:t xml:space="preserve"> and</w:t>
          </w:r>
        </w:p>
        <w:p w14:paraId="02537B7F" w14:textId="4AE13B4E" w:rsidR="00AA4BC3" w:rsidRDefault="00214C7B" w:rsidP="00404AEA">
          <w:pPr>
            <w:pStyle w:val="ListParagraph"/>
            <w:numPr>
              <w:ilvl w:val="1"/>
              <w:numId w:val="19"/>
            </w:numPr>
            <w:rPr>
              <w:iCs/>
            </w:rPr>
          </w:pPr>
          <w:r w:rsidRPr="00B33774">
            <w:rPr>
              <w:iCs/>
            </w:rPr>
            <w:t>Overseeing any other college programs designed to increase hiring of individuals with disabilities, racial/ethnic minorities, veterans and females.</w:t>
          </w:r>
        </w:p>
        <w:p w14:paraId="3CACD0B6" w14:textId="77777777" w:rsidR="00047553" w:rsidRDefault="00047553" w:rsidP="00404AEA">
          <w:pPr>
            <w:pStyle w:val="ListParagraph"/>
            <w:numPr>
              <w:ilvl w:val="1"/>
              <w:numId w:val="19"/>
            </w:numPr>
            <w:rPr>
              <w:iCs/>
            </w:rPr>
          </w:pPr>
          <w:r>
            <w:rPr>
              <w:iCs/>
            </w:rPr>
            <w:t>Work in partnership with Human Resources to provide quality on-boarding orientations.</w:t>
          </w:r>
        </w:p>
        <w:p w14:paraId="4CCFBD71" w14:textId="77777777" w:rsidR="00047553" w:rsidRDefault="00047553" w:rsidP="00404AEA">
          <w:pPr>
            <w:pStyle w:val="ListParagraph"/>
            <w:numPr>
              <w:ilvl w:val="1"/>
              <w:numId w:val="19"/>
            </w:numPr>
            <w:rPr>
              <w:iCs/>
            </w:rPr>
          </w:pPr>
          <w:r>
            <w:rPr>
              <w:iCs/>
            </w:rPr>
            <w:t>Continue to revise and provide training to hiring managers.</w:t>
          </w:r>
        </w:p>
        <w:p w14:paraId="58A38465" w14:textId="77777777" w:rsidR="00047553" w:rsidRDefault="00047553" w:rsidP="00404AEA">
          <w:pPr>
            <w:pStyle w:val="ListParagraph"/>
            <w:numPr>
              <w:ilvl w:val="1"/>
              <w:numId w:val="19"/>
            </w:numPr>
            <w:rPr>
              <w:iCs/>
            </w:rPr>
          </w:pPr>
          <w:r>
            <w:rPr>
              <w:iCs/>
            </w:rPr>
            <w:t>Develop a training schedule for the semester that will be facilitated in-house by staff and faculty with expertise in topical areas, such as unconscious bias training and inclusive workplace e-learning training, and reminders of system office trainings offered through NED.</w:t>
          </w:r>
        </w:p>
        <w:p w14:paraId="141B098F" w14:textId="77777777" w:rsidR="00047553" w:rsidRPr="00240585" w:rsidRDefault="00047553" w:rsidP="00404AEA">
          <w:pPr>
            <w:pStyle w:val="ListParagraph"/>
            <w:numPr>
              <w:ilvl w:val="1"/>
              <w:numId w:val="19"/>
            </w:numPr>
            <w:rPr>
              <w:iCs/>
            </w:rPr>
          </w:pPr>
          <w:r>
            <w:rPr>
              <w:iCs/>
            </w:rPr>
            <w:t>Develop in partnership with other divisions cross-learning/training opportunities for to increase employees’ skills and competencies to develop them so they are stronger candidates for promotion and internal and transfer opportunities.</w:t>
          </w:r>
        </w:p>
        <w:p w14:paraId="6C4A77E2" w14:textId="77777777" w:rsidR="00047553" w:rsidRPr="00896D7F" w:rsidRDefault="00047553" w:rsidP="00047553">
          <w:pPr>
            <w:spacing w:after="0"/>
            <w:rPr>
              <w:b/>
              <w:bCs/>
              <w:color w:val="003865"/>
            </w:rPr>
          </w:pPr>
          <w:r w:rsidRPr="00896D7F">
            <w:rPr>
              <w:b/>
              <w:bCs/>
              <w:color w:val="003865"/>
            </w:rPr>
            <w:t>Persons Responsible:</w:t>
          </w:r>
        </w:p>
        <w:p w14:paraId="7FE5F722" w14:textId="77777777" w:rsidR="00047553" w:rsidRDefault="00047553" w:rsidP="00047553">
          <w:pPr>
            <w:spacing w:after="0"/>
            <w:rPr>
              <w:b/>
              <w:bCs/>
              <w:color w:val="003865"/>
            </w:rPr>
          </w:pPr>
          <w:r>
            <w:rPr>
              <w:b/>
              <w:bCs/>
              <w:color w:val="003865"/>
            </w:rPr>
            <w:t>Vice President of Equity and Inclusion</w:t>
          </w:r>
        </w:p>
        <w:p w14:paraId="3446D20E" w14:textId="77777777" w:rsidR="00047553" w:rsidRDefault="00047553" w:rsidP="00047553">
          <w:pPr>
            <w:spacing w:after="0"/>
            <w:rPr>
              <w:b/>
              <w:bCs/>
              <w:color w:val="003865"/>
            </w:rPr>
          </w:pPr>
          <w:r>
            <w:rPr>
              <w:b/>
              <w:bCs/>
              <w:color w:val="003865"/>
            </w:rPr>
            <w:t>Brandyn Woodard</w:t>
          </w:r>
        </w:p>
        <w:p w14:paraId="1BF542EC" w14:textId="77777777" w:rsidR="00047553" w:rsidRDefault="00047553" w:rsidP="00047553">
          <w:pPr>
            <w:spacing w:after="0"/>
            <w:rPr>
              <w:b/>
              <w:bCs/>
              <w:color w:val="003865"/>
            </w:rPr>
          </w:pPr>
        </w:p>
        <w:p w14:paraId="6A2F4E6B" w14:textId="77777777" w:rsidR="00047553" w:rsidRDefault="00047553" w:rsidP="00047553">
          <w:pPr>
            <w:rPr>
              <w:iCs/>
            </w:rPr>
          </w:pPr>
        </w:p>
        <w:p w14:paraId="5D0DA21C" w14:textId="77777777" w:rsidR="002C285C" w:rsidRPr="00B92E09" w:rsidRDefault="001C0FD6" w:rsidP="00B92E09">
          <w:pPr>
            <w:pStyle w:val="Heading1"/>
          </w:pPr>
          <w:bookmarkStart w:id="189" w:name="_Toc511048853"/>
          <w:bookmarkStart w:id="190" w:name="_Toc511048927"/>
          <w:bookmarkStart w:id="191" w:name="_Toc46270292"/>
          <w:bookmarkStart w:id="192" w:name="_Toc187402348"/>
          <w:r w:rsidRPr="00B92E09">
            <w:t>M</w:t>
          </w:r>
          <w:r w:rsidR="00F776DA" w:rsidRPr="00B92E09">
            <w:t xml:space="preserve">ethods of </w:t>
          </w:r>
          <w:r w:rsidRPr="00B92E09">
            <w:t>A</w:t>
          </w:r>
          <w:r w:rsidR="00F776DA" w:rsidRPr="00B92E09">
            <w:t xml:space="preserve">uditing, </w:t>
          </w:r>
          <w:r w:rsidRPr="00B92E09">
            <w:t>E</w:t>
          </w:r>
          <w:r w:rsidR="00F776DA" w:rsidRPr="00B92E09">
            <w:t>valuating</w:t>
          </w:r>
          <w:r w:rsidRPr="00B92E09">
            <w:t xml:space="preserve">, </w:t>
          </w:r>
          <w:r w:rsidR="00F776DA" w:rsidRPr="00B92E09">
            <w:t>and</w:t>
          </w:r>
          <w:r w:rsidRPr="00B92E09">
            <w:t xml:space="preserve"> R</w:t>
          </w:r>
          <w:r w:rsidR="00F776DA" w:rsidRPr="00B92E09">
            <w:t>eporting</w:t>
          </w:r>
          <w:r w:rsidRPr="00B92E09">
            <w:t xml:space="preserve"> P</w:t>
          </w:r>
          <w:r w:rsidR="00F776DA" w:rsidRPr="00B92E09">
            <w:t>rogram</w:t>
          </w:r>
          <w:r w:rsidR="005312E8" w:rsidRPr="00B92E09">
            <w:t xml:space="preserve"> </w:t>
          </w:r>
          <w:r w:rsidRPr="00B92E09">
            <w:t>S</w:t>
          </w:r>
          <w:bookmarkStart w:id="193" w:name="_Toc382560492"/>
          <w:bookmarkStart w:id="194" w:name="_Toc386459367"/>
          <w:bookmarkEnd w:id="189"/>
          <w:bookmarkEnd w:id="190"/>
          <w:r w:rsidR="00F776DA" w:rsidRPr="00B92E09">
            <w:t>uccess</w:t>
          </w:r>
          <w:bookmarkEnd w:id="191"/>
          <w:bookmarkEnd w:id="192"/>
        </w:p>
        <w:p w14:paraId="6FF58816" w14:textId="2AC6F969" w:rsidR="00390F70" w:rsidRDefault="005E6FED" w:rsidP="00390F70">
          <w:pPr>
            <w:jc w:val="center"/>
          </w:pPr>
          <w:bookmarkStart w:id="195" w:name="_Toc46270293"/>
          <w:r>
            <w:t>Minnesota Administrative Rules 3905.0400, subpart 1, item I</w:t>
          </w:r>
        </w:p>
        <w:p w14:paraId="78F294A0" w14:textId="5DB1256C" w:rsidR="00985D3B" w:rsidRPr="00B92E09" w:rsidRDefault="002C285C" w:rsidP="00B92E09">
          <w:pPr>
            <w:pStyle w:val="Heading2"/>
          </w:pPr>
          <w:bookmarkStart w:id="196" w:name="_Toc187402349"/>
          <w:r w:rsidRPr="00B92E09">
            <w:t>Pre-Employment Review Procedure/Monitoring the Hiring Process</w:t>
          </w:r>
          <w:bookmarkEnd w:id="193"/>
          <w:bookmarkEnd w:id="194"/>
          <w:bookmarkEnd w:id="195"/>
          <w:bookmarkEnd w:id="196"/>
        </w:p>
        <w:p w14:paraId="089AB93B" w14:textId="60070502" w:rsidR="002C285C" w:rsidRPr="00506A95" w:rsidRDefault="002C285C" w:rsidP="007B5561">
          <w:pPr>
            <w:ind w:left="360"/>
            <w:rPr>
              <w:rFonts w:cs="Calibri"/>
              <w:szCs w:val="24"/>
            </w:rPr>
          </w:pPr>
          <w:r w:rsidRPr="00506A95">
            <w:rPr>
              <w:rFonts w:cs="Calibri"/>
              <w:szCs w:val="24"/>
            </w:rPr>
            <w:t xml:space="preserve">The </w:t>
          </w:r>
          <w:r w:rsidR="00464E33" w:rsidRPr="00506A95">
            <w:rPr>
              <w:rFonts w:cs="Calibri"/>
              <w:szCs w:val="24"/>
            </w:rPr>
            <w:t>College</w:t>
          </w:r>
          <w:r w:rsidRPr="00506A95">
            <w:rPr>
              <w:rFonts w:cs="Calibri"/>
              <w:szCs w:val="24"/>
            </w:rPr>
            <w:t xml:space="preserve"> will evaluate its selection process to determine if its requirements unnecessarily screen out a disproportionate number of </w:t>
          </w:r>
          <w:r w:rsidR="00365CCF" w:rsidRPr="00506A95">
            <w:rPr>
              <w:rFonts w:cs="Calibri"/>
              <w:szCs w:val="24"/>
            </w:rPr>
            <w:t>females</w:t>
          </w:r>
          <w:r w:rsidRPr="00506A95">
            <w:rPr>
              <w:rFonts w:cs="Calibri"/>
              <w:szCs w:val="24"/>
            </w:rPr>
            <w:t xml:space="preserve">, </w:t>
          </w:r>
          <w:r w:rsidR="00365CCF" w:rsidRPr="00506A95">
            <w:rPr>
              <w:rFonts w:cs="Calibri"/>
              <w:szCs w:val="24"/>
            </w:rPr>
            <w:t xml:space="preserve">racial/ethnic </w:t>
          </w:r>
          <w:r w:rsidRPr="00506A95">
            <w:rPr>
              <w:rFonts w:cs="Calibri"/>
              <w:szCs w:val="24"/>
            </w:rPr>
            <w:t xml:space="preserve">minorities, </w:t>
          </w:r>
          <w:r w:rsidRPr="00506A95">
            <w:rPr>
              <w:rFonts w:cs="Arial"/>
              <w:szCs w:val="24"/>
            </w:rPr>
            <w:t>individuals</w:t>
          </w:r>
          <w:r w:rsidR="004B67DC" w:rsidRPr="00506A95">
            <w:rPr>
              <w:rFonts w:cs="Calibri"/>
              <w:szCs w:val="24"/>
            </w:rPr>
            <w:t xml:space="preserve"> with disabilities</w:t>
          </w:r>
          <w:r w:rsidR="00F02816" w:rsidRPr="00506A95">
            <w:rPr>
              <w:rFonts w:cs="Calibri"/>
              <w:szCs w:val="24"/>
            </w:rPr>
            <w:t xml:space="preserve"> or veterans</w:t>
          </w:r>
          <w:r w:rsidR="004B67DC" w:rsidRPr="00506A95">
            <w:rPr>
              <w:rFonts w:cs="Calibri"/>
              <w:szCs w:val="24"/>
            </w:rPr>
            <w:t xml:space="preserve">. </w:t>
          </w:r>
          <w:r w:rsidRPr="00506A95">
            <w:rPr>
              <w:rFonts w:cs="Calibri"/>
              <w:szCs w:val="24"/>
            </w:rPr>
            <w:t xml:space="preserve">The </w:t>
          </w:r>
          <w:r w:rsidR="00464E33" w:rsidRPr="00506A95">
            <w:rPr>
              <w:rFonts w:eastAsia="Calibri" w:cs="Calibri"/>
              <w:szCs w:val="24"/>
            </w:rPr>
            <w:t>College</w:t>
          </w:r>
          <w:r w:rsidRPr="00506A95">
            <w:rPr>
              <w:rFonts w:cs="Calibri"/>
              <w:szCs w:val="24"/>
            </w:rPr>
            <w:t xml:space="preserve"> will use the </w:t>
          </w:r>
          <w:r w:rsidR="00CE69CF" w:rsidRPr="00506A95">
            <w:rPr>
              <w:rFonts w:cs="Calibri"/>
              <w:szCs w:val="24"/>
            </w:rPr>
            <w:t>M</w:t>
          </w:r>
          <w:r w:rsidRPr="00506A95">
            <w:rPr>
              <w:rFonts w:cs="Calibri"/>
              <w:szCs w:val="24"/>
            </w:rPr>
            <w:t xml:space="preserve">onitoring the </w:t>
          </w:r>
          <w:r w:rsidR="00CE69CF" w:rsidRPr="00506A95">
            <w:rPr>
              <w:rFonts w:cs="Calibri"/>
              <w:szCs w:val="24"/>
            </w:rPr>
            <w:t>H</w:t>
          </w:r>
          <w:r w:rsidRPr="00506A95">
            <w:rPr>
              <w:rFonts w:cs="Calibri"/>
              <w:szCs w:val="24"/>
            </w:rPr>
            <w:t xml:space="preserve">iring </w:t>
          </w:r>
          <w:r w:rsidR="00CE69CF" w:rsidRPr="00506A95">
            <w:rPr>
              <w:rFonts w:cs="Calibri"/>
              <w:szCs w:val="24"/>
            </w:rPr>
            <w:t>P</w:t>
          </w:r>
          <w:r w:rsidRPr="00506A95">
            <w:rPr>
              <w:rFonts w:cs="Calibri"/>
              <w:szCs w:val="24"/>
            </w:rPr>
            <w:t xml:space="preserve">rocess form for every hire to track the number of </w:t>
          </w:r>
          <w:r w:rsidR="00365CCF" w:rsidRPr="00506A95">
            <w:rPr>
              <w:rFonts w:cs="Calibri"/>
              <w:szCs w:val="24"/>
            </w:rPr>
            <w:t>females,</w:t>
          </w:r>
          <w:r w:rsidRPr="00506A95">
            <w:rPr>
              <w:rFonts w:cs="Calibri"/>
              <w:szCs w:val="24"/>
            </w:rPr>
            <w:t xml:space="preserve"> </w:t>
          </w:r>
          <w:r w:rsidR="00365CCF" w:rsidRPr="00506A95">
            <w:rPr>
              <w:rFonts w:cs="Calibri"/>
              <w:szCs w:val="24"/>
            </w:rPr>
            <w:t xml:space="preserve">racial/ethnic </w:t>
          </w:r>
          <w:r w:rsidRPr="00506A95">
            <w:rPr>
              <w:rFonts w:cs="Calibri"/>
              <w:szCs w:val="24"/>
            </w:rPr>
            <w:t>minorities,</w:t>
          </w:r>
          <w:r w:rsidR="004B67DC" w:rsidRPr="00506A95">
            <w:rPr>
              <w:rFonts w:cs="Calibri"/>
              <w:szCs w:val="24"/>
            </w:rPr>
            <w:t xml:space="preserve"> </w:t>
          </w:r>
          <w:r w:rsidRPr="00506A95">
            <w:rPr>
              <w:rFonts w:cs="Arial"/>
              <w:szCs w:val="24"/>
            </w:rPr>
            <w:t>individuals</w:t>
          </w:r>
          <w:r w:rsidR="004B67DC" w:rsidRPr="00506A95">
            <w:rPr>
              <w:rFonts w:cs="Calibri"/>
              <w:szCs w:val="24"/>
            </w:rPr>
            <w:t xml:space="preserve"> with disabilities</w:t>
          </w:r>
          <w:r w:rsidR="00F02816" w:rsidRPr="00506A95">
            <w:rPr>
              <w:rFonts w:cs="Calibri"/>
              <w:szCs w:val="24"/>
            </w:rPr>
            <w:t>, and veterans</w:t>
          </w:r>
          <w:r w:rsidR="004B67DC" w:rsidRPr="00506A95">
            <w:rPr>
              <w:rFonts w:cs="Calibri"/>
              <w:szCs w:val="24"/>
            </w:rPr>
            <w:t xml:space="preserve"> </w:t>
          </w:r>
          <w:r w:rsidRPr="00506A95">
            <w:rPr>
              <w:rFonts w:cs="Calibri"/>
              <w:szCs w:val="24"/>
            </w:rPr>
            <w:t xml:space="preserve">in each stage of the selection process. Directors, managers, and supervisors will work closely with human resources and the Affirmative Action Officer in reviewing the requirements for the position, posting the position, and interviewing and selection to ensure that equal opportunity and affirmative action </w:t>
          </w:r>
          <w:r w:rsidR="00D3193E" w:rsidRPr="00506A95">
            <w:rPr>
              <w:rFonts w:cs="Calibri"/>
              <w:szCs w:val="24"/>
            </w:rPr>
            <w:t xml:space="preserve">are </w:t>
          </w:r>
          <w:r w:rsidRPr="00506A95">
            <w:rPr>
              <w:rFonts w:cs="Calibri"/>
              <w:szCs w:val="24"/>
            </w:rPr>
            <w:t xml:space="preserve">carried out. Directors, managers, and supervisors </w:t>
          </w:r>
          <w:r w:rsidR="00A90F3E" w:rsidRPr="00506A95">
            <w:rPr>
              <w:rFonts w:cs="Calibri"/>
              <w:szCs w:val="24"/>
            </w:rPr>
            <w:t>must</w:t>
          </w:r>
          <w:r w:rsidRPr="00506A95">
            <w:rPr>
              <w:rFonts w:cs="Calibri"/>
              <w:szCs w:val="24"/>
            </w:rPr>
            <w:t xml:space="preserve"> document their hiring decisions and equal opportunity professionals will review for bias.</w:t>
          </w:r>
        </w:p>
        <w:p w14:paraId="32C0B9D7" w14:textId="0449A74C" w:rsidR="002C285C" w:rsidRPr="00506A95" w:rsidRDefault="00D3193E" w:rsidP="007B5561">
          <w:pPr>
            <w:ind w:left="360"/>
            <w:rPr>
              <w:rFonts w:cs="Calibri"/>
              <w:szCs w:val="24"/>
            </w:rPr>
          </w:pPr>
          <w:r w:rsidRPr="00506A95">
            <w:rPr>
              <w:rFonts w:cs="Calibri"/>
              <w:szCs w:val="24"/>
            </w:rPr>
            <w:t xml:space="preserve">A </w:t>
          </w:r>
          <w:r w:rsidR="00464E33" w:rsidRPr="00506A95">
            <w:rPr>
              <w:rFonts w:cs="Calibri"/>
              <w:szCs w:val="24"/>
            </w:rPr>
            <w:t>College</w:t>
          </w:r>
          <w:r w:rsidRPr="00506A95">
            <w:rPr>
              <w:rFonts w:cs="Calibri"/>
              <w:szCs w:val="24"/>
            </w:rPr>
            <w:t xml:space="preserve"> that does not meet its hiring goals for competitive appointments, and noncompetitive appointments under MS 43A.08, subd. 1(9), (11) and (16), and 43A.15, subd. 3, 10, 12, and 13, must justify its non-affirmative action hires. The affirmative action statute was amended in 2019 so agencies</w:t>
          </w:r>
          <w:r w:rsidR="00F02816" w:rsidRPr="00506A95">
            <w:rPr>
              <w:rFonts w:cs="Calibri"/>
              <w:szCs w:val="24"/>
            </w:rPr>
            <w:t xml:space="preserve"> including Minnesota State </w:t>
          </w:r>
          <w:r w:rsidRPr="00506A95">
            <w:rPr>
              <w:rFonts w:cs="Calibri"/>
              <w:szCs w:val="24"/>
            </w:rPr>
            <w:t xml:space="preserve">can no longer take missed opportunities. </w:t>
          </w:r>
          <w:r w:rsidR="002C285C" w:rsidRPr="00506A95">
            <w:rPr>
              <w:rFonts w:cs="Calibri"/>
              <w:szCs w:val="24"/>
            </w:rPr>
            <w:t xml:space="preserve">The </w:t>
          </w:r>
          <w:r w:rsidR="00464E33" w:rsidRPr="00506A95">
            <w:rPr>
              <w:rFonts w:eastAsia="Calibri" w:cs="Calibri"/>
              <w:szCs w:val="24"/>
            </w:rPr>
            <w:t>College</w:t>
          </w:r>
          <w:r w:rsidR="002C285C" w:rsidRPr="00506A95">
            <w:rPr>
              <w:rFonts w:cs="Calibri"/>
              <w:szCs w:val="24"/>
            </w:rPr>
            <w:t xml:space="preserve"> will report the number of affirmative and non-affirmative hires to </w:t>
          </w:r>
          <w:r w:rsidR="00C96483" w:rsidRPr="00506A95">
            <w:rPr>
              <w:rFonts w:eastAsia="Calibri" w:cs="Calibri"/>
              <w:szCs w:val="24"/>
            </w:rPr>
            <w:t>MMB</w:t>
          </w:r>
          <w:r w:rsidR="002C285C" w:rsidRPr="00506A95">
            <w:rPr>
              <w:rFonts w:cs="Calibri"/>
              <w:szCs w:val="24"/>
            </w:rPr>
            <w:t xml:space="preserve"> on a quarterly basis.</w:t>
          </w:r>
        </w:p>
        <w:p w14:paraId="26A649CB" w14:textId="4C43A7B6" w:rsidR="004B67DC" w:rsidRPr="00506A95" w:rsidRDefault="004B67DC" w:rsidP="004B67DC">
          <w:pPr>
            <w:ind w:left="360"/>
            <w:rPr>
              <w:rFonts w:cs="Calibri"/>
              <w:szCs w:val="24"/>
            </w:rPr>
          </w:pPr>
          <w:bookmarkStart w:id="197" w:name="_Toc382560493"/>
          <w:bookmarkStart w:id="198" w:name="_Toc386459368"/>
          <w:r w:rsidRPr="00506A95">
            <w:rPr>
              <w:rFonts w:cs="Calibri"/>
              <w:szCs w:val="24"/>
            </w:rPr>
            <w:t>When candidates are invited to participate in the selection process, employees scheduling the selection process will describe the process to the candidate (</w:t>
          </w:r>
          <w:r w:rsidRPr="00506A95">
            <w:rPr>
              <w:rFonts w:cs="Calibri"/>
              <w:iCs/>
              <w:szCs w:val="24"/>
            </w:rPr>
            <w:t>e.g., interview</w:t>
          </w:r>
          <w:r w:rsidRPr="00506A95">
            <w:rPr>
              <w:rFonts w:cs="Calibri"/>
              <w:szCs w:val="24"/>
            </w:rPr>
            <w:t xml:space="preserve"> process, testing process).</w:t>
          </w:r>
          <w:r w:rsidR="000B5A04" w:rsidRPr="00506A95">
            <w:rPr>
              <w:rFonts w:cs="Calibri"/>
              <w:szCs w:val="24"/>
            </w:rPr>
            <w:t xml:space="preserve"> </w:t>
          </w:r>
          <w:r w:rsidRPr="00506A95">
            <w:rPr>
              <w:rFonts w:cs="Calibri"/>
              <w:szCs w:val="24"/>
            </w:rPr>
            <w:t xml:space="preserve">All candidates </w:t>
          </w:r>
          <w:r w:rsidR="00C96483" w:rsidRPr="00506A95">
            <w:rPr>
              <w:rFonts w:cs="Calibri"/>
              <w:szCs w:val="24"/>
            </w:rPr>
            <w:t xml:space="preserve">are </w:t>
          </w:r>
          <w:r w:rsidRPr="00506A95">
            <w:rPr>
              <w:rFonts w:cs="Calibri"/>
              <w:szCs w:val="24"/>
            </w:rPr>
            <w:t>provided information regarding the procedure to request reasonable accommodations</w:t>
          </w:r>
          <w:r w:rsidR="00C96483" w:rsidRPr="00506A95">
            <w:rPr>
              <w:rFonts w:cs="Calibri"/>
              <w:szCs w:val="24"/>
            </w:rPr>
            <w:t>,</w:t>
          </w:r>
          <w:r w:rsidRPr="00506A95">
            <w:rPr>
              <w:rFonts w:cs="Calibri"/>
              <w:szCs w:val="24"/>
            </w:rPr>
            <w:t xml:space="preserve"> if necessary</w:t>
          </w:r>
          <w:r w:rsidR="00C96483" w:rsidRPr="00506A95">
            <w:rPr>
              <w:rFonts w:cs="Calibri"/>
              <w:szCs w:val="24"/>
            </w:rPr>
            <w:t>,</w:t>
          </w:r>
          <w:r w:rsidRPr="00506A95">
            <w:rPr>
              <w:rFonts w:cs="Calibri"/>
              <w:szCs w:val="24"/>
            </w:rPr>
            <w:t xml:space="preserve"> to allow candidates with disabilities equal opportunity to participate in the selection process. For example, describe if interview questions are offered ahead of time or what technology may be used during a test. This allows for an individual with a disability to determine if they need a reasonable accommodation in advance. </w:t>
          </w:r>
        </w:p>
        <w:p w14:paraId="5469BEAC" w14:textId="5F8CFE51" w:rsidR="004B67DC" w:rsidRPr="00035EE6" w:rsidRDefault="004B67DC" w:rsidP="004B67DC">
          <w:pPr>
            <w:spacing w:after="360"/>
            <w:ind w:left="360"/>
            <w:rPr>
              <w:rFonts w:cs="Calibri"/>
              <w:szCs w:val="24"/>
            </w:rPr>
          </w:pPr>
          <w:r w:rsidRPr="00506A95">
            <w:rPr>
              <w:rFonts w:cs="Calibri"/>
              <w:szCs w:val="24"/>
            </w:rPr>
            <w:t xml:space="preserve">All </w:t>
          </w:r>
          <w:r w:rsidR="00545647" w:rsidRPr="00506A95">
            <w:rPr>
              <w:rFonts w:cs="Calibri"/>
              <w:szCs w:val="24"/>
            </w:rPr>
            <w:t xml:space="preserve">employees </w:t>
          </w:r>
          <w:r w:rsidRPr="00506A95">
            <w:rPr>
              <w:rFonts w:cs="Calibri"/>
              <w:szCs w:val="24"/>
            </w:rPr>
            <w:t xml:space="preserve">involved in the selection process </w:t>
          </w:r>
          <w:r w:rsidR="009669DE" w:rsidRPr="00506A95">
            <w:rPr>
              <w:rFonts w:cs="Calibri"/>
              <w:szCs w:val="24"/>
            </w:rPr>
            <w:t>are</w:t>
          </w:r>
          <w:r w:rsidRPr="00506A95">
            <w:rPr>
              <w:rFonts w:cs="Calibri"/>
              <w:szCs w:val="24"/>
            </w:rPr>
            <w:t xml:space="preserve"> trained and accountable for the </w:t>
          </w:r>
          <w:r w:rsidR="00464E33" w:rsidRPr="00506A95">
            <w:rPr>
              <w:rFonts w:eastAsia="Calibri" w:cs="Calibri"/>
              <w:szCs w:val="24"/>
            </w:rPr>
            <w:t>College</w:t>
          </w:r>
          <w:r w:rsidR="008B7377" w:rsidRPr="00506A95">
            <w:rPr>
              <w:rFonts w:eastAsia="Calibri" w:cs="Calibri"/>
              <w:szCs w:val="24"/>
            </w:rPr>
            <w:t>’s</w:t>
          </w:r>
          <w:r w:rsidRPr="00506A95">
            <w:rPr>
              <w:rFonts w:eastAsia="Calibri" w:cs="Calibri"/>
              <w:szCs w:val="24"/>
            </w:rPr>
            <w:t xml:space="preserve"> </w:t>
          </w:r>
          <w:r w:rsidRPr="00035EE6">
            <w:rPr>
              <w:rFonts w:cs="Calibri"/>
              <w:szCs w:val="24"/>
            </w:rPr>
            <w:t xml:space="preserve">commitment to equal opportunity and the affirmative action </w:t>
          </w:r>
          <w:r w:rsidR="00C8235A">
            <w:rPr>
              <w:rFonts w:cs="Calibri"/>
              <w:szCs w:val="24"/>
            </w:rPr>
            <w:t>plan</w:t>
          </w:r>
          <w:r w:rsidRPr="00035EE6">
            <w:rPr>
              <w:rFonts w:cs="Calibri"/>
              <w:szCs w:val="24"/>
            </w:rPr>
            <w:t xml:space="preserve"> and its implementation. </w:t>
          </w:r>
        </w:p>
        <w:p w14:paraId="77C4A2B9" w14:textId="77777777" w:rsidR="002C285C" w:rsidRDefault="002C285C" w:rsidP="00896D7F">
          <w:pPr>
            <w:pStyle w:val="Heading2"/>
            <w:spacing w:before="600"/>
          </w:pPr>
          <w:bookmarkStart w:id="199" w:name="_Toc46270294"/>
          <w:bookmarkStart w:id="200" w:name="_Toc187402350"/>
          <w:r w:rsidRPr="009A2796">
            <w:t>Pre-Review Procedure for Layoff Decisions</w:t>
          </w:r>
          <w:bookmarkEnd w:id="197"/>
          <w:bookmarkEnd w:id="198"/>
          <w:bookmarkEnd w:id="199"/>
          <w:bookmarkEnd w:id="200"/>
        </w:p>
        <w:p w14:paraId="54B92A19" w14:textId="77777777" w:rsidR="005566DF" w:rsidRDefault="005566DF" w:rsidP="005566DF">
          <w:r>
            <w:t>Human Resource Office is responsible for reviewing all pending layoffs to determine their effects on the college affirmative action goals and timetables.</w:t>
          </w:r>
        </w:p>
        <w:p w14:paraId="5E90EAE1" w14:textId="77777777" w:rsidR="005566DF" w:rsidRDefault="005566DF" w:rsidP="005566DF">
          <w:r>
            <w:t>If it is determined there is a disparate impact on protected groups or veterans, the college will document the reasons why the layoff is occurring, such as positions targeted for layoff, applicable personnel policies or collective bargaining agreement provisions, or other relevant reasons.  The college will determine if other alternatives are available to minimize the disparate impact on protected groups and veterans.</w:t>
          </w:r>
        </w:p>
        <w:p w14:paraId="4311BE84" w14:textId="77777777" w:rsidR="005566DF" w:rsidRDefault="005566DF" w:rsidP="005566DF"/>
        <w:p w14:paraId="610FEF87" w14:textId="77777777" w:rsidR="002C285C" w:rsidRPr="009A2796" w:rsidRDefault="002C285C" w:rsidP="00896D7F">
          <w:pPr>
            <w:pStyle w:val="Heading2"/>
            <w:spacing w:before="480"/>
          </w:pPr>
          <w:bookmarkStart w:id="201" w:name="_Toc382560494"/>
          <w:bookmarkStart w:id="202" w:name="_Toc386459369"/>
          <w:bookmarkStart w:id="203" w:name="_Toc46270295"/>
          <w:bookmarkStart w:id="204" w:name="_Toc187402351"/>
          <w:r w:rsidRPr="009A2796">
            <w:t>Other Methods of Program Evaluation</w:t>
          </w:r>
          <w:bookmarkEnd w:id="201"/>
          <w:bookmarkEnd w:id="202"/>
          <w:bookmarkEnd w:id="203"/>
          <w:bookmarkEnd w:id="204"/>
        </w:p>
        <w:p w14:paraId="2BA75DAD" w14:textId="7F06CEE5" w:rsidR="002C285C" w:rsidRPr="00035EE6" w:rsidRDefault="002C285C" w:rsidP="002C285C">
          <w:pPr>
            <w:ind w:left="360"/>
            <w:rPr>
              <w:rFonts w:cs="Calibri"/>
              <w:szCs w:val="24"/>
            </w:rPr>
          </w:pPr>
          <w:r w:rsidRPr="00035EE6">
            <w:rPr>
              <w:rFonts w:cs="Calibri"/>
              <w:szCs w:val="24"/>
            </w:rPr>
            <w:t xml:space="preserve">The </w:t>
          </w:r>
          <w:r w:rsidR="00464E33" w:rsidRPr="00506A95">
            <w:rPr>
              <w:rFonts w:eastAsia="Calibri" w:cs="Calibri"/>
              <w:szCs w:val="24"/>
            </w:rPr>
            <w:t>College</w:t>
          </w:r>
          <w:r w:rsidRPr="00506A95">
            <w:rPr>
              <w:rFonts w:cs="Calibri"/>
              <w:szCs w:val="24"/>
            </w:rPr>
            <w:t xml:space="preserve"> submits the following compliance reports to </w:t>
          </w:r>
          <w:r w:rsidR="00FE3008">
            <w:rPr>
              <w:rFonts w:eastAsia="Calibri" w:cs="Calibri"/>
              <w:szCs w:val="24"/>
            </w:rPr>
            <w:t>Minnesota State</w:t>
          </w:r>
          <w:r w:rsidRPr="00506A95">
            <w:rPr>
              <w:rFonts w:cs="Calibri"/>
              <w:szCs w:val="24"/>
            </w:rPr>
            <w:t xml:space="preserve"> as part of the efforts to evaluate the </w:t>
          </w:r>
          <w:r w:rsidR="00464E33" w:rsidRPr="00506A95">
            <w:rPr>
              <w:rFonts w:cs="Calibri"/>
              <w:szCs w:val="24"/>
            </w:rPr>
            <w:t>College</w:t>
          </w:r>
          <w:r w:rsidR="008B7377" w:rsidRPr="00506A95">
            <w:rPr>
              <w:rFonts w:cs="Calibri"/>
              <w:szCs w:val="24"/>
            </w:rPr>
            <w:t>’s</w:t>
          </w:r>
          <w:r w:rsidRPr="00506A95">
            <w:rPr>
              <w:rFonts w:cs="Calibri"/>
              <w:szCs w:val="24"/>
            </w:rPr>
            <w:t xml:space="preserve"> </w:t>
          </w:r>
          <w:r w:rsidRPr="00035EE6">
            <w:rPr>
              <w:rFonts w:cs="Calibri"/>
              <w:szCs w:val="24"/>
            </w:rPr>
            <w:t>affirmative action p</w:t>
          </w:r>
          <w:r w:rsidR="00C8235A">
            <w:rPr>
              <w:rFonts w:cs="Calibri"/>
              <w:szCs w:val="24"/>
            </w:rPr>
            <w:t>lan</w:t>
          </w:r>
          <w:r w:rsidRPr="00035EE6">
            <w:rPr>
              <w:rFonts w:cs="Calibri"/>
              <w:szCs w:val="24"/>
            </w:rPr>
            <w:t>:</w:t>
          </w:r>
        </w:p>
        <w:p w14:paraId="4EC188B8" w14:textId="0B89A77B" w:rsidR="002C285C" w:rsidRPr="00035EE6" w:rsidRDefault="002C285C" w:rsidP="00404AEA">
          <w:pPr>
            <w:pStyle w:val="ListParagraph"/>
            <w:numPr>
              <w:ilvl w:val="0"/>
              <w:numId w:val="15"/>
            </w:numPr>
          </w:pPr>
          <w:r w:rsidRPr="00035EE6">
            <w:t>Quarterly Monitoring the Hiring Pro</w:t>
          </w:r>
          <w:r w:rsidR="009772A7">
            <w:t>gress</w:t>
          </w:r>
          <w:r w:rsidRPr="00035EE6">
            <w:t xml:space="preserve"> Reports</w:t>
          </w:r>
          <w:r w:rsidR="006B5B7D">
            <w:t xml:space="preserve"> (Minnesota State submits quarterly report to MMB)</w:t>
          </w:r>
        </w:p>
        <w:p w14:paraId="71A6D0A2" w14:textId="23B60EE1" w:rsidR="002C285C" w:rsidRPr="00035EE6" w:rsidRDefault="002C285C" w:rsidP="00404AEA">
          <w:pPr>
            <w:pStyle w:val="ListParagraph"/>
            <w:numPr>
              <w:ilvl w:val="0"/>
              <w:numId w:val="15"/>
            </w:numPr>
          </w:pPr>
          <w:r w:rsidRPr="00035EE6">
            <w:t xml:space="preserve">Biannual </w:t>
          </w:r>
          <w:r w:rsidR="00176D0C">
            <w:t>Affirmative Action Plan</w:t>
          </w:r>
        </w:p>
        <w:p w14:paraId="279ED63B" w14:textId="610EB0D0" w:rsidR="002C285C" w:rsidRPr="00035EE6" w:rsidRDefault="002C285C" w:rsidP="00404AEA">
          <w:pPr>
            <w:pStyle w:val="ListParagraph"/>
            <w:numPr>
              <w:ilvl w:val="0"/>
              <w:numId w:val="15"/>
            </w:numPr>
          </w:pPr>
          <w:r w:rsidRPr="00035EE6">
            <w:t>Annual Americans with Disabilities Act Report</w:t>
          </w:r>
          <w:r w:rsidR="000C23CA">
            <w:t xml:space="preserve"> (Submitted to MMB annually through Minnesota State)</w:t>
          </w:r>
        </w:p>
        <w:p w14:paraId="32BC3012" w14:textId="27D8DF1A" w:rsidR="002C285C" w:rsidRPr="001D093C" w:rsidRDefault="002C285C" w:rsidP="00404AEA">
          <w:pPr>
            <w:pStyle w:val="ListParagraph"/>
            <w:numPr>
              <w:ilvl w:val="0"/>
              <w:numId w:val="15"/>
            </w:numPr>
          </w:pPr>
          <w:r w:rsidRPr="00035EE6">
            <w:t xml:space="preserve">Disposition of Internal Complaint </w:t>
          </w:r>
          <w:r w:rsidR="007C5A32" w:rsidRPr="00035EE6">
            <w:rPr>
              <w:rFonts w:cs="Calibri"/>
              <w:szCs w:val="24"/>
            </w:rPr>
            <w:t xml:space="preserve">(submitted to </w:t>
          </w:r>
          <w:r w:rsidR="007B3BF4">
            <w:rPr>
              <w:rFonts w:cs="Calibri"/>
              <w:szCs w:val="24"/>
            </w:rPr>
            <w:t xml:space="preserve">Minnesota State system office </w:t>
          </w:r>
          <w:r w:rsidR="007C5A32" w:rsidRPr="00035EE6">
            <w:rPr>
              <w:rFonts w:cs="Calibri"/>
              <w:szCs w:val="24"/>
            </w:rPr>
            <w:t>within 30 days of final disposition)</w:t>
          </w:r>
        </w:p>
        <w:p w14:paraId="4828BA50" w14:textId="32919AA1" w:rsidR="001D093C" w:rsidRPr="00035EE6" w:rsidRDefault="001D093C" w:rsidP="00404AEA">
          <w:pPr>
            <w:pStyle w:val="ListParagraph"/>
            <w:numPr>
              <w:ilvl w:val="0"/>
              <w:numId w:val="15"/>
            </w:numPr>
          </w:pPr>
          <w:r w:rsidRPr="00035EE6">
            <w:t>Annual Internal Complaint Report</w:t>
          </w:r>
          <w:r>
            <w:t xml:space="preserve"> </w:t>
          </w:r>
          <w:r w:rsidRPr="00035EE6">
            <w:t xml:space="preserve"> </w:t>
          </w:r>
          <w:r w:rsidRPr="00035EE6">
            <w:rPr>
              <w:rFonts w:cs="Calibri"/>
              <w:szCs w:val="24"/>
            </w:rPr>
            <w:t xml:space="preserve">(submitted </w:t>
          </w:r>
          <w:r w:rsidR="00C91BE0">
            <w:rPr>
              <w:rFonts w:cs="Calibri"/>
              <w:szCs w:val="24"/>
            </w:rPr>
            <w:t>annually to</w:t>
          </w:r>
          <w:r w:rsidRPr="00035EE6">
            <w:rPr>
              <w:rFonts w:cs="Calibri"/>
              <w:szCs w:val="24"/>
            </w:rPr>
            <w:t xml:space="preserve"> MMB</w:t>
          </w:r>
          <w:r>
            <w:rPr>
              <w:rFonts w:cs="Calibri"/>
              <w:szCs w:val="24"/>
            </w:rPr>
            <w:t xml:space="preserve"> </w:t>
          </w:r>
          <w:r w:rsidR="00332F3A">
            <w:rPr>
              <w:rFonts w:cs="Calibri"/>
              <w:szCs w:val="24"/>
            </w:rPr>
            <w:t>by the Minnesota State system office</w:t>
          </w:r>
          <w:r>
            <w:rPr>
              <w:rFonts w:cs="Calibri"/>
              <w:szCs w:val="24"/>
            </w:rPr>
            <w:t>)</w:t>
          </w:r>
        </w:p>
        <w:p w14:paraId="15033FD0" w14:textId="77777777" w:rsidR="003E3C53" w:rsidRDefault="002C285C" w:rsidP="003E3C53">
          <w:r w:rsidRPr="00035EE6">
            <w:t xml:space="preserve">The </w:t>
          </w:r>
          <w:r w:rsidR="00464E33" w:rsidRPr="00506A95">
            <w:t>College</w:t>
          </w:r>
          <w:r w:rsidRPr="00506A95">
            <w:t xml:space="preserve"> </w:t>
          </w:r>
          <w:r w:rsidRPr="00035EE6">
            <w:t xml:space="preserve">also evaluates the </w:t>
          </w:r>
          <w:r w:rsidR="00176D0C">
            <w:t>Affirmative Action Plan</w:t>
          </w:r>
          <w:r w:rsidRPr="00035EE6">
            <w:t xml:space="preserve"> in the following ways </w:t>
          </w:r>
        </w:p>
        <w:p w14:paraId="515F4211" w14:textId="759FF83D" w:rsidR="002C285C" w:rsidRPr="00035EE6" w:rsidRDefault="002C285C" w:rsidP="00404AEA">
          <w:pPr>
            <w:pStyle w:val="ListParagraph"/>
            <w:numPr>
              <w:ilvl w:val="0"/>
              <w:numId w:val="49"/>
            </w:numPr>
          </w:pPr>
          <w:r w:rsidRPr="00035EE6">
            <w:t>Monitors progress toward stated goals by job category</w:t>
          </w:r>
        </w:p>
        <w:p w14:paraId="4E7674FF" w14:textId="798165CE" w:rsidR="002C285C" w:rsidRPr="00035EE6" w:rsidRDefault="002C285C" w:rsidP="00404AEA">
          <w:pPr>
            <w:pStyle w:val="ListParagraph"/>
            <w:numPr>
              <w:ilvl w:val="0"/>
              <w:numId w:val="16"/>
            </w:numPr>
          </w:pPr>
          <w:r w:rsidRPr="00035EE6">
            <w:t xml:space="preserve">Analyzes employment activity (hires, promotions, and terminations) by job category to determine if there is </w:t>
          </w:r>
          <w:r w:rsidR="007C5A32" w:rsidRPr="00035EE6">
            <w:t>disparate</w:t>
          </w:r>
          <w:r w:rsidRPr="00035EE6">
            <w:t xml:space="preserve"> impact </w:t>
          </w:r>
        </w:p>
        <w:p w14:paraId="317326EA" w14:textId="742B853F" w:rsidR="002C285C" w:rsidRPr="00035EE6" w:rsidRDefault="002C285C" w:rsidP="00404AEA">
          <w:pPr>
            <w:pStyle w:val="ListParagraph"/>
            <w:numPr>
              <w:ilvl w:val="0"/>
              <w:numId w:val="16"/>
            </w:numPr>
          </w:pPr>
          <w:r w:rsidRPr="00035EE6">
            <w:t>Analyzes compensation program to determine if there are patterns of discrimination</w:t>
          </w:r>
        </w:p>
        <w:p w14:paraId="29A8B567" w14:textId="44A3B401" w:rsidR="002C285C" w:rsidRPr="00035EE6" w:rsidRDefault="002C285C" w:rsidP="00404AEA">
          <w:pPr>
            <w:pStyle w:val="ListParagraph"/>
            <w:numPr>
              <w:ilvl w:val="0"/>
              <w:numId w:val="16"/>
            </w:numPr>
          </w:pPr>
          <w:r w:rsidRPr="00035EE6">
            <w:t>Reviews the a</w:t>
          </w:r>
          <w:r w:rsidR="007C5A32" w:rsidRPr="00035EE6">
            <w:t xml:space="preserve">ccessibility of online systems and </w:t>
          </w:r>
          <w:r w:rsidRPr="00035EE6">
            <w:t>websites, and ensures that reasonable accommodations can be easily requested</w:t>
          </w:r>
        </w:p>
        <w:p w14:paraId="4843F474" w14:textId="6D7731E0" w:rsidR="00E54884" w:rsidRPr="00035EE6" w:rsidRDefault="002C285C" w:rsidP="00404AEA">
          <w:pPr>
            <w:pStyle w:val="ListParagraph"/>
            <w:numPr>
              <w:ilvl w:val="0"/>
              <w:numId w:val="16"/>
            </w:numPr>
          </w:pPr>
          <w:r w:rsidRPr="00035EE6">
            <w:t xml:space="preserve">Discusses progress with </w:t>
          </w:r>
          <w:r w:rsidR="00464E33" w:rsidRPr="00506A95">
            <w:t>College</w:t>
          </w:r>
          <w:r w:rsidRPr="00506A95">
            <w:t xml:space="preserve"> </w:t>
          </w:r>
          <w:r w:rsidRPr="00035EE6">
            <w:t>leadership on a periodic basis and makes recommendations for improvement</w:t>
          </w:r>
          <w:bookmarkStart w:id="205" w:name="_Toc511048854"/>
          <w:bookmarkStart w:id="206" w:name="_Toc511048928"/>
        </w:p>
        <w:bookmarkEnd w:id="205"/>
        <w:bookmarkEnd w:id="206"/>
        <w:p w14:paraId="7970B33B" w14:textId="6076C7B2" w:rsidR="00AA6893" w:rsidRPr="000D1E18" w:rsidRDefault="00A30569" w:rsidP="000D1E18">
          <w:pPr>
            <w:pStyle w:val="Heading1"/>
            <w:rPr>
              <w:rStyle w:val="Heading2Char"/>
              <w:b/>
              <w:sz w:val="36"/>
              <w:szCs w:val="32"/>
            </w:rPr>
            <w:sectPr w:rsidR="00AA6893" w:rsidRPr="000D1E18" w:rsidSect="00C70803">
              <w:footerReference w:type="first" r:id="rId28"/>
              <w:type w:val="nextColumn"/>
              <w:pgSz w:w="12240" w:h="15840" w:code="1"/>
              <w:pgMar w:top="1440" w:right="1080" w:bottom="1440" w:left="1080" w:header="0" w:footer="504" w:gutter="0"/>
              <w:cols w:space="720"/>
              <w:titlePg/>
              <w:docGrid w:linePitch="326"/>
            </w:sectPr>
          </w:pPr>
          <w:r w:rsidRPr="00035EE6">
            <w:rPr>
              <w:rFonts w:cs="Calibri"/>
              <w:sz w:val="24"/>
              <w:szCs w:val="24"/>
            </w:rPr>
            <w:br w:type="page"/>
          </w:r>
        </w:p>
      </w:sdtContent>
    </w:sdt>
    <w:bookmarkStart w:id="207" w:name="_Toc46270307" w:displacedByCustomXml="prev"/>
    <w:p w14:paraId="297A9D0C" w14:textId="77777777" w:rsidR="000B0064" w:rsidRPr="00A83C68" w:rsidRDefault="000B0064" w:rsidP="000B0064">
      <w:pPr>
        <w:pStyle w:val="Heading1"/>
        <w:rPr>
          <w:rStyle w:val="Emphasis"/>
          <w:b/>
          <w:iCs w:val="0"/>
          <w:color w:val="003865"/>
        </w:rPr>
      </w:pPr>
      <w:bookmarkStart w:id="208" w:name="_Toc187402352"/>
      <w:r w:rsidRPr="00A83C68">
        <w:rPr>
          <w:rStyle w:val="Emphasis"/>
          <w:b/>
          <w:iCs w:val="0"/>
          <w:color w:val="003865"/>
        </w:rPr>
        <w:lastRenderedPageBreak/>
        <w:t>Definitions of Terms Used in This Affirmative Action Plan</w:t>
      </w:r>
      <w:bookmarkEnd w:id="208"/>
    </w:p>
    <w:p w14:paraId="5FE7AF1F" w14:textId="77777777" w:rsidR="000B0064" w:rsidRPr="009F0DB1" w:rsidRDefault="000B0064" w:rsidP="000B0064">
      <w:r w:rsidRPr="00F66E89">
        <w:rPr>
          <w:rStyle w:val="Heading5Char"/>
        </w:rPr>
        <w:t>Applicant</w:t>
      </w:r>
      <w:r w:rsidRPr="006A0143">
        <w:rPr>
          <w:rStyle w:val="Heading5Char"/>
        </w:rPr>
        <w:t>:</w:t>
      </w:r>
      <w:r>
        <w:t xml:space="preserve"> </w:t>
      </w:r>
      <w:r w:rsidRPr="0081185A">
        <w:t>"Applicant" means a person who has satisfied the minimum requirements for application established by the commissioner</w:t>
      </w:r>
      <w:r>
        <w:t xml:space="preserve"> of management and budget (</w:t>
      </w:r>
      <w:hyperlink r:id="rId29" w:history="1">
        <w:r w:rsidRPr="00A95C1E">
          <w:rPr>
            <w:rStyle w:val="Hyperlink"/>
          </w:rPr>
          <w:t>M.S. 43A.02, subd. 4</w:t>
        </w:r>
      </w:hyperlink>
      <w:r>
        <w:t>).</w:t>
      </w:r>
    </w:p>
    <w:p w14:paraId="56362954" w14:textId="77777777" w:rsidR="000B0064" w:rsidRDefault="000B0064" w:rsidP="000B0064">
      <w:pPr>
        <w:pStyle w:val="NormalWeb"/>
        <w:spacing w:after="120" w:afterAutospacing="0"/>
        <w:rPr>
          <w:rFonts w:asciiTheme="minorHAnsi" w:eastAsiaTheme="minorEastAsia" w:hAnsiTheme="minorHAnsi" w:cstheme="minorBidi"/>
          <w:szCs w:val="20"/>
          <w:lang w:eastAsia="en-US"/>
        </w:rPr>
      </w:pPr>
      <w:r>
        <w:rPr>
          <w:rStyle w:val="Heading5Char"/>
          <w:rFonts w:asciiTheme="minorHAnsi" w:hAnsiTheme="minorHAnsi"/>
          <w:lang w:eastAsia="en-US"/>
        </w:rPr>
        <w:t xml:space="preserve">Availability: </w:t>
      </w:r>
      <w:r>
        <w:rPr>
          <w:rFonts w:asciiTheme="minorHAnsi" w:eastAsiaTheme="minorEastAsia" w:hAnsiTheme="minorHAnsi" w:cstheme="minorBidi"/>
          <w:szCs w:val="20"/>
          <w:lang w:eastAsia="en-US"/>
        </w:rPr>
        <w:t xml:space="preserve">an estimated percentage of qualified females, racial/minorities, or individuals with disabilities in the relevant labor market who are available for positions in a given job category at a state </w:t>
      </w:r>
      <w:r w:rsidRPr="00723D85">
        <w:rPr>
          <w:rFonts w:asciiTheme="minorHAnsi" w:eastAsiaTheme="minorEastAsia" w:hAnsiTheme="minorHAnsi" w:cstheme="minorBidi"/>
          <w:szCs w:val="20"/>
          <w:lang w:eastAsia="en-US"/>
        </w:rPr>
        <w:t>College</w:t>
      </w:r>
      <w:r>
        <w:rPr>
          <w:rFonts w:asciiTheme="minorHAnsi" w:eastAsiaTheme="minorEastAsia" w:hAnsiTheme="minorHAnsi" w:cstheme="minorBidi"/>
          <w:szCs w:val="20"/>
          <w:lang w:eastAsia="en-US"/>
        </w:rPr>
        <w:t xml:space="preserve">. The final availability is determined by considering two factors: the statistics from the outside labor market and the internal state </w:t>
      </w:r>
      <w:r w:rsidRPr="00723D85">
        <w:rPr>
          <w:rFonts w:asciiTheme="minorHAnsi" w:eastAsiaTheme="minorEastAsia" w:hAnsiTheme="minorHAnsi" w:cstheme="minorBidi"/>
          <w:szCs w:val="20"/>
          <w:lang w:eastAsia="en-US"/>
        </w:rPr>
        <w:t xml:space="preserve">College </w:t>
      </w:r>
      <w:r>
        <w:rPr>
          <w:rFonts w:asciiTheme="minorHAnsi" w:eastAsiaTheme="minorEastAsia" w:hAnsiTheme="minorHAnsi" w:cstheme="minorBidi"/>
          <w:szCs w:val="20"/>
          <w:lang w:eastAsia="en-US"/>
        </w:rPr>
        <w:t xml:space="preserve">workforce for the </w:t>
      </w:r>
      <w:r w:rsidRPr="00176D0C">
        <w:rPr>
          <w:rFonts w:asciiTheme="minorHAnsi" w:eastAsiaTheme="minorEastAsia" w:hAnsiTheme="minorHAnsi" w:cstheme="minorBidi"/>
          <w:szCs w:val="20"/>
          <w:lang w:eastAsia="en-US"/>
        </w:rPr>
        <w:t>Affirmative Action Plan</w:t>
      </w:r>
      <w:r>
        <w:rPr>
          <w:rFonts w:asciiTheme="minorHAnsi" w:eastAsiaTheme="minorEastAsia" w:hAnsiTheme="minorHAnsi" w:cstheme="minorBidi"/>
          <w:szCs w:val="20"/>
          <w:lang w:eastAsia="en-US"/>
        </w:rPr>
        <w:t xml:space="preserve"> year.</w:t>
      </w:r>
    </w:p>
    <w:p w14:paraId="76DC5906" w14:textId="77777777" w:rsidR="000B0064" w:rsidRDefault="000B0064" w:rsidP="000B0064">
      <w:pPr>
        <w:rPr>
          <w:sz w:val="22"/>
        </w:rPr>
      </w:pPr>
      <w:r w:rsidRPr="006F0C4D">
        <w:rPr>
          <w:rStyle w:val="Heading5Char"/>
        </w:rPr>
        <w:t>Connect 700 (C700) Program:</w:t>
      </w:r>
      <w:r>
        <w:t xml:space="preserve"> an alternative, non-competitive selection process for individuals whose disabilities prevent them from demonstrating their skills in a standard competitive selection process. If selected, this program allows eligible individuals to demonstrate their skills in an on-the-job trial work experience of up to 700 hours. See </w:t>
      </w:r>
      <w:hyperlink r:id="rId30" w:history="1">
        <w:r w:rsidRPr="006F0C4D">
          <w:rPr>
            <w:rStyle w:val="Hyperlink"/>
          </w:rPr>
          <w:t>Minnesota Statutes, section 43A.15, subdivision 14</w:t>
        </w:r>
      </w:hyperlink>
      <w:r>
        <w:t>.</w:t>
      </w:r>
    </w:p>
    <w:p w14:paraId="7E502F64" w14:textId="77777777" w:rsidR="000B0064" w:rsidRPr="00D35AD5" w:rsidRDefault="000B0064" w:rsidP="000B0064">
      <w:pPr>
        <w:pStyle w:val="NormalWeb"/>
        <w:spacing w:after="120" w:afterAutospacing="0"/>
        <w:rPr>
          <w:rStyle w:val="Heading5Char"/>
          <w:rFonts w:asciiTheme="minorHAnsi" w:hAnsiTheme="minorHAnsi"/>
          <w:b w:val="0"/>
          <w:color w:val="auto"/>
          <w:lang w:eastAsia="en-US"/>
        </w:rPr>
      </w:pPr>
      <w:r>
        <w:rPr>
          <w:rStyle w:val="Heading5Char"/>
          <w:rFonts w:asciiTheme="minorHAnsi" w:hAnsiTheme="minorHAnsi"/>
          <w:lang w:eastAsia="en-US"/>
        </w:rPr>
        <w:t>Feeder job:</w:t>
      </w:r>
      <w:r>
        <w:rPr>
          <w:rStyle w:val="Heading5Char"/>
          <w:rFonts w:asciiTheme="minorHAnsi" w:hAnsiTheme="minorHAnsi"/>
          <w:b w:val="0"/>
          <w:color w:val="auto"/>
          <w:lang w:eastAsia="en-US"/>
        </w:rPr>
        <w:t xml:space="preserve"> staffed positions within the </w:t>
      </w:r>
      <w:r w:rsidRPr="00723D85">
        <w:rPr>
          <w:rStyle w:val="Heading5Char"/>
          <w:rFonts w:asciiTheme="minorHAnsi" w:hAnsiTheme="minorHAnsi"/>
          <w:b w:val="0"/>
          <w:color w:val="auto"/>
          <w:lang w:eastAsia="en-US"/>
        </w:rPr>
        <w:t xml:space="preserve">College </w:t>
      </w:r>
      <w:r>
        <w:rPr>
          <w:rStyle w:val="Heading5Char"/>
          <w:rFonts w:asciiTheme="minorHAnsi" w:hAnsiTheme="minorHAnsi"/>
          <w:b w:val="0"/>
          <w:color w:val="auto"/>
          <w:lang w:eastAsia="en-US"/>
        </w:rPr>
        <w:t>that can be promoted and/or transferred into other EEO job categories.</w:t>
      </w:r>
    </w:p>
    <w:p w14:paraId="6537050A" w14:textId="77777777" w:rsidR="000B0064" w:rsidRPr="00855D84" w:rsidRDefault="000B0064" w:rsidP="000B0064">
      <w:pPr>
        <w:pStyle w:val="NormalWeb"/>
        <w:spacing w:after="120" w:afterAutospacing="0"/>
        <w:rPr>
          <w:rFonts w:asciiTheme="minorHAnsi" w:eastAsiaTheme="minorEastAsia" w:hAnsiTheme="minorHAnsi" w:cstheme="minorBidi"/>
          <w:szCs w:val="20"/>
          <w:lang w:eastAsia="en-US"/>
        </w:rPr>
      </w:pPr>
      <w:r>
        <w:rPr>
          <w:rStyle w:val="Heading5Char"/>
          <w:rFonts w:asciiTheme="minorHAnsi" w:hAnsiTheme="minorHAnsi"/>
          <w:lang w:eastAsia="en-US"/>
        </w:rPr>
        <w:t>Hiring goal</w:t>
      </w:r>
      <w:r w:rsidRPr="00855D84">
        <w:rPr>
          <w:rFonts w:eastAsiaTheme="minorEastAsia" w:cstheme="minorBidi"/>
          <w:b/>
          <w:szCs w:val="20"/>
        </w:rPr>
        <w:t xml:space="preserve">: </w:t>
      </w:r>
      <w:r w:rsidRPr="00CB1FC8">
        <w:rPr>
          <w:rFonts w:asciiTheme="minorHAnsi" w:eastAsiaTheme="minorEastAsia" w:hAnsiTheme="minorHAnsi" w:cstheme="minorBidi"/>
          <w:szCs w:val="20"/>
          <w:lang w:eastAsia="en-US"/>
        </w:rPr>
        <w:t>a numerical objective designed to correct an identified deficiency in the utilization of protected group members</w:t>
      </w:r>
      <w:r>
        <w:rPr>
          <w:rFonts w:asciiTheme="minorHAnsi" w:eastAsiaTheme="minorEastAsia" w:hAnsiTheme="minorHAnsi" w:cstheme="minorBidi"/>
          <w:szCs w:val="20"/>
          <w:lang w:eastAsia="en-US"/>
        </w:rPr>
        <w:t xml:space="preserve">. For example, the professional job category has identified underutilization and the availability is 30%, the goal (or hiring goal) for females in the job category is for 30% of the new hires/rehires and promotions for that </w:t>
      </w:r>
      <w:r w:rsidRPr="00176D0C">
        <w:rPr>
          <w:rFonts w:asciiTheme="minorHAnsi" w:eastAsiaTheme="minorEastAsia" w:hAnsiTheme="minorHAnsi" w:cstheme="minorBidi"/>
          <w:szCs w:val="20"/>
          <w:lang w:eastAsia="en-US"/>
        </w:rPr>
        <w:t>Affirmative Action Plan</w:t>
      </w:r>
      <w:r>
        <w:rPr>
          <w:rFonts w:asciiTheme="minorHAnsi" w:eastAsiaTheme="minorEastAsia" w:hAnsiTheme="minorHAnsi" w:cstheme="minorBidi"/>
          <w:szCs w:val="20"/>
          <w:lang w:eastAsia="en-US"/>
        </w:rPr>
        <w:t xml:space="preserve"> year would be females. Goals/hiring goals should never be implemented as quotas, nor should they be used as criteria in decision-making regarding qualifications.</w:t>
      </w:r>
    </w:p>
    <w:p w14:paraId="0AC93843" w14:textId="77777777" w:rsidR="000B0064" w:rsidRDefault="000B0064" w:rsidP="000B0064">
      <w:pPr>
        <w:pStyle w:val="NormalWeb"/>
        <w:spacing w:after="120" w:afterAutospacing="0"/>
        <w:rPr>
          <w:rFonts w:asciiTheme="minorHAnsi" w:eastAsiaTheme="minorEastAsia" w:hAnsiTheme="minorHAnsi" w:cstheme="minorBidi"/>
          <w:szCs w:val="20"/>
          <w:lang w:eastAsia="en-US"/>
        </w:rPr>
      </w:pPr>
      <w:r w:rsidRPr="00947BC9">
        <w:rPr>
          <w:rStyle w:val="Heading5Char"/>
          <w:rFonts w:asciiTheme="minorHAnsi" w:hAnsiTheme="minorHAnsi"/>
          <w:lang w:eastAsia="en-US"/>
        </w:rPr>
        <w:t>Job category:</w:t>
      </w:r>
      <w:r>
        <w:rPr>
          <w:lang w:val="en"/>
        </w:rPr>
        <w:t xml:space="preserve"> </w:t>
      </w:r>
      <w:r w:rsidRPr="00C93AF9">
        <w:rPr>
          <w:rFonts w:asciiTheme="minorHAnsi" w:eastAsiaTheme="minorEastAsia" w:hAnsiTheme="minorHAnsi" w:cstheme="minorBidi"/>
          <w:szCs w:val="20"/>
          <w:lang w:eastAsia="en-US"/>
        </w:rPr>
        <w:t>a group of jobs that are linked by a common purpose and skill set (or sometimes certificates/educational degrees) and are grounded on the job categories identified by the U.S. Equal Employment Opportunity Commission (EEOC).</w:t>
      </w:r>
    </w:p>
    <w:p w14:paraId="64801DD5" w14:textId="77777777" w:rsidR="000B0064" w:rsidRDefault="000B0064" w:rsidP="000B0064">
      <w:pPr>
        <w:pStyle w:val="NormalWeb"/>
        <w:spacing w:after="120" w:afterAutospacing="0"/>
        <w:rPr>
          <w:rFonts w:asciiTheme="minorHAnsi" w:eastAsiaTheme="minorEastAsia" w:hAnsiTheme="minorHAnsi" w:cstheme="minorBidi"/>
          <w:szCs w:val="20"/>
          <w:lang w:eastAsia="en-US"/>
        </w:rPr>
      </w:pPr>
      <w:r w:rsidRPr="004E555B">
        <w:rPr>
          <w:rStyle w:val="Heading5Char"/>
          <w:rFonts w:asciiTheme="minorHAnsi" w:hAnsiTheme="minorHAnsi"/>
          <w:lang w:eastAsia="en-US"/>
        </w:rPr>
        <w:t>Labor market area</w:t>
      </w:r>
      <w:r>
        <w:rPr>
          <w:rStyle w:val="Heading5Char"/>
          <w:rFonts w:asciiTheme="minorHAnsi" w:hAnsiTheme="minorHAnsi"/>
          <w:lang w:eastAsia="en-US"/>
        </w:rPr>
        <w:t>/Reasonable recruitment area</w:t>
      </w:r>
      <w:r w:rsidRPr="00947BC9">
        <w:rPr>
          <w:rStyle w:val="Heading5Char"/>
          <w:rFonts w:asciiTheme="minorHAnsi" w:hAnsiTheme="minorHAnsi"/>
          <w:lang w:eastAsia="en-US"/>
        </w:rPr>
        <w:t>:</w:t>
      </w:r>
      <w:r>
        <w:rPr>
          <w:lang w:val="en"/>
        </w:rPr>
        <w:t xml:space="preserve"> </w:t>
      </w:r>
      <w:r w:rsidRPr="00CB1FC8">
        <w:rPr>
          <w:rFonts w:asciiTheme="minorHAnsi" w:eastAsiaTheme="minorEastAsia" w:hAnsiTheme="minorHAnsi" w:cstheme="minorBidi"/>
          <w:szCs w:val="20"/>
          <w:lang w:eastAsia="en-US"/>
        </w:rPr>
        <w:t>a geographic area in which an</w:t>
      </w:r>
      <w:r>
        <w:rPr>
          <w:rFonts w:asciiTheme="minorHAnsi" w:eastAsiaTheme="minorEastAsia" w:hAnsiTheme="minorHAnsi" w:cstheme="minorBidi"/>
          <w:szCs w:val="20"/>
          <w:lang w:eastAsia="en-US"/>
        </w:rPr>
        <w:t xml:space="preserve"> College</w:t>
      </w:r>
      <w:r w:rsidRPr="00CB1FC8">
        <w:rPr>
          <w:rFonts w:asciiTheme="minorHAnsi" w:eastAsiaTheme="minorEastAsia" w:hAnsiTheme="minorHAnsi" w:cstheme="minorBidi"/>
          <w:szCs w:val="20"/>
          <w:lang w:eastAsia="en-US"/>
        </w:rPr>
        <w:t xml:space="preserve"> is seeking a worker in a particular goal unit and where there is an available supply of workers employed or seeking jobs in that goal unit.</w:t>
      </w:r>
    </w:p>
    <w:p w14:paraId="220556C3" w14:textId="77777777" w:rsidR="000B0064" w:rsidRPr="00A83C68" w:rsidRDefault="000B0064" w:rsidP="000B0064">
      <w:pPr>
        <w:pStyle w:val="numbered-list"/>
        <w:spacing w:before="0" w:beforeAutospacing="0" w:after="120" w:afterAutospacing="0"/>
        <w:rPr>
          <w:rFonts w:asciiTheme="minorHAnsi" w:eastAsiaTheme="minorEastAsia" w:hAnsiTheme="minorHAnsi" w:cstheme="minorBidi"/>
          <w:szCs w:val="20"/>
          <w:lang w:eastAsia="en-US"/>
        </w:rPr>
      </w:pPr>
      <w:bookmarkStart w:id="209" w:name="_Hlk95920097"/>
      <w:r w:rsidRPr="006900B2">
        <w:rPr>
          <w:rStyle w:val="Heading5Char"/>
          <w:rFonts w:asciiTheme="minorHAnsi" w:hAnsiTheme="minorHAnsi"/>
          <w:lang w:eastAsia="en-US"/>
        </w:rPr>
        <w:t xml:space="preserve">Promotion: </w:t>
      </w:r>
      <w:r w:rsidRPr="006F0C4D">
        <w:rPr>
          <w:rFonts w:asciiTheme="minorHAnsi" w:eastAsiaTheme="minorEastAsia" w:hAnsiTheme="minorHAnsi" w:cstheme="minorBidi"/>
          <w:szCs w:val="20"/>
          <w:lang w:eastAsia="en-US"/>
        </w:rPr>
        <w:t>the appointment of an employee to a position in a class assigned to a salary range which is two or more steps higher at the maximum than the employee’s current job class or which requires an increase of two or more steps to pay the employee at the minimum of the new range.</w:t>
      </w:r>
    </w:p>
    <w:p w14:paraId="41DE3D46" w14:textId="77777777" w:rsidR="000B0064" w:rsidRDefault="000B0064" w:rsidP="000B0064">
      <w:pPr>
        <w:pStyle w:val="NormalWeb"/>
        <w:spacing w:after="120" w:afterAutospacing="0"/>
        <w:rPr>
          <w:rFonts w:asciiTheme="minorHAnsi" w:eastAsiaTheme="minorEastAsia" w:hAnsiTheme="minorHAnsi" w:cstheme="minorBidi"/>
          <w:szCs w:val="20"/>
          <w:lang w:eastAsia="en-US"/>
        </w:rPr>
      </w:pPr>
      <w:bookmarkStart w:id="210" w:name="_Hlk103676003"/>
      <w:bookmarkEnd w:id="209"/>
      <w:r w:rsidRPr="00F66E89">
        <w:rPr>
          <w:rStyle w:val="Heading5Char"/>
          <w:rFonts w:asciiTheme="minorHAnsi" w:hAnsiTheme="minorHAnsi"/>
          <w:lang w:eastAsia="en-US"/>
        </w:rPr>
        <w:t>Protected groups</w:t>
      </w:r>
      <w:r w:rsidRPr="006A0143">
        <w:rPr>
          <w:rStyle w:val="Heading5Char"/>
        </w:rPr>
        <w:t>:</w:t>
      </w:r>
      <w:r w:rsidRPr="00F66E89">
        <w:rPr>
          <w:rFonts w:asciiTheme="minorHAnsi" w:eastAsiaTheme="minorEastAsia" w:hAnsiTheme="minorHAnsi" w:cstheme="minorBidi"/>
          <w:szCs w:val="20"/>
          <w:lang w:eastAsia="en-US"/>
        </w:rPr>
        <w:t xml:space="preserve"> </w:t>
      </w:r>
      <w:r>
        <w:rPr>
          <w:rFonts w:asciiTheme="minorHAnsi" w:eastAsiaTheme="minorEastAsia" w:hAnsiTheme="minorHAnsi" w:cstheme="minorBidi"/>
          <w:szCs w:val="20"/>
          <w:lang w:eastAsia="en-US"/>
        </w:rPr>
        <w:t>females</w:t>
      </w:r>
      <w:r w:rsidRPr="00F66E89">
        <w:rPr>
          <w:rFonts w:asciiTheme="minorHAnsi" w:eastAsiaTheme="minorEastAsia" w:hAnsiTheme="minorHAnsi" w:cstheme="minorBidi"/>
          <w:szCs w:val="20"/>
          <w:lang w:eastAsia="en-US"/>
        </w:rPr>
        <w:t xml:space="preserve">, persons with disabilities, </w:t>
      </w:r>
      <w:r>
        <w:rPr>
          <w:rFonts w:asciiTheme="minorHAnsi" w:eastAsiaTheme="minorEastAsia" w:hAnsiTheme="minorHAnsi" w:cstheme="minorBidi"/>
          <w:szCs w:val="20"/>
          <w:lang w:eastAsia="en-US"/>
        </w:rPr>
        <w:t xml:space="preserve">veterans, </w:t>
      </w:r>
      <w:r w:rsidRPr="00F66E89">
        <w:rPr>
          <w:rFonts w:asciiTheme="minorHAnsi" w:eastAsiaTheme="minorEastAsia" w:hAnsiTheme="minorHAnsi" w:cstheme="minorBidi"/>
          <w:szCs w:val="20"/>
          <w:lang w:eastAsia="en-US"/>
        </w:rPr>
        <w:t xml:space="preserve">and members of the following </w:t>
      </w:r>
      <w:r>
        <w:rPr>
          <w:rFonts w:asciiTheme="minorHAnsi" w:eastAsiaTheme="minorEastAsia" w:hAnsiTheme="minorHAnsi" w:cstheme="minorBidi"/>
          <w:szCs w:val="20"/>
          <w:lang w:eastAsia="en-US"/>
        </w:rPr>
        <w:t>minorities</w:t>
      </w:r>
      <w:r w:rsidRPr="00F66E89">
        <w:rPr>
          <w:rFonts w:asciiTheme="minorHAnsi" w:eastAsiaTheme="minorEastAsia" w:hAnsiTheme="minorHAnsi" w:cstheme="minorBidi"/>
          <w:szCs w:val="20"/>
          <w:lang w:eastAsia="en-US"/>
        </w:rPr>
        <w:t xml:space="preserve">: Black, Hispanic, Asian or Pacific Islander, and American Indian or Alaskan </w:t>
      </w:r>
      <w:r>
        <w:rPr>
          <w:rFonts w:asciiTheme="minorHAnsi" w:eastAsiaTheme="minorEastAsia" w:hAnsiTheme="minorHAnsi" w:cstheme="minorBidi"/>
          <w:szCs w:val="20"/>
          <w:lang w:eastAsia="en-US"/>
        </w:rPr>
        <w:t>N</w:t>
      </w:r>
      <w:r w:rsidRPr="00F66E89">
        <w:rPr>
          <w:rFonts w:asciiTheme="minorHAnsi" w:eastAsiaTheme="minorEastAsia" w:hAnsiTheme="minorHAnsi" w:cstheme="minorBidi"/>
          <w:szCs w:val="20"/>
          <w:lang w:eastAsia="en-US"/>
        </w:rPr>
        <w:t>ative</w:t>
      </w:r>
      <w:r>
        <w:rPr>
          <w:rFonts w:asciiTheme="minorHAnsi" w:eastAsiaTheme="minorEastAsia" w:hAnsiTheme="minorHAnsi" w:cstheme="minorBidi"/>
          <w:szCs w:val="20"/>
          <w:lang w:eastAsia="en-US"/>
        </w:rPr>
        <w:t xml:space="preserve"> </w:t>
      </w:r>
      <w:r w:rsidRPr="00D70AB2">
        <w:rPr>
          <w:rFonts w:asciiTheme="minorHAnsi" w:eastAsiaTheme="minorEastAsia" w:hAnsiTheme="minorHAnsi" w:cstheme="minorBidi"/>
          <w:szCs w:val="20"/>
          <w:lang w:eastAsia="en-US"/>
        </w:rPr>
        <w:t>(</w:t>
      </w:r>
      <w:hyperlink r:id="rId31" w:history="1">
        <w:r w:rsidRPr="00F8592B">
          <w:rPr>
            <w:rStyle w:val="Hyperlink"/>
            <w:rFonts w:asciiTheme="minorHAnsi" w:eastAsiaTheme="minorEastAsia" w:hAnsiTheme="minorHAnsi" w:cstheme="minorBidi"/>
            <w:szCs w:val="20"/>
            <w:lang w:eastAsia="en-US"/>
          </w:rPr>
          <w:t>M.S. 43A.02, subd. 33</w:t>
        </w:r>
      </w:hyperlink>
      <w:r w:rsidRPr="00D70AB2">
        <w:rPr>
          <w:rFonts w:asciiTheme="minorHAnsi" w:eastAsiaTheme="minorEastAsia" w:hAnsiTheme="minorHAnsi" w:cstheme="minorBidi"/>
          <w:szCs w:val="20"/>
          <w:lang w:eastAsia="en-US"/>
        </w:rPr>
        <w:t>).</w:t>
      </w:r>
    </w:p>
    <w:bookmarkEnd w:id="210"/>
    <w:p w14:paraId="05E17662" w14:textId="77777777" w:rsidR="000B0064" w:rsidRDefault="000B0064" w:rsidP="000B0064">
      <w:r w:rsidRPr="006530D0">
        <w:rPr>
          <w:rStyle w:val="Heading5Char"/>
        </w:rPr>
        <w:t xml:space="preserve">Snapshot: </w:t>
      </w:r>
      <w:r>
        <w:t>one particular point in time. A snapshot of a workforce is taken at one particular point in time as the basis for Affirmative Action Plan analyses because the workforce numbers are always fluctuating.</w:t>
      </w:r>
    </w:p>
    <w:p w14:paraId="358739CF" w14:textId="77777777" w:rsidR="000B0064" w:rsidRPr="00A369E6" w:rsidRDefault="000B0064" w:rsidP="000B0064">
      <w:pPr>
        <w:rPr>
          <w:rStyle w:val="Heading5Char"/>
          <w:color w:val="auto"/>
          <w:szCs w:val="24"/>
        </w:rPr>
      </w:pPr>
      <w:r w:rsidRPr="00B13D95">
        <w:rPr>
          <w:rStyle w:val="Heading5Char"/>
        </w:rPr>
        <w:t xml:space="preserve">Supported Work Program: </w:t>
      </w:r>
      <w:r w:rsidRPr="00B13D95">
        <w:rPr>
          <w:rFonts w:cs="Segoe UI"/>
          <w:szCs w:val="24"/>
        </w:rPr>
        <w:t>The state legislature established the program in 1987 to expand employment opportunities for people with significant disabilities. but has been expanded to include individuals who experience other significant disabilities, including, but not limited to, head injury, mental illness, and deaf blindness. Under the program, a supported worker must require ongoing support and may share a single position with up to two other supported work employees.</w:t>
      </w:r>
    </w:p>
    <w:p w14:paraId="69695B17" w14:textId="77777777" w:rsidR="000254F8" w:rsidRDefault="000B0064" w:rsidP="000B0064">
      <w:pPr>
        <w:pStyle w:val="NoSpacing"/>
        <w:rPr>
          <w:sz w:val="24"/>
        </w:rPr>
        <w:sectPr w:rsidR="000254F8" w:rsidSect="000254F8">
          <w:headerReference w:type="default" r:id="rId32"/>
          <w:footerReference w:type="default" r:id="rId33"/>
          <w:headerReference w:type="first" r:id="rId34"/>
          <w:footerReference w:type="first" r:id="rId35"/>
          <w:pgSz w:w="12240" w:h="15840" w:code="1"/>
          <w:pgMar w:top="1440" w:right="1080" w:bottom="907" w:left="1080" w:header="0" w:footer="173" w:gutter="0"/>
          <w:cols w:space="720"/>
          <w:titlePg/>
          <w:docGrid w:linePitch="326"/>
        </w:sectPr>
      </w:pPr>
      <w:r w:rsidRPr="001E570D">
        <w:rPr>
          <w:rStyle w:val="Heading5Char"/>
        </w:rPr>
        <w:lastRenderedPageBreak/>
        <w:t>Underutilization</w:t>
      </w:r>
      <w:r>
        <w:rPr>
          <w:rStyle w:val="Heading5Char"/>
        </w:rPr>
        <w:t xml:space="preserve">: </w:t>
      </w:r>
      <w:r>
        <w:rPr>
          <w:sz w:val="24"/>
        </w:rPr>
        <w:t>t</w:t>
      </w:r>
      <w:r w:rsidRPr="00896E62">
        <w:rPr>
          <w:sz w:val="24"/>
        </w:rPr>
        <w:t xml:space="preserve">he representation of </w:t>
      </w:r>
      <w:r w:rsidRPr="00313EAC">
        <w:rPr>
          <w:sz w:val="24"/>
        </w:rPr>
        <w:t>females</w:t>
      </w:r>
      <w:r>
        <w:rPr>
          <w:sz w:val="24"/>
        </w:rPr>
        <w:t xml:space="preserve"> Minos, racial/ethnic minorities, or individuals with disabilities</w:t>
      </w:r>
      <w:r w:rsidRPr="00896E62">
        <w:rPr>
          <w:sz w:val="24"/>
        </w:rPr>
        <w:t xml:space="preserve"> in a specific job </w:t>
      </w:r>
      <w:r>
        <w:rPr>
          <w:sz w:val="24"/>
        </w:rPr>
        <w:t>category</w:t>
      </w:r>
      <w:r w:rsidRPr="00896E62">
        <w:rPr>
          <w:sz w:val="24"/>
        </w:rPr>
        <w:t xml:space="preserve"> is less than reasonably would be expected given </w:t>
      </w:r>
      <w:r>
        <w:rPr>
          <w:sz w:val="24"/>
        </w:rPr>
        <w:t>from workforce participation in the labor market area.</w:t>
      </w:r>
    </w:p>
    <w:p w14:paraId="43E7E212" w14:textId="74335039" w:rsidR="005A7115" w:rsidRPr="00A83C68" w:rsidRDefault="00BB4A76" w:rsidP="0089712E">
      <w:pPr>
        <w:pStyle w:val="Heading1"/>
        <w:rPr>
          <w:rStyle w:val="Heading2Char"/>
          <w:b/>
          <w:sz w:val="36"/>
          <w:szCs w:val="32"/>
        </w:rPr>
      </w:pPr>
      <w:bookmarkStart w:id="211" w:name="_Toc187402353"/>
      <w:r w:rsidRPr="00A83C68">
        <w:rPr>
          <w:rStyle w:val="Heading2Char"/>
          <w:b/>
          <w:sz w:val="36"/>
          <w:szCs w:val="32"/>
        </w:rPr>
        <w:lastRenderedPageBreak/>
        <w:t>Appendi</w:t>
      </w:r>
      <w:bookmarkEnd w:id="207"/>
      <w:r w:rsidR="00A83C68" w:rsidRPr="00A83C68">
        <w:rPr>
          <w:rStyle w:val="Heading2Char"/>
          <w:b/>
          <w:sz w:val="36"/>
          <w:szCs w:val="32"/>
        </w:rPr>
        <w:t>ces</w:t>
      </w:r>
      <w:bookmarkEnd w:id="211"/>
    </w:p>
    <w:p w14:paraId="48C01485" w14:textId="77777777" w:rsidR="0061217F" w:rsidRDefault="0061217F" w:rsidP="0061217F">
      <w:pPr>
        <w:pStyle w:val="Heading2"/>
        <w:rPr>
          <w:rStyle w:val="Emphasis"/>
          <w:b/>
          <w:iCs w:val="0"/>
          <w:color w:val="003865"/>
        </w:rPr>
      </w:pPr>
      <w:bookmarkStart w:id="212" w:name="_Appendix_A:_Progress"/>
      <w:bookmarkStart w:id="213" w:name="_Appendix_B:_Separation"/>
      <w:bookmarkStart w:id="214" w:name="_Appendix_E:_Determining"/>
      <w:bookmarkStart w:id="215" w:name="_Appendix_F:_Utilization-Goal"/>
      <w:bookmarkStart w:id="216" w:name="_Toc187402354"/>
      <w:bookmarkStart w:id="217" w:name="_Toc46270296"/>
      <w:bookmarkStart w:id="218" w:name="_Toc46270308"/>
      <w:bookmarkEnd w:id="212"/>
      <w:bookmarkEnd w:id="213"/>
      <w:bookmarkEnd w:id="214"/>
      <w:bookmarkEnd w:id="215"/>
      <w:r>
        <w:rPr>
          <w:rStyle w:val="Emphasis"/>
          <w:b/>
          <w:iCs w:val="0"/>
          <w:color w:val="003865"/>
        </w:rPr>
        <w:t>Appendix A. Region Definitions</w:t>
      </w:r>
      <w:bookmarkEnd w:id="216"/>
    </w:p>
    <w:p w14:paraId="0BE00EEF" w14:textId="5A4BC631" w:rsidR="0061217F" w:rsidRPr="00123F79" w:rsidRDefault="0061217F" w:rsidP="0061217F">
      <w:pPr>
        <w:spacing w:after="0"/>
        <w:rPr>
          <w:rFonts w:ascii="Calibri" w:eastAsia="Times New Roman" w:hAnsi="Calibri" w:cs="Calibri"/>
          <w:b/>
          <w:bCs/>
          <w:color w:val="FFFFFF"/>
          <w:sz w:val="28"/>
          <w:szCs w:val="28"/>
        </w:rPr>
      </w:pPr>
    </w:p>
    <w:tbl>
      <w:tblPr>
        <w:tblStyle w:val="GridTable6Colorful"/>
        <w:tblW w:w="14125" w:type="dxa"/>
        <w:tblLook w:val="04A0" w:firstRow="1" w:lastRow="0" w:firstColumn="1" w:lastColumn="0" w:noHBand="0" w:noVBand="1"/>
      </w:tblPr>
      <w:tblGrid>
        <w:gridCol w:w="2014"/>
        <w:gridCol w:w="2014"/>
        <w:gridCol w:w="2014"/>
        <w:gridCol w:w="2014"/>
        <w:gridCol w:w="6069"/>
      </w:tblGrid>
      <w:tr w:rsidR="0061217F" w14:paraId="1E7A7A8E" w14:textId="77777777" w:rsidTr="00937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D9D9D9" w:themeFill="background1" w:themeFillShade="D9"/>
          </w:tcPr>
          <w:p w14:paraId="2DA992E2" w14:textId="77777777" w:rsidR="0061217F" w:rsidRPr="002B1BD0" w:rsidRDefault="0061217F" w:rsidP="0093792E">
            <w:pPr>
              <w:spacing w:before="60" w:after="60"/>
              <w:rPr>
                <w:rFonts w:cs="Calibri"/>
                <w:bCs w:val="0"/>
                <w:sz w:val="22"/>
                <w:szCs w:val="22"/>
                <w:lang w:eastAsia="ja-JP"/>
              </w:rPr>
            </w:pPr>
            <w:bookmarkStart w:id="219" w:name="RANGE!A2:E213"/>
            <w:r w:rsidRPr="002B1BD0">
              <w:rPr>
                <w:rFonts w:ascii="Calibri" w:hAnsi="Calibri" w:cs="Calibri"/>
                <w:bCs w:val="0"/>
                <w:sz w:val="22"/>
                <w:szCs w:val="22"/>
                <w:lang w:eastAsia="ja-JP"/>
              </w:rPr>
              <w:t>Region</w:t>
            </w:r>
            <w:bookmarkEnd w:id="219"/>
          </w:p>
        </w:tc>
        <w:tc>
          <w:tcPr>
            <w:tcW w:w="2014" w:type="dxa"/>
            <w:shd w:val="clear" w:color="auto" w:fill="D9D9D9" w:themeFill="background1" w:themeFillShade="D9"/>
          </w:tcPr>
          <w:p w14:paraId="5D74BA72" w14:textId="77777777" w:rsidR="0061217F" w:rsidRPr="002B1BD0" w:rsidRDefault="0061217F" w:rsidP="0093792E">
            <w:pPr>
              <w:spacing w:before="60" w:after="60"/>
              <w:cnfStyle w:val="100000000000" w:firstRow="1" w:lastRow="0" w:firstColumn="0" w:lastColumn="0" w:oddVBand="0" w:evenVBand="0" w:oddHBand="0" w:evenHBand="0" w:firstRowFirstColumn="0" w:firstRowLastColumn="0" w:lastRowFirstColumn="0" w:lastRowLastColumn="0"/>
              <w:rPr>
                <w:rFonts w:cs="Calibri"/>
                <w:bCs w:val="0"/>
                <w:sz w:val="22"/>
                <w:szCs w:val="22"/>
                <w:lang w:eastAsia="ja-JP"/>
              </w:rPr>
            </w:pPr>
            <w:r w:rsidRPr="002B1BD0">
              <w:rPr>
                <w:rFonts w:ascii="Calibri" w:hAnsi="Calibri" w:cs="Calibri"/>
                <w:bCs w:val="0"/>
                <w:sz w:val="22"/>
                <w:szCs w:val="22"/>
                <w:lang w:eastAsia="ja-JP"/>
              </w:rPr>
              <w:t>State Cd.</w:t>
            </w:r>
          </w:p>
        </w:tc>
        <w:tc>
          <w:tcPr>
            <w:tcW w:w="2014" w:type="dxa"/>
            <w:shd w:val="clear" w:color="auto" w:fill="D9D9D9" w:themeFill="background1" w:themeFillShade="D9"/>
          </w:tcPr>
          <w:p w14:paraId="62219927" w14:textId="77777777" w:rsidR="0061217F" w:rsidRPr="002B1BD0" w:rsidRDefault="0061217F" w:rsidP="0093792E">
            <w:pPr>
              <w:spacing w:before="60" w:after="60"/>
              <w:cnfStyle w:val="100000000000" w:firstRow="1" w:lastRow="0" w:firstColumn="0" w:lastColumn="0" w:oddVBand="0" w:evenVBand="0" w:oddHBand="0" w:evenHBand="0" w:firstRowFirstColumn="0" w:firstRowLastColumn="0" w:lastRowFirstColumn="0" w:lastRowLastColumn="0"/>
              <w:rPr>
                <w:rFonts w:cs="Calibri"/>
                <w:bCs w:val="0"/>
                <w:sz w:val="22"/>
                <w:szCs w:val="22"/>
                <w:lang w:eastAsia="ja-JP"/>
              </w:rPr>
            </w:pPr>
            <w:r w:rsidRPr="002B1BD0">
              <w:rPr>
                <w:rFonts w:ascii="Calibri" w:hAnsi="Calibri" w:cs="Calibri"/>
                <w:bCs w:val="0"/>
                <w:sz w:val="22"/>
                <w:szCs w:val="22"/>
                <w:lang w:eastAsia="ja-JP"/>
              </w:rPr>
              <w:t>State Description</w:t>
            </w:r>
          </w:p>
        </w:tc>
        <w:tc>
          <w:tcPr>
            <w:tcW w:w="2014" w:type="dxa"/>
            <w:shd w:val="clear" w:color="auto" w:fill="D9D9D9" w:themeFill="background1" w:themeFillShade="D9"/>
          </w:tcPr>
          <w:p w14:paraId="3DFD6308" w14:textId="77777777" w:rsidR="0061217F" w:rsidRPr="002B1BD0" w:rsidRDefault="0061217F" w:rsidP="0093792E">
            <w:pPr>
              <w:spacing w:before="60" w:after="60"/>
              <w:cnfStyle w:val="100000000000" w:firstRow="1" w:lastRow="0" w:firstColumn="0" w:lastColumn="0" w:oddVBand="0" w:evenVBand="0" w:oddHBand="0" w:evenHBand="0" w:firstRowFirstColumn="0" w:firstRowLastColumn="0" w:lastRowFirstColumn="0" w:lastRowLastColumn="0"/>
              <w:rPr>
                <w:rFonts w:cs="Calibri"/>
                <w:bCs w:val="0"/>
                <w:sz w:val="22"/>
                <w:szCs w:val="22"/>
                <w:lang w:eastAsia="ja-JP"/>
              </w:rPr>
            </w:pPr>
            <w:r w:rsidRPr="002B1BD0">
              <w:rPr>
                <w:rFonts w:ascii="Calibri" w:hAnsi="Calibri" w:cs="Calibri"/>
                <w:bCs w:val="0"/>
                <w:sz w:val="22"/>
                <w:szCs w:val="22"/>
                <w:lang w:eastAsia="ja-JP"/>
              </w:rPr>
              <w:t>PUMA5CE</w:t>
            </w:r>
          </w:p>
        </w:tc>
        <w:tc>
          <w:tcPr>
            <w:tcW w:w="6069" w:type="dxa"/>
            <w:shd w:val="clear" w:color="auto" w:fill="D9D9D9" w:themeFill="background1" w:themeFillShade="D9"/>
          </w:tcPr>
          <w:p w14:paraId="3CCCF908" w14:textId="77777777" w:rsidR="0061217F" w:rsidRPr="002B1BD0" w:rsidRDefault="0061217F" w:rsidP="0093792E">
            <w:pPr>
              <w:spacing w:before="60" w:after="60"/>
              <w:cnfStyle w:val="100000000000" w:firstRow="1" w:lastRow="0" w:firstColumn="0" w:lastColumn="0" w:oddVBand="0" w:evenVBand="0" w:oddHBand="0" w:evenHBand="0" w:firstRowFirstColumn="0" w:firstRowLastColumn="0" w:lastRowFirstColumn="0" w:lastRowLastColumn="0"/>
              <w:rPr>
                <w:rFonts w:cs="Calibri"/>
                <w:bCs w:val="0"/>
                <w:sz w:val="22"/>
                <w:szCs w:val="22"/>
                <w:lang w:eastAsia="ja-JP"/>
              </w:rPr>
            </w:pPr>
            <w:r w:rsidRPr="002B1BD0">
              <w:rPr>
                <w:rFonts w:ascii="Calibri" w:hAnsi="Calibri" w:cs="Calibri"/>
                <w:bCs w:val="0"/>
                <w:sz w:val="22"/>
                <w:szCs w:val="22"/>
                <w:lang w:eastAsia="ja-JP"/>
              </w:rPr>
              <w:t>PUMA Name</w:t>
            </w:r>
          </w:p>
        </w:tc>
      </w:tr>
      <w:tr w:rsidR="0061217F" w14:paraId="23A7D512"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5BBC5A79"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Arrowhead</w:t>
            </w:r>
          </w:p>
        </w:tc>
        <w:tc>
          <w:tcPr>
            <w:tcW w:w="2014" w:type="dxa"/>
            <w:shd w:val="clear" w:color="auto" w:fill="F2F2F2" w:themeFill="background1" w:themeFillShade="F2"/>
          </w:tcPr>
          <w:p w14:paraId="63E7B95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4BBDE8D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4F9B513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300</w:t>
            </w:r>
          </w:p>
        </w:tc>
        <w:tc>
          <w:tcPr>
            <w:tcW w:w="6069" w:type="dxa"/>
            <w:shd w:val="clear" w:color="auto" w:fill="F2F2F2" w:themeFill="background1" w:themeFillShade="F2"/>
          </w:tcPr>
          <w:p w14:paraId="14873FD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Itasca, Carlton (South), Cass &amp; Aitkin Counties--Grand Rapids City</w:t>
            </w:r>
          </w:p>
        </w:tc>
      </w:tr>
      <w:tr w:rsidR="0061217F" w14:paraId="5DF212A8"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78A5EA7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Arrowhead</w:t>
            </w:r>
          </w:p>
        </w:tc>
        <w:tc>
          <w:tcPr>
            <w:tcW w:w="2014" w:type="dxa"/>
          </w:tcPr>
          <w:p w14:paraId="102058F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44016960"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05344E7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400</w:t>
            </w:r>
          </w:p>
        </w:tc>
        <w:tc>
          <w:tcPr>
            <w:tcW w:w="6069" w:type="dxa"/>
          </w:tcPr>
          <w:p w14:paraId="42B2BC6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St. Louis (North), Koochiching, Lake &amp; Cook Counties--Hibbing &amp; Cloquet Cities</w:t>
            </w:r>
          </w:p>
        </w:tc>
      </w:tr>
      <w:tr w:rsidR="0061217F" w14:paraId="12CAEE7A"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2AC29811"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Arrowhead</w:t>
            </w:r>
          </w:p>
        </w:tc>
        <w:tc>
          <w:tcPr>
            <w:tcW w:w="2014" w:type="dxa"/>
            <w:shd w:val="clear" w:color="auto" w:fill="F2F2F2" w:themeFill="background1" w:themeFillShade="F2"/>
          </w:tcPr>
          <w:p w14:paraId="0650804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5955A47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45935B6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500</w:t>
            </w:r>
          </w:p>
        </w:tc>
        <w:tc>
          <w:tcPr>
            <w:tcW w:w="6069" w:type="dxa"/>
            <w:shd w:val="clear" w:color="auto" w:fill="F2F2F2" w:themeFill="background1" w:themeFillShade="F2"/>
          </w:tcPr>
          <w:p w14:paraId="4127112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St. Louis County (Southeast)--Duluth, Hermantown &amp; Proctor Cities</w:t>
            </w:r>
          </w:p>
        </w:tc>
      </w:tr>
      <w:tr w:rsidR="0061217F" w14:paraId="5D769EC7"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0E2B6CDB"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Central</w:t>
            </w:r>
          </w:p>
        </w:tc>
        <w:tc>
          <w:tcPr>
            <w:tcW w:w="2014" w:type="dxa"/>
          </w:tcPr>
          <w:p w14:paraId="32FBB95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7E01354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0F65273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900</w:t>
            </w:r>
          </w:p>
        </w:tc>
        <w:tc>
          <w:tcPr>
            <w:tcW w:w="6069" w:type="dxa"/>
          </w:tcPr>
          <w:p w14:paraId="369DC40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Stearns County--St. Cloud City</w:t>
            </w:r>
          </w:p>
        </w:tc>
      </w:tr>
      <w:tr w:rsidR="0061217F" w14:paraId="1AEF8CBF"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2AB62EC2"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Central</w:t>
            </w:r>
          </w:p>
        </w:tc>
        <w:tc>
          <w:tcPr>
            <w:tcW w:w="2014" w:type="dxa"/>
            <w:shd w:val="clear" w:color="auto" w:fill="F2F2F2" w:themeFill="background1" w:themeFillShade="F2"/>
          </w:tcPr>
          <w:p w14:paraId="2A2C829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089BE5C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5FCBD3B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1000</w:t>
            </w:r>
          </w:p>
        </w:tc>
        <w:tc>
          <w:tcPr>
            <w:tcW w:w="6069" w:type="dxa"/>
            <w:shd w:val="clear" w:color="auto" w:fill="F2F2F2" w:themeFill="background1" w:themeFillShade="F2"/>
          </w:tcPr>
          <w:p w14:paraId="2986296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Sherburne &amp; Benton Counties</w:t>
            </w:r>
          </w:p>
        </w:tc>
      </w:tr>
      <w:tr w:rsidR="0061217F" w14:paraId="0EDD4FDF"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72F72891"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Central</w:t>
            </w:r>
          </w:p>
        </w:tc>
        <w:tc>
          <w:tcPr>
            <w:tcW w:w="2014" w:type="dxa"/>
          </w:tcPr>
          <w:p w14:paraId="0EDC30D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3049C2B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18C03CA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1800</w:t>
            </w:r>
          </w:p>
        </w:tc>
        <w:tc>
          <w:tcPr>
            <w:tcW w:w="6069" w:type="dxa"/>
          </w:tcPr>
          <w:p w14:paraId="21E2A4E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Wright County</w:t>
            </w:r>
          </w:p>
        </w:tc>
      </w:tr>
      <w:tr w:rsidR="0061217F" w14:paraId="756F1A97"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5B4DCD9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East Central</w:t>
            </w:r>
          </w:p>
        </w:tc>
        <w:tc>
          <w:tcPr>
            <w:tcW w:w="2014" w:type="dxa"/>
            <w:shd w:val="clear" w:color="auto" w:fill="F2F2F2" w:themeFill="background1" w:themeFillShade="F2"/>
          </w:tcPr>
          <w:p w14:paraId="52D500C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508CCEB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44E2B07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600</w:t>
            </w:r>
          </w:p>
        </w:tc>
        <w:tc>
          <w:tcPr>
            <w:tcW w:w="6069" w:type="dxa"/>
            <w:shd w:val="clear" w:color="auto" w:fill="F2F2F2" w:themeFill="background1" w:themeFillShade="F2"/>
          </w:tcPr>
          <w:p w14:paraId="4799E19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Chisago, Isanti, Pine, Mille Lacs &amp; Kanabec Counties</w:t>
            </w:r>
          </w:p>
        </w:tc>
      </w:tr>
      <w:tr w:rsidR="0061217F" w14:paraId="3BB7E44A"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25C056C"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East Central Extended</w:t>
            </w:r>
          </w:p>
        </w:tc>
        <w:tc>
          <w:tcPr>
            <w:tcW w:w="2014" w:type="dxa"/>
          </w:tcPr>
          <w:p w14:paraId="5F48CFB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07562E6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103FB7E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600</w:t>
            </w:r>
          </w:p>
        </w:tc>
        <w:tc>
          <w:tcPr>
            <w:tcW w:w="6069" w:type="dxa"/>
          </w:tcPr>
          <w:p w14:paraId="777E19F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Chisago, Isanti, Pine, Mille Lacs &amp; Kanabec Counties</w:t>
            </w:r>
          </w:p>
        </w:tc>
      </w:tr>
      <w:tr w:rsidR="0061217F" w14:paraId="4F850DB0"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18BDBB95"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East Central Extended</w:t>
            </w:r>
          </w:p>
        </w:tc>
        <w:tc>
          <w:tcPr>
            <w:tcW w:w="2014" w:type="dxa"/>
            <w:shd w:val="clear" w:color="auto" w:fill="F2F2F2" w:themeFill="background1" w:themeFillShade="F2"/>
          </w:tcPr>
          <w:p w14:paraId="41D20EA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55</w:t>
            </w:r>
          </w:p>
        </w:tc>
        <w:tc>
          <w:tcPr>
            <w:tcW w:w="2014" w:type="dxa"/>
            <w:shd w:val="clear" w:color="auto" w:fill="F2F2F2" w:themeFill="background1" w:themeFillShade="F2"/>
          </w:tcPr>
          <w:p w14:paraId="3289207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Wisconsin</w:t>
            </w:r>
          </w:p>
        </w:tc>
        <w:tc>
          <w:tcPr>
            <w:tcW w:w="2014" w:type="dxa"/>
            <w:shd w:val="clear" w:color="auto" w:fill="F2F2F2" w:themeFill="background1" w:themeFillShade="F2"/>
          </w:tcPr>
          <w:p w14:paraId="51AF627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55101</w:t>
            </w:r>
          </w:p>
        </w:tc>
        <w:tc>
          <w:tcPr>
            <w:tcW w:w="6069" w:type="dxa"/>
            <w:shd w:val="clear" w:color="auto" w:fill="F2F2F2" w:themeFill="background1" w:themeFillShade="F2"/>
          </w:tcPr>
          <w:p w14:paraId="5061B5B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Barron, Polk, Clark &amp; Chippewa (North) Counties</w:t>
            </w:r>
          </w:p>
        </w:tc>
      </w:tr>
      <w:tr w:rsidR="0061217F" w14:paraId="09412C63"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E6AFB78"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Headwaters</w:t>
            </w:r>
          </w:p>
        </w:tc>
        <w:tc>
          <w:tcPr>
            <w:tcW w:w="2014" w:type="dxa"/>
          </w:tcPr>
          <w:p w14:paraId="293DFEF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4A6B1170"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0888C90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200</w:t>
            </w:r>
          </w:p>
        </w:tc>
        <w:tc>
          <w:tcPr>
            <w:tcW w:w="6069" w:type="dxa"/>
          </w:tcPr>
          <w:p w14:paraId="02942AF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Beltrami, Becker, Hubbard, Clearwater, Mahnomen &amp; Lake of the Woods Counties</w:t>
            </w:r>
          </w:p>
        </w:tc>
      </w:tr>
      <w:tr w:rsidR="0061217F" w14:paraId="0C270253"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24507F9A"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shd w:val="clear" w:color="auto" w:fill="F2F2F2" w:themeFill="background1" w:themeFillShade="F2"/>
          </w:tcPr>
          <w:p w14:paraId="3F3BF2C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9DE987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6B8B3A3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1101</w:t>
            </w:r>
          </w:p>
        </w:tc>
        <w:tc>
          <w:tcPr>
            <w:tcW w:w="6069" w:type="dxa"/>
            <w:shd w:val="clear" w:color="auto" w:fill="F2F2F2" w:themeFill="background1" w:themeFillShade="F2"/>
          </w:tcPr>
          <w:p w14:paraId="5744F99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Anoka County (Northwest)--Andover, Ramsey, Anoka &amp; East Bethel Cities</w:t>
            </w:r>
          </w:p>
        </w:tc>
      </w:tr>
      <w:tr w:rsidR="0061217F" w14:paraId="0D2A2750"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F90EB0A"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tcPr>
          <w:p w14:paraId="0595C40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5D8D77B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17366C0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1102</w:t>
            </w:r>
          </w:p>
        </w:tc>
        <w:tc>
          <w:tcPr>
            <w:tcW w:w="6069" w:type="dxa"/>
          </w:tcPr>
          <w:p w14:paraId="1DDB9D3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Anoka County (Southwest)--Coon Rapids, Fridley &amp; Columbia Heights Cities</w:t>
            </w:r>
          </w:p>
        </w:tc>
      </w:tr>
      <w:tr w:rsidR="0061217F" w14:paraId="60E25A69"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2532D89E"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shd w:val="clear" w:color="auto" w:fill="F2F2F2" w:themeFill="background1" w:themeFillShade="F2"/>
          </w:tcPr>
          <w:p w14:paraId="2AACF3D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4813AC7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35CD1D6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1103</w:t>
            </w:r>
          </w:p>
        </w:tc>
        <w:tc>
          <w:tcPr>
            <w:tcW w:w="6069" w:type="dxa"/>
            <w:shd w:val="clear" w:color="auto" w:fill="F2F2F2" w:themeFill="background1" w:themeFillShade="F2"/>
          </w:tcPr>
          <w:p w14:paraId="18ED40F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Anoka County (East)--Blaine, Lino Lakes &amp; Ham Lake Cities</w:t>
            </w:r>
          </w:p>
        </w:tc>
      </w:tr>
      <w:tr w:rsidR="0061217F" w14:paraId="749A08EB"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66B352B2"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tcPr>
          <w:p w14:paraId="08786DB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0F16441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643F508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1201</w:t>
            </w:r>
          </w:p>
        </w:tc>
        <w:tc>
          <w:tcPr>
            <w:tcW w:w="6069" w:type="dxa"/>
          </w:tcPr>
          <w:p w14:paraId="6C00C53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Washington County (North)--Oakdale, Forest Lake, Stillwater &amp; Hugo Cities</w:t>
            </w:r>
          </w:p>
        </w:tc>
      </w:tr>
      <w:tr w:rsidR="0061217F" w14:paraId="153F7592"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5455260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shd w:val="clear" w:color="auto" w:fill="F2F2F2" w:themeFill="background1" w:themeFillShade="F2"/>
          </w:tcPr>
          <w:p w14:paraId="61A0510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5E5150C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70940CC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1202</w:t>
            </w:r>
          </w:p>
        </w:tc>
        <w:tc>
          <w:tcPr>
            <w:tcW w:w="6069" w:type="dxa"/>
            <w:shd w:val="clear" w:color="auto" w:fill="F2F2F2" w:themeFill="background1" w:themeFillShade="F2"/>
          </w:tcPr>
          <w:p w14:paraId="7ABBE4A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Washington County (South)--Woodbury &amp; Cottage Grove Cities</w:t>
            </w:r>
          </w:p>
        </w:tc>
      </w:tr>
      <w:tr w:rsidR="0061217F" w14:paraId="3BD57F75"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E8E1D9C"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tcPr>
          <w:p w14:paraId="6D12ACA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007691B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5FC09D2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1301</w:t>
            </w:r>
          </w:p>
        </w:tc>
        <w:tc>
          <w:tcPr>
            <w:tcW w:w="6069" w:type="dxa"/>
          </w:tcPr>
          <w:p w14:paraId="7B59B72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Ramsey County (North)--Shoreview, White Bear Lake &amp; New Brighton Cities</w:t>
            </w:r>
          </w:p>
        </w:tc>
      </w:tr>
      <w:tr w:rsidR="0061217F" w14:paraId="17498720"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08878F3D"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shd w:val="clear" w:color="auto" w:fill="F2F2F2" w:themeFill="background1" w:themeFillShade="F2"/>
          </w:tcPr>
          <w:p w14:paraId="538EC19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26A4D08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1BE0F11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1302</w:t>
            </w:r>
          </w:p>
        </w:tc>
        <w:tc>
          <w:tcPr>
            <w:tcW w:w="6069" w:type="dxa"/>
            <w:shd w:val="clear" w:color="auto" w:fill="F2F2F2" w:themeFill="background1" w:themeFillShade="F2"/>
          </w:tcPr>
          <w:p w14:paraId="1F8DA04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Ramsey County (Central &amp; Far Southeast)--Maplewood, Roseville &amp; North St. Paul Cities</w:t>
            </w:r>
          </w:p>
        </w:tc>
      </w:tr>
      <w:tr w:rsidR="0061217F" w14:paraId="7B100EF2"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7AD1A239"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tcPr>
          <w:p w14:paraId="57496F7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37465E1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1941F6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1303</w:t>
            </w:r>
          </w:p>
        </w:tc>
        <w:tc>
          <w:tcPr>
            <w:tcW w:w="6069" w:type="dxa"/>
          </w:tcPr>
          <w:p w14:paraId="4A8568B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Ramsey County (Southeast)--St. Paul City (East)</w:t>
            </w:r>
          </w:p>
        </w:tc>
      </w:tr>
      <w:tr w:rsidR="0061217F" w14:paraId="6BC7B6A3"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321A5685"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lastRenderedPageBreak/>
              <w:t>Metro</w:t>
            </w:r>
          </w:p>
        </w:tc>
        <w:tc>
          <w:tcPr>
            <w:tcW w:w="2014" w:type="dxa"/>
            <w:shd w:val="clear" w:color="auto" w:fill="F2F2F2" w:themeFill="background1" w:themeFillShade="F2"/>
          </w:tcPr>
          <w:p w14:paraId="377608D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463E798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65C9CE5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1304</w:t>
            </w:r>
          </w:p>
        </w:tc>
        <w:tc>
          <w:tcPr>
            <w:tcW w:w="6069" w:type="dxa"/>
            <w:shd w:val="clear" w:color="auto" w:fill="F2F2F2" w:themeFill="background1" w:themeFillShade="F2"/>
          </w:tcPr>
          <w:p w14:paraId="09FDE1A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Ramsey County (Southwest)--St. Paul City (West)</w:t>
            </w:r>
          </w:p>
        </w:tc>
      </w:tr>
      <w:tr w:rsidR="0061217F" w14:paraId="741DFC33"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67B670AA"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tcPr>
          <w:p w14:paraId="5D0D27D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5CBF17A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9FB881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1401</w:t>
            </w:r>
          </w:p>
        </w:tc>
        <w:tc>
          <w:tcPr>
            <w:tcW w:w="6069" w:type="dxa"/>
          </w:tcPr>
          <w:p w14:paraId="31A077B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 (West)--Champlin, Rogers Cities &amp; Lake Minnetonka</w:t>
            </w:r>
          </w:p>
        </w:tc>
      </w:tr>
      <w:tr w:rsidR="0061217F" w14:paraId="0D91F54E"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3D61245E"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shd w:val="clear" w:color="auto" w:fill="F2F2F2" w:themeFill="background1" w:themeFillShade="F2"/>
          </w:tcPr>
          <w:p w14:paraId="52BCFD1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37465E7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21A3699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1402</w:t>
            </w:r>
          </w:p>
        </w:tc>
        <w:tc>
          <w:tcPr>
            <w:tcW w:w="6069" w:type="dxa"/>
            <w:shd w:val="clear" w:color="auto" w:fill="F2F2F2" w:themeFill="background1" w:themeFillShade="F2"/>
          </w:tcPr>
          <w:p w14:paraId="151624E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County--Plymouth, Maple Grove (West) &amp; Medicine Lake Cities</w:t>
            </w:r>
          </w:p>
        </w:tc>
      </w:tr>
      <w:tr w:rsidR="0061217F" w14:paraId="59B72381"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37C66D6"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tcPr>
          <w:p w14:paraId="4681EDB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018A6F3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36DA292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1403</w:t>
            </w:r>
          </w:p>
        </w:tc>
        <w:tc>
          <w:tcPr>
            <w:tcW w:w="6069" w:type="dxa"/>
          </w:tcPr>
          <w:p w14:paraId="6A69037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County--Brooklyn Park, Maple Grove (East) &amp; Osseo Cities</w:t>
            </w:r>
          </w:p>
        </w:tc>
      </w:tr>
      <w:tr w:rsidR="0061217F" w14:paraId="3AC23CC3"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61D9F0F1"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shd w:val="clear" w:color="auto" w:fill="F2F2F2" w:themeFill="background1" w:themeFillShade="F2"/>
          </w:tcPr>
          <w:p w14:paraId="00FD28A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0B0DD6C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2CF6568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1404</w:t>
            </w:r>
          </w:p>
        </w:tc>
        <w:tc>
          <w:tcPr>
            <w:tcW w:w="6069" w:type="dxa"/>
            <w:shd w:val="clear" w:color="auto" w:fill="F2F2F2" w:themeFill="background1" w:themeFillShade="F2"/>
          </w:tcPr>
          <w:p w14:paraId="01627F8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County--Brooklyn Center, Golden Valley, New Hope &amp; Robbinsdale Cities</w:t>
            </w:r>
          </w:p>
        </w:tc>
      </w:tr>
      <w:tr w:rsidR="0061217F" w14:paraId="496F1317"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8A1CC36"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tcPr>
          <w:p w14:paraId="0224064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3B111F9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1AF5C93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1405</w:t>
            </w:r>
          </w:p>
        </w:tc>
        <w:tc>
          <w:tcPr>
            <w:tcW w:w="6069" w:type="dxa"/>
          </w:tcPr>
          <w:p w14:paraId="6235EA6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County--Minneapolis (North) &amp; St. Anthony Cities</w:t>
            </w:r>
          </w:p>
        </w:tc>
      </w:tr>
      <w:tr w:rsidR="0061217F" w14:paraId="673B9D5E"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453C3BBC"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shd w:val="clear" w:color="auto" w:fill="F2F2F2" w:themeFill="background1" w:themeFillShade="F2"/>
          </w:tcPr>
          <w:p w14:paraId="32CC881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6B8DD0A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3A8B02B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1406</w:t>
            </w:r>
          </w:p>
        </w:tc>
        <w:tc>
          <w:tcPr>
            <w:tcW w:w="6069" w:type="dxa"/>
            <w:shd w:val="clear" w:color="auto" w:fill="F2F2F2" w:themeFill="background1" w:themeFillShade="F2"/>
          </w:tcPr>
          <w:p w14:paraId="01F320B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County--Minneapolis City (Southeast)</w:t>
            </w:r>
          </w:p>
        </w:tc>
      </w:tr>
      <w:tr w:rsidR="0061217F" w14:paraId="21847614"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75110D8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tcPr>
          <w:p w14:paraId="2A40872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088DA2F0"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3CB0746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1407</w:t>
            </w:r>
          </w:p>
        </w:tc>
        <w:tc>
          <w:tcPr>
            <w:tcW w:w="6069" w:type="dxa"/>
          </w:tcPr>
          <w:p w14:paraId="586E7B7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County--Minneapolis City (Southwest)</w:t>
            </w:r>
          </w:p>
        </w:tc>
      </w:tr>
      <w:tr w:rsidR="0061217F" w14:paraId="0C37E382"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1B2A6EB"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shd w:val="clear" w:color="auto" w:fill="F2F2F2" w:themeFill="background1" w:themeFillShade="F2"/>
          </w:tcPr>
          <w:p w14:paraId="6DBA746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2510E7D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149AFB2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1408</w:t>
            </w:r>
          </w:p>
        </w:tc>
        <w:tc>
          <w:tcPr>
            <w:tcW w:w="6069" w:type="dxa"/>
            <w:shd w:val="clear" w:color="auto" w:fill="F2F2F2" w:themeFill="background1" w:themeFillShade="F2"/>
          </w:tcPr>
          <w:p w14:paraId="18A1A4B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County--Edina, St. Louis Park &amp; Hopkins Cities</w:t>
            </w:r>
          </w:p>
        </w:tc>
      </w:tr>
      <w:tr w:rsidR="0061217F" w14:paraId="7AE95140"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571FB776"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tcPr>
          <w:p w14:paraId="76CDFD6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577F934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5442585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1409</w:t>
            </w:r>
          </w:p>
        </w:tc>
        <w:tc>
          <w:tcPr>
            <w:tcW w:w="6069" w:type="dxa"/>
          </w:tcPr>
          <w:p w14:paraId="104324D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County--Eden Prairie &amp; Minnetonka Cities</w:t>
            </w:r>
          </w:p>
        </w:tc>
      </w:tr>
      <w:tr w:rsidR="0061217F" w14:paraId="6B8FE9CE"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63DEFBD5"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shd w:val="clear" w:color="auto" w:fill="F2F2F2" w:themeFill="background1" w:themeFillShade="F2"/>
          </w:tcPr>
          <w:p w14:paraId="7C7016A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3231E8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2556EAB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1410</w:t>
            </w:r>
          </w:p>
        </w:tc>
        <w:tc>
          <w:tcPr>
            <w:tcW w:w="6069" w:type="dxa"/>
            <w:shd w:val="clear" w:color="auto" w:fill="F2F2F2" w:themeFill="background1" w:themeFillShade="F2"/>
          </w:tcPr>
          <w:p w14:paraId="12769DC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County--Bloomington &amp; Richfield Cities</w:t>
            </w:r>
          </w:p>
        </w:tc>
      </w:tr>
      <w:tr w:rsidR="0061217F" w14:paraId="274DDC85"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0B09701C"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tcPr>
          <w:p w14:paraId="041EA7C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271773A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49BDB3C0"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1501</w:t>
            </w:r>
          </w:p>
        </w:tc>
        <w:tc>
          <w:tcPr>
            <w:tcW w:w="6069" w:type="dxa"/>
          </w:tcPr>
          <w:p w14:paraId="0DA5A8E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Dakota County (North)--Eagan, Inver Grove Heights &amp; South St. Paul Cities</w:t>
            </w:r>
          </w:p>
        </w:tc>
      </w:tr>
      <w:tr w:rsidR="0061217F" w14:paraId="2BA7716E"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111A70A"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shd w:val="clear" w:color="auto" w:fill="F2F2F2" w:themeFill="background1" w:themeFillShade="F2"/>
          </w:tcPr>
          <w:p w14:paraId="4D422AD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E72257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7C150CC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1502</w:t>
            </w:r>
          </w:p>
        </w:tc>
        <w:tc>
          <w:tcPr>
            <w:tcW w:w="6069" w:type="dxa"/>
            <w:shd w:val="clear" w:color="auto" w:fill="F2F2F2" w:themeFill="background1" w:themeFillShade="F2"/>
          </w:tcPr>
          <w:p w14:paraId="4E97ABD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Dakota County (South)--Lakeville, Hastings, Rosemount &amp; Farmington Cities</w:t>
            </w:r>
          </w:p>
        </w:tc>
      </w:tr>
      <w:tr w:rsidR="0061217F" w14:paraId="7B47B14C"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51B7502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tcPr>
          <w:p w14:paraId="008A645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58387A0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09AF4F1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1503</w:t>
            </w:r>
          </w:p>
        </w:tc>
        <w:tc>
          <w:tcPr>
            <w:tcW w:w="6069" w:type="dxa"/>
          </w:tcPr>
          <w:p w14:paraId="257B03A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Dakota County (West)--Burnsville &amp; Apple Valley Cities</w:t>
            </w:r>
          </w:p>
        </w:tc>
      </w:tr>
      <w:tr w:rsidR="0061217F" w14:paraId="652E3A74"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0869A115"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shd w:val="clear" w:color="auto" w:fill="F2F2F2" w:themeFill="background1" w:themeFillShade="F2"/>
          </w:tcPr>
          <w:p w14:paraId="5755487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DC9F30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477CCEF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1600</w:t>
            </w:r>
          </w:p>
        </w:tc>
        <w:tc>
          <w:tcPr>
            <w:tcW w:w="6069" w:type="dxa"/>
            <w:shd w:val="clear" w:color="auto" w:fill="F2F2F2" w:themeFill="background1" w:themeFillShade="F2"/>
          </w:tcPr>
          <w:p w14:paraId="1A1CFD4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Scott County (East)--Shakopee, Savage &amp; Prior Lake Cities</w:t>
            </w:r>
          </w:p>
        </w:tc>
      </w:tr>
      <w:tr w:rsidR="0061217F" w14:paraId="08F5A2B8"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98558EB"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w:t>
            </w:r>
          </w:p>
        </w:tc>
        <w:tc>
          <w:tcPr>
            <w:tcW w:w="2014" w:type="dxa"/>
          </w:tcPr>
          <w:p w14:paraId="4BB114F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637E79F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061A971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1700</w:t>
            </w:r>
          </w:p>
        </w:tc>
        <w:tc>
          <w:tcPr>
            <w:tcW w:w="6069" w:type="dxa"/>
          </w:tcPr>
          <w:p w14:paraId="4523C97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Carver &amp; Scott (West) Counties</w:t>
            </w:r>
          </w:p>
        </w:tc>
      </w:tr>
      <w:tr w:rsidR="0061217F" w14:paraId="108BE9F4"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52702C4F"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shd w:val="clear" w:color="auto" w:fill="F2F2F2" w:themeFill="background1" w:themeFillShade="F2"/>
          </w:tcPr>
          <w:p w14:paraId="3460A6C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AEAA5C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16E60DA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1101</w:t>
            </w:r>
          </w:p>
        </w:tc>
        <w:tc>
          <w:tcPr>
            <w:tcW w:w="6069" w:type="dxa"/>
            <w:shd w:val="clear" w:color="auto" w:fill="F2F2F2" w:themeFill="background1" w:themeFillShade="F2"/>
          </w:tcPr>
          <w:p w14:paraId="12A64AA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Anoka County (Northwest)--Andover, Ramsey, Anoka &amp; East Bethel Cities</w:t>
            </w:r>
          </w:p>
        </w:tc>
      </w:tr>
      <w:tr w:rsidR="0061217F" w14:paraId="57D5B1DB"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629AE8F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tcPr>
          <w:p w14:paraId="6BE835D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4665E7A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4E7498D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1102</w:t>
            </w:r>
          </w:p>
        </w:tc>
        <w:tc>
          <w:tcPr>
            <w:tcW w:w="6069" w:type="dxa"/>
          </w:tcPr>
          <w:p w14:paraId="6A18E35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Anoka County (Southwest)--Coon Rapids, Fridley &amp; Columbia Heights Cities</w:t>
            </w:r>
          </w:p>
        </w:tc>
      </w:tr>
      <w:tr w:rsidR="0061217F" w14:paraId="7A1A81B8"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3C14FC12"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shd w:val="clear" w:color="auto" w:fill="F2F2F2" w:themeFill="background1" w:themeFillShade="F2"/>
          </w:tcPr>
          <w:p w14:paraId="0C170C6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6B43279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0A531F8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1103</w:t>
            </w:r>
          </w:p>
        </w:tc>
        <w:tc>
          <w:tcPr>
            <w:tcW w:w="6069" w:type="dxa"/>
            <w:shd w:val="clear" w:color="auto" w:fill="F2F2F2" w:themeFill="background1" w:themeFillShade="F2"/>
          </w:tcPr>
          <w:p w14:paraId="31ED5D2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Anoka County (East)--Blaine, Lino Lakes &amp; Ham Lake Cities</w:t>
            </w:r>
          </w:p>
        </w:tc>
      </w:tr>
      <w:tr w:rsidR="0061217F" w14:paraId="607140EE"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65EF5BAA"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tcPr>
          <w:p w14:paraId="2A9C714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4EB2BFE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3A78FE9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1201</w:t>
            </w:r>
          </w:p>
        </w:tc>
        <w:tc>
          <w:tcPr>
            <w:tcW w:w="6069" w:type="dxa"/>
          </w:tcPr>
          <w:p w14:paraId="4ECB185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Washington County (North)--Oakdale, Forest Lake, Stillwater &amp; Hugo Cities</w:t>
            </w:r>
          </w:p>
        </w:tc>
      </w:tr>
      <w:tr w:rsidR="0061217F" w14:paraId="38D36BFF"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3D4D24F"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shd w:val="clear" w:color="auto" w:fill="F2F2F2" w:themeFill="background1" w:themeFillShade="F2"/>
          </w:tcPr>
          <w:p w14:paraId="4695177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60B1DFF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22E9AEE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1202</w:t>
            </w:r>
          </w:p>
        </w:tc>
        <w:tc>
          <w:tcPr>
            <w:tcW w:w="6069" w:type="dxa"/>
            <w:shd w:val="clear" w:color="auto" w:fill="F2F2F2" w:themeFill="background1" w:themeFillShade="F2"/>
          </w:tcPr>
          <w:p w14:paraId="79E7487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Washington County (South)--Woodbury &amp; Cottage Grove Cities</w:t>
            </w:r>
          </w:p>
        </w:tc>
      </w:tr>
      <w:tr w:rsidR="0061217F" w14:paraId="7193A919"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21E2F82B"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tcPr>
          <w:p w14:paraId="1B575DF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01BDA0F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62D5908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1301</w:t>
            </w:r>
          </w:p>
        </w:tc>
        <w:tc>
          <w:tcPr>
            <w:tcW w:w="6069" w:type="dxa"/>
          </w:tcPr>
          <w:p w14:paraId="36157E1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Ramsey County (North)--Shoreview, White Bear Lake &amp; New Brighton Cities</w:t>
            </w:r>
          </w:p>
        </w:tc>
      </w:tr>
      <w:tr w:rsidR="0061217F" w14:paraId="5B322634"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48CB1560"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shd w:val="clear" w:color="auto" w:fill="F2F2F2" w:themeFill="background1" w:themeFillShade="F2"/>
          </w:tcPr>
          <w:p w14:paraId="31FFCFE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3DD89EF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3A56A0A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1302</w:t>
            </w:r>
          </w:p>
        </w:tc>
        <w:tc>
          <w:tcPr>
            <w:tcW w:w="6069" w:type="dxa"/>
            <w:shd w:val="clear" w:color="auto" w:fill="F2F2F2" w:themeFill="background1" w:themeFillShade="F2"/>
          </w:tcPr>
          <w:p w14:paraId="285EE2D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Ramsey County (Central &amp; Far Southeast)--Maplewood, Roseville &amp; North St. Paul Cities</w:t>
            </w:r>
          </w:p>
        </w:tc>
      </w:tr>
      <w:tr w:rsidR="0061217F" w14:paraId="06C9F6EB"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2DF084A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tcPr>
          <w:p w14:paraId="7F1D42B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20948C9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7DE171B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1303</w:t>
            </w:r>
          </w:p>
        </w:tc>
        <w:tc>
          <w:tcPr>
            <w:tcW w:w="6069" w:type="dxa"/>
          </w:tcPr>
          <w:p w14:paraId="4CD4478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Ramsey County (Southeast)--St. Paul City (East)</w:t>
            </w:r>
          </w:p>
        </w:tc>
      </w:tr>
      <w:tr w:rsidR="0061217F" w14:paraId="659DD2E2"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0D12512B"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shd w:val="clear" w:color="auto" w:fill="F2F2F2" w:themeFill="background1" w:themeFillShade="F2"/>
          </w:tcPr>
          <w:p w14:paraId="12C0902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0066DE1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0563F65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1304</w:t>
            </w:r>
          </w:p>
        </w:tc>
        <w:tc>
          <w:tcPr>
            <w:tcW w:w="6069" w:type="dxa"/>
            <w:shd w:val="clear" w:color="auto" w:fill="F2F2F2" w:themeFill="background1" w:themeFillShade="F2"/>
          </w:tcPr>
          <w:p w14:paraId="66EE78D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Ramsey County (Southwest)--St. Paul City (West)</w:t>
            </w:r>
          </w:p>
        </w:tc>
      </w:tr>
      <w:tr w:rsidR="0061217F" w14:paraId="29AF7F3D"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72B023CE"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lastRenderedPageBreak/>
              <w:t>Metro Extended</w:t>
            </w:r>
          </w:p>
        </w:tc>
        <w:tc>
          <w:tcPr>
            <w:tcW w:w="2014" w:type="dxa"/>
          </w:tcPr>
          <w:p w14:paraId="6A5A91C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2F96F6D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4D87E8B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1401</w:t>
            </w:r>
          </w:p>
        </w:tc>
        <w:tc>
          <w:tcPr>
            <w:tcW w:w="6069" w:type="dxa"/>
          </w:tcPr>
          <w:p w14:paraId="71F6F20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 (West)--Champlin, Rogers Cities &amp; Lake Minnetonka</w:t>
            </w:r>
          </w:p>
        </w:tc>
      </w:tr>
      <w:tr w:rsidR="0061217F" w14:paraId="416F1A8A"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4CB0FD55"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shd w:val="clear" w:color="auto" w:fill="F2F2F2" w:themeFill="background1" w:themeFillShade="F2"/>
          </w:tcPr>
          <w:p w14:paraId="3CF38C3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665791E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4885C01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1402</w:t>
            </w:r>
          </w:p>
        </w:tc>
        <w:tc>
          <w:tcPr>
            <w:tcW w:w="6069" w:type="dxa"/>
            <w:shd w:val="clear" w:color="auto" w:fill="F2F2F2" w:themeFill="background1" w:themeFillShade="F2"/>
          </w:tcPr>
          <w:p w14:paraId="4E26CC0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County--Plymouth, Maple Grove (West) &amp; Medicine Lake Cities</w:t>
            </w:r>
          </w:p>
        </w:tc>
      </w:tr>
      <w:tr w:rsidR="0061217F" w14:paraId="6E7D6554"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5E59F7B9"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tcPr>
          <w:p w14:paraId="3C815B0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498D3DA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4A833F6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1403</w:t>
            </w:r>
          </w:p>
        </w:tc>
        <w:tc>
          <w:tcPr>
            <w:tcW w:w="6069" w:type="dxa"/>
          </w:tcPr>
          <w:p w14:paraId="282354E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County--Brooklyn Park, Maple Grove (East) &amp; Osseo Cities</w:t>
            </w:r>
          </w:p>
        </w:tc>
      </w:tr>
      <w:tr w:rsidR="0061217F" w14:paraId="36C282F9"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5BA53CED"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shd w:val="clear" w:color="auto" w:fill="F2F2F2" w:themeFill="background1" w:themeFillShade="F2"/>
          </w:tcPr>
          <w:p w14:paraId="6D1F423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633C03F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1070AF0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1404</w:t>
            </w:r>
          </w:p>
        </w:tc>
        <w:tc>
          <w:tcPr>
            <w:tcW w:w="6069" w:type="dxa"/>
            <w:shd w:val="clear" w:color="auto" w:fill="F2F2F2" w:themeFill="background1" w:themeFillShade="F2"/>
          </w:tcPr>
          <w:p w14:paraId="4DF7CEB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County--Brooklyn Center, Golden Valley, New Hope &amp; Robbinsdale Cities</w:t>
            </w:r>
          </w:p>
        </w:tc>
      </w:tr>
      <w:tr w:rsidR="0061217F" w14:paraId="7AE33827"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5F275648"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tcPr>
          <w:p w14:paraId="0326017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64130EF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4A32FB2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1405</w:t>
            </w:r>
          </w:p>
        </w:tc>
        <w:tc>
          <w:tcPr>
            <w:tcW w:w="6069" w:type="dxa"/>
          </w:tcPr>
          <w:p w14:paraId="20DA89B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County--Minneapolis (North) &amp; St. Anthony Cities</w:t>
            </w:r>
          </w:p>
        </w:tc>
      </w:tr>
      <w:tr w:rsidR="0061217F" w14:paraId="731196F8"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9EE333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shd w:val="clear" w:color="auto" w:fill="F2F2F2" w:themeFill="background1" w:themeFillShade="F2"/>
          </w:tcPr>
          <w:p w14:paraId="422FB95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3BE6424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0B8896E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1406</w:t>
            </w:r>
          </w:p>
        </w:tc>
        <w:tc>
          <w:tcPr>
            <w:tcW w:w="6069" w:type="dxa"/>
            <w:shd w:val="clear" w:color="auto" w:fill="F2F2F2" w:themeFill="background1" w:themeFillShade="F2"/>
          </w:tcPr>
          <w:p w14:paraId="1212B76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County--Minneapolis City (Southeast)</w:t>
            </w:r>
          </w:p>
        </w:tc>
      </w:tr>
      <w:tr w:rsidR="0061217F" w14:paraId="001A7CFE"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04D991AC"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tcPr>
          <w:p w14:paraId="29B6246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4B9FC170"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4ACCB1B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1407</w:t>
            </w:r>
          </w:p>
        </w:tc>
        <w:tc>
          <w:tcPr>
            <w:tcW w:w="6069" w:type="dxa"/>
          </w:tcPr>
          <w:p w14:paraId="29CB878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County--Minneapolis City (Southwest)</w:t>
            </w:r>
          </w:p>
        </w:tc>
      </w:tr>
      <w:tr w:rsidR="0061217F" w14:paraId="1A8DA2F5"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1339CBEE"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shd w:val="clear" w:color="auto" w:fill="F2F2F2" w:themeFill="background1" w:themeFillShade="F2"/>
          </w:tcPr>
          <w:p w14:paraId="2B51310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64D2609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75CF7F3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1408</w:t>
            </w:r>
          </w:p>
        </w:tc>
        <w:tc>
          <w:tcPr>
            <w:tcW w:w="6069" w:type="dxa"/>
            <w:shd w:val="clear" w:color="auto" w:fill="F2F2F2" w:themeFill="background1" w:themeFillShade="F2"/>
          </w:tcPr>
          <w:p w14:paraId="3450CB2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County--Edina, St. Louis Park &amp; Hopkins Cities</w:t>
            </w:r>
          </w:p>
        </w:tc>
      </w:tr>
      <w:tr w:rsidR="0061217F" w14:paraId="24B2688E"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6B14F0B"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tcPr>
          <w:p w14:paraId="1B324220"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721F730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3B8CD69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1409</w:t>
            </w:r>
          </w:p>
        </w:tc>
        <w:tc>
          <w:tcPr>
            <w:tcW w:w="6069" w:type="dxa"/>
          </w:tcPr>
          <w:p w14:paraId="2511533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County--Eden Prairie &amp; Minnetonka Cities</w:t>
            </w:r>
          </w:p>
        </w:tc>
      </w:tr>
      <w:tr w:rsidR="0061217F" w14:paraId="621E8131"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6B61E7ED"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shd w:val="clear" w:color="auto" w:fill="F2F2F2" w:themeFill="background1" w:themeFillShade="F2"/>
          </w:tcPr>
          <w:p w14:paraId="260B4ED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1ADD06C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2C5A6E6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1410</w:t>
            </w:r>
          </w:p>
        </w:tc>
        <w:tc>
          <w:tcPr>
            <w:tcW w:w="6069" w:type="dxa"/>
            <w:shd w:val="clear" w:color="auto" w:fill="F2F2F2" w:themeFill="background1" w:themeFillShade="F2"/>
          </w:tcPr>
          <w:p w14:paraId="244ABC1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County--Bloomington &amp; Richfield Cities</w:t>
            </w:r>
          </w:p>
        </w:tc>
      </w:tr>
      <w:tr w:rsidR="0061217F" w14:paraId="6C9015B5"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74F0F8A"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tcPr>
          <w:p w14:paraId="3F13F9B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7C5F165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66E8673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1501</w:t>
            </w:r>
          </w:p>
        </w:tc>
        <w:tc>
          <w:tcPr>
            <w:tcW w:w="6069" w:type="dxa"/>
          </w:tcPr>
          <w:p w14:paraId="7CCD570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Dakota County (North)--Eagan, Inver Grove Heights &amp; South St. Paul Cities</w:t>
            </w:r>
          </w:p>
        </w:tc>
      </w:tr>
      <w:tr w:rsidR="0061217F" w14:paraId="363E19FD"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6E9DB843"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shd w:val="clear" w:color="auto" w:fill="F2F2F2" w:themeFill="background1" w:themeFillShade="F2"/>
          </w:tcPr>
          <w:p w14:paraId="33B2D7C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6F0BD2D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33A55AA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1502</w:t>
            </w:r>
          </w:p>
        </w:tc>
        <w:tc>
          <w:tcPr>
            <w:tcW w:w="6069" w:type="dxa"/>
            <w:shd w:val="clear" w:color="auto" w:fill="F2F2F2" w:themeFill="background1" w:themeFillShade="F2"/>
          </w:tcPr>
          <w:p w14:paraId="69928D2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Dakota County (South)--Lakeville, Hastings, Rosemount &amp; Farmington Cities</w:t>
            </w:r>
          </w:p>
        </w:tc>
      </w:tr>
      <w:tr w:rsidR="0061217F" w14:paraId="6AAD3C48"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0777CC51"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tcPr>
          <w:p w14:paraId="19E5E4E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238AD1C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1F9E75B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1503</w:t>
            </w:r>
          </w:p>
        </w:tc>
        <w:tc>
          <w:tcPr>
            <w:tcW w:w="6069" w:type="dxa"/>
          </w:tcPr>
          <w:p w14:paraId="1D15DC3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Dakota County (West)--Burnsville &amp; Apple Valley Cities</w:t>
            </w:r>
          </w:p>
        </w:tc>
      </w:tr>
      <w:tr w:rsidR="0061217F" w14:paraId="792B2C6E"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12EE995C"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shd w:val="clear" w:color="auto" w:fill="F2F2F2" w:themeFill="background1" w:themeFillShade="F2"/>
          </w:tcPr>
          <w:p w14:paraId="667E13E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0DCF12B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5C0E938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1600</w:t>
            </w:r>
          </w:p>
        </w:tc>
        <w:tc>
          <w:tcPr>
            <w:tcW w:w="6069" w:type="dxa"/>
            <w:shd w:val="clear" w:color="auto" w:fill="F2F2F2" w:themeFill="background1" w:themeFillShade="F2"/>
          </w:tcPr>
          <w:p w14:paraId="363DBA9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Scott County (East)--Shakopee, Savage &amp; Prior Lake Cities</w:t>
            </w:r>
          </w:p>
        </w:tc>
      </w:tr>
      <w:tr w:rsidR="0061217F" w14:paraId="44F12EB5"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08547D69"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tcPr>
          <w:p w14:paraId="2C5BEBF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5D77BC1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5576BC8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1700</w:t>
            </w:r>
          </w:p>
        </w:tc>
        <w:tc>
          <w:tcPr>
            <w:tcW w:w="6069" w:type="dxa"/>
          </w:tcPr>
          <w:p w14:paraId="472A830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Carver &amp; Scott (West) Counties</w:t>
            </w:r>
          </w:p>
        </w:tc>
      </w:tr>
      <w:tr w:rsidR="0061217F" w14:paraId="096214EB"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399B210"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Metro Extended</w:t>
            </w:r>
          </w:p>
        </w:tc>
        <w:tc>
          <w:tcPr>
            <w:tcW w:w="2014" w:type="dxa"/>
            <w:shd w:val="clear" w:color="auto" w:fill="F2F2F2" w:themeFill="background1" w:themeFillShade="F2"/>
          </w:tcPr>
          <w:p w14:paraId="6A51079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55</w:t>
            </w:r>
          </w:p>
        </w:tc>
        <w:tc>
          <w:tcPr>
            <w:tcW w:w="2014" w:type="dxa"/>
            <w:shd w:val="clear" w:color="auto" w:fill="F2F2F2" w:themeFill="background1" w:themeFillShade="F2"/>
          </w:tcPr>
          <w:p w14:paraId="419E49A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Wisconsin</w:t>
            </w:r>
          </w:p>
        </w:tc>
        <w:tc>
          <w:tcPr>
            <w:tcW w:w="2014" w:type="dxa"/>
            <w:shd w:val="clear" w:color="auto" w:fill="F2F2F2" w:themeFill="background1" w:themeFillShade="F2"/>
          </w:tcPr>
          <w:p w14:paraId="707DA02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55102</w:t>
            </w:r>
          </w:p>
        </w:tc>
        <w:tc>
          <w:tcPr>
            <w:tcW w:w="6069" w:type="dxa"/>
            <w:shd w:val="clear" w:color="auto" w:fill="F2F2F2" w:themeFill="background1" w:themeFillShade="F2"/>
          </w:tcPr>
          <w:p w14:paraId="1E74FED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St. Croix &amp; Dunn Counties</w:t>
            </w:r>
          </w:p>
        </w:tc>
      </w:tr>
      <w:tr w:rsidR="0061217F" w14:paraId="40F0446B"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12C92A6E"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North Central</w:t>
            </w:r>
          </w:p>
        </w:tc>
        <w:tc>
          <w:tcPr>
            <w:tcW w:w="2014" w:type="dxa"/>
          </w:tcPr>
          <w:p w14:paraId="4A6D742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640D22B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66F931E0"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700</w:t>
            </w:r>
          </w:p>
        </w:tc>
        <w:tc>
          <w:tcPr>
            <w:tcW w:w="6069" w:type="dxa"/>
          </w:tcPr>
          <w:p w14:paraId="00FB3A1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Crow Wing, Morrison, Todd &amp; Wadena Counties</w:t>
            </w:r>
          </w:p>
        </w:tc>
      </w:tr>
      <w:tr w:rsidR="0061217F" w14:paraId="2A0D5D74"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5C7DA253"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Northwest</w:t>
            </w:r>
          </w:p>
        </w:tc>
        <w:tc>
          <w:tcPr>
            <w:tcW w:w="2014" w:type="dxa"/>
            <w:shd w:val="clear" w:color="auto" w:fill="F2F2F2" w:themeFill="background1" w:themeFillShade="F2"/>
          </w:tcPr>
          <w:p w14:paraId="5AC92D3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2D8290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69AB35D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100</w:t>
            </w:r>
          </w:p>
        </w:tc>
        <w:tc>
          <w:tcPr>
            <w:tcW w:w="6069" w:type="dxa"/>
            <w:shd w:val="clear" w:color="auto" w:fill="F2F2F2" w:themeFill="background1" w:themeFillShade="F2"/>
          </w:tcPr>
          <w:p w14:paraId="683DE88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Clay, Polk, Roseau, Pennington, Marshall, Norman, Kittson &amp; Red Lake Counties</w:t>
            </w:r>
          </w:p>
        </w:tc>
      </w:tr>
      <w:tr w:rsidR="0061217F" w14:paraId="4CC8EBC5"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5DC6F4A5"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Northwest Extended</w:t>
            </w:r>
          </w:p>
        </w:tc>
        <w:tc>
          <w:tcPr>
            <w:tcW w:w="2014" w:type="dxa"/>
          </w:tcPr>
          <w:p w14:paraId="34A43F0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1C1398C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36D9204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100</w:t>
            </w:r>
          </w:p>
        </w:tc>
        <w:tc>
          <w:tcPr>
            <w:tcW w:w="6069" w:type="dxa"/>
          </w:tcPr>
          <w:p w14:paraId="42B8F62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Clay, Polk, Roseau, Pennington, Marshall, Norman, Kittson &amp; Red Lake Counties</w:t>
            </w:r>
          </w:p>
        </w:tc>
      </w:tr>
      <w:tr w:rsidR="0061217F" w14:paraId="4625BD8A"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5309D316"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Northwest Extended</w:t>
            </w:r>
          </w:p>
        </w:tc>
        <w:tc>
          <w:tcPr>
            <w:tcW w:w="2014" w:type="dxa"/>
            <w:shd w:val="clear" w:color="auto" w:fill="F2F2F2" w:themeFill="background1" w:themeFillShade="F2"/>
          </w:tcPr>
          <w:p w14:paraId="3AF3C9C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38</w:t>
            </w:r>
          </w:p>
        </w:tc>
        <w:tc>
          <w:tcPr>
            <w:tcW w:w="2014" w:type="dxa"/>
            <w:shd w:val="clear" w:color="auto" w:fill="F2F2F2" w:themeFill="background1" w:themeFillShade="F2"/>
          </w:tcPr>
          <w:p w14:paraId="358FFE5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North Dakota</w:t>
            </w:r>
          </w:p>
        </w:tc>
        <w:tc>
          <w:tcPr>
            <w:tcW w:w="2014" w:type="dxa"/>
            <w:shd w:val="clear" w:color="auto" w:fill="F2F2F2" w:themeFill="background1" w:themeFillShade="F2"/>
          </w:tcPr>
          <w:p w14:paraId="701DAB9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400</w:t>
            </w:r>
          </w:p>
        </w:tc>
        <w:tc>
          <w:tcPr>
            <w:tcW w:w="6069" w:type="dxa"/>
            <w:shd w:val="clear" w:color="auto" w:fill="F2F2F2" w:themeFill="background1" w:themeFillShade="F2"/>
          </w:tcPr>
          <w:p w14:paraId="3D4CCB7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Northeast North Dakota--Grand Forks City</w:t>
            </w:r>
          </w:p>
        </w:tc>
      </w:tr>
      <w:tr w:rsidR="0061217F" w14:paraId="0B66DBFA"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0E52AE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Northwest Extended</w:t>
            </w:r>
          </w:p>
        </w:tc>
        <w:tc>
          <w:tcPr>
            <w:tcW w:w="2014" w:type="dxa"/>
          </w:tcPr>
          <w:p w14:paraId="62ABBC9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38</w:t>
            </w:r>
          </w:p>
        </w:tc>
        <w:tc>
          <w:tcPr>
            <w:tcW w:w="2014" w:type="dxa"/>
          </w:tcPr>
          <w:p w14:paraId="716F543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North Dakota</w:t>
            </w:r>
          </w:p>
        </w:tc>
        <w:tc>
          <w:tcPr>
            <w:tcW w:w="2014" w:type="dxa"/>
          </w:tcPr>
          <w:p w14:paraId="56FF580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500</w:t>
            </w:r>
          </w:p>
        </w:tc>
        <w:tc>
          <w:tcPr>
            <w:tcW w:w="6069" w:type="dxa"/>
          </w:tcPr>
          <w:p w14:paraId="1CE1542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Cass County--Fargo City</w:t>
            </w:r>
          </w:p>
        </w:tc>
      </w:tr>
      <w:tr w:rsidR="0061217F" w14:paraId="6C448490"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0411BDF2"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South Central</w:t>
            </w:r>
          </w:p>
        </w:tc>
        <w:tc>
          <w:tcPr>
            <w:tcW w:w="2014" w:type="dxa"/>
            <w:shd w:val="clear" w:color="auto" w:fill="F2F2F2" w:themeFill="background1" w:themeFillShade="F2"/>
          </w:tcPr>
          <w:p w14:paraId="37B0A24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0E4DCAC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5968A6A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2200</w:t>
            </w:r>
          </w:p>
        </w:tc>
        <w:tc>
          <w:tcPr>
            <w:tcW w:w="6069" w:type="dxa"/>
            <w:shd w:val="clear" w:color="auto" w:fill="F2F2F2" w:themeFill="background1" w:themeFillShade="F2"/>
          </w:tcPr>
          <w:p w14:paraId="1ECE52A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Blue Earth, Nicollet &amp; Waseca Counties--Mankato City</w:t>
            </w:r>
          </w:p>
        </w:tc>
      </w:tr>
      <w:tr w:rsidR="0061217F" w14:paraId="6E5B683E"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1B9E6A3F"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South Central</w:t>
            </w:r>
          </w:p>
        </w:tc>
        <w:tc>
          <w:tcPr>
            <w:tcW w:w="2014" w:type="dxa"/>
          </w:tcPr>
          <w:p w14:paraId="275EB5F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7776F48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990DE2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2300</w:t>
            </w:r>
          </w:p>
        </w:tc>
        <w:tc>
          <w:tcPr>
            <w:tcW w:w="6069" w:type="dxa"/>
          </w:tcPr>
          <w:p w14:paraId="35A74DA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Rice, Goodhue &amp; Le Sueur Counties</w:t>
            </w:r>
          </w:p>
        </w:tc>
      </w:tr>
      <w:tr w:rsidR="0061217F" w14:paraId="248D7755"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43BB0B88"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Southeast</w:t>
            </w:r>
          </w:p>
        </w:tc>
        <w:tc>
          <w:tcPr>
            <w:tcW w:w="2014" w:type="dxa"/>
            <w:shd w:val="clear" w:color="auto" w:fill="F2F2F2" w:themeFill="background1" w:themeFillShade="F2"/>
          </w:tcPr>
          <w:p w14:paraId="79B647B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60EABD4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286C3FC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2400</w:t>
            </w:r>
          </w:p>
        </w:tc>
        <w:tc>
          <w:tcPr>
            <w:tcW w:w="6069" w:type="dxa"/>
            <w:shd w:val="clear" w:color="auto" w:fill="F2F2F2" w:themeFill="background1" w:themeFillShade="F2"/>
          </w:tcPr>
          <w:p w14:paraId="5BD8BB1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Mower, Steele, Freeborn &amp; Dodge Counties</w:t>
            </w:r>
          </w:p>
        </w:tc>
      </w:tr>
      <w:tr w:rsidR="0061217F" w14:paraId="20E75C61"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6227D0E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Southeast</w:t>
            </w:r>
          </w:p>
        </w:tc>
        <w:tc>
          <w:tcPr>
            <w:tcW w:w="2014" w:type="dxa"/>
          </w:tcPr>
          <w:p w14:paraId="2C85B2F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202E818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332CA1F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2500</w:t>
            </w:r>
          </w:p>
        </w:tc>
        <w:tc>
          <w:tcPr>
            <w:tcW w:w="6069" w:type="dxa"/>
          </w:tcPr>
          <w:p w14:paraId="524E4CD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Olmsted County--Rochester City</w:t>
            </w:r>
          </w:p>
        </w:tc>
      </w:tr>
      <w:tr w:rsidR="0061217F" w14:paraId="4B1C0C9B"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66CFC183"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Southeast</w:t>
            </w:r>
          </w:p>
        </w:tc>
        <w:tc>
          <w:tcPr>
            <w:tcW w:w="2014" w:type="dxa"/>
            <w:shd w:val="clear" w:color="auto" w:fill="F2F2F2" w:themeFill="background1" w:themeFillShade="F2"/>
          </w:tcPr>
          <w:p w14:paraId="4B3FBB5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6703095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7A8B324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2600</w:t>
            </w:r>
          </w:p>
        </w:tc>
        <w:tc>
          <w:tcPr>
            <w:tcW w:w="6069" w:type="dxa"/>
            <w:shd w:val="clear" w:color="auto" w:fill="F2F2F2" w:themeFill="background1" w:themeFillShade="F2"/>
          </w:tcPr>
          <w:p w14:paraId="4915243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Winona, Wabasha, Fillmore &amp; Houston Counties--Winona City</w:t>
            </w:r>
          </w:p>
        </w:tc>
      </w:tr>
      <w:tr w:rsidR="0061217F" w14:paraId="0C5ABF21"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0E1C64FD"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lastRenderedPageBreak/>
              <w:t>Southeast Extended</w:t>
            </w:r>
          </w:p>
        </w:tc>
        <w:tc>
          <w:tcPr>
            <w:tcW w:w="2014" w:type="dxa"/>
          </w:tcPr>
          <w:p w14:paraId="725AE6B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2453070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0406E2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2400</w:t>
            </w:r>
          </w:p>
        </w:tc>
        <w:tc>
          <w:tcPr>
            <w:tcW w:w="6069" w:type="dxa"/>
          </w:tcPr>
          <w:p w14:paraId="62CDCDB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Mower, Steele, Freeborn &amp; Dodge Counties</w:t>
            </w:r>
          </w:p>
        </w:tc>
      </w:tr>
      <w:tr w:rsidR="0061217F" w14:paraId="705DE691"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106304F2"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Southeast Extended</w:t>
            </w:r>
          </w:p>
        </w:tc>
        <w:tc>
          <w:tcPr>
            <w:tcW w:w="2014" w:type="dxa"/>
            <w:shd w:val="clear" w:color="auto" w:fill="F2F2F2" w:themeFill="background1" w:themeFillShade="F2"/>
          </w:tcPr>
          <w:p w14:paraId="41C174F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35B19C7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79CBA46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2500</w:t>
            </w:r>
          </w:p>
        </w:tc>
        <w:tc>
          <w:tcPr>
            <w:tcW w:w="6069" w:type="dxa"/>
            <w:shd w:val="clear" w:color="auto" w:fill="F2F2F2" w:themeFill="background1" w:themeFillShade="F2"/>
          </w:tcPr>
          <w:p w14:paraId="146E8E8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Olmsted County--Rochester City</w:t>
            </w:r>
          </w:p>
        </w:tc>
      </w:tr>
      <w:tr w:rsidR="0061217F" w14:paraId="54367260"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5D63449B"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Southeast Extended</w:t>
            </w:r>
          </w:p>
        </w:tc>
        <w:tc>
          <w:tcPr>
            <w:tcW w:w="2014" w:type="dxa"/>
          </w:tcPr>
          <w:p w14:paraId="444BD8E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2CCE0E8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780F683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2600</w:t>
            </w:r>
          </w:p>
        </w:tc>
        <w:tc>
          <w:tcPr>
            <w:tcW w:w="6069" w:type="dxa"/>
          </w:tcPr>
          <w:p w14:paraId="021E01C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Winona, Wabasha, Fillmore &amp; Houston Counties--Winona City</w:t>
            </w:r>
          </w:p>
        </w:tc>
      </w:tr>
      <w:tr w:rsidR="0061217F" w14:paraId="0F149C15"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47CEB33B"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Southeast Extended</w:t>
            </w:r>
          </w:p>
        </w:tc>
        <w:tc>
          <w:tcPr>
            <w:tcW w:w="2014" w:type="dxa"/>
            <w:shd w:val="clear" w:color="auto" w:fill="F2F2F2" w:themeFill="background1" w:themeFillShade="F2"/>
          </w:tcPr>
          <w:p w14:paraId="5FBEAD8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55</w:t>
            </w:r>
          </w:p>
        </w:tc>
        <w:tc>
          <w:tcPr>
            <w:tcW w:w="2014" w:type="dxa"/>
            <w:shd w:val="clear" w:color="auto" w:fill="F2F2F2" w:themeFill="background1" w:themeFillShade="F2"/>
          </w:tcPr>
          <w:p w14:paraId="3115199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Wisconsin</w:t>
            </w:r>
          </w:p>
        </w:tc>
        <w:tc>
          <w:tcPr>
            <w:tcW w:w="2014" w:type="dxa"/>
            <w:shd w:val="clear" w:color="auto" w:fill="F2F2F2" w:themeFill="background1" w:themeFillShade="F2"/>
          </w:tcPr>
          <w:p w14:paraId="1183C37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900</w:t>
            </w:r>
          </w:p>
        </w:tc>
        <w:tc>
          <w:tcPr>
            <w:tcW w:w="6069" w:type="dxa"/>
            <w:shd w:val="clear" w:color="auto" w:fill="F2F2F2" w:themeFill="background1" w:themeFillShade="F2"/>
          </w:tcPr>
          <w:p w14:paraId="06EEB7F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La Crosse County</w:t>
            </w:r>
          </w:p>
        </w:tc>
      </w:tr>
      <w:tr w:rsidR="0061217F" w14:paraId="38A899BF"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24B49631"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Southwest</w:t>
            </w:r>
          </w:p>
        </w:tc>
        <w:tc>
          <w:tcPr>
            <w:tcW w:w="2014" w:type="dxa"/>
          </w:tcPr>
          <w:p w14:paraId="3EF290F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7AB14D2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7EE95B5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2100</w:t>
            </w:r>
          </w:p>
        </w:tc>
        <w:tc>
          <w:tcPr>
            <w:tcW w:w="6069" w:type="dxa"/>
          </w:tcPr>
          <w:p w14:paraId="5962A6D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Southwest Minnesota</w:t>
            </w:r>
          </w:p>
        </w:tc>
      </w:tr>
      <w:tr w:rsidR="0061217F" w14:paraId="6A518DBE"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371EFAF8"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Southwest Central</w:t>
            </w:r>
          </w:p>
        </w:tc>
        <w:tc>
          <w:tcPr>
            <w:tcW w:w="2014" w:type="dxa"/>
            <w:shd w:val="clear" w:color="auto" w:fill="F2F2F2" w:themeFill="background1" w:themeFillShade="F2"/>
          </w:tcPr>
          <w:p w14:paraId="3A8ED9F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154D3C8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4F174E9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1900</w:t>
            </w:r>
          </w:p>
        </w:tc>
        <w:tc>
          <w:tcPr>
            <w:tcW w:w="6069" w:type="dxa"/>
            <w:shd w:val="clear" w:color="auto" w:fill="F2F2F2" w:themeFill="background1" w:themeFillShade="F2"/>
          </w:tcPr>
          <w:p w14:paraId="4C300C3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Kandiyohi, McLeod, Meeker, Renville &amp; Sibley Counties</w:t>
            </w:r>
          </w:p>
        </w:tc>
      </w:tr>
      <w:tr w:rsidR="0061217F" w14:paraId="1BBF7969"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55B7A43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0123A4E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4F7AF4D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3B1070D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100</w:t>
            </w:r>
          </w:p>
        </w:tc>
        <w:tc>
          <w:tcPr>
            <w:tcW w:w="6069" w:type="dxa"/>
          </w:tcPr>
          <w:p w14:paraId="00C4DF8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Clay, Polk, Roseau, Pennington, Marshall, Norman, Kittson &amp; Red Lake Counties</w:t>
            </w:r>
          </w:p>
        </w:tc>
      </w:tr>
      <w:tr w:rsidR="0061217F" w14:paraId="126A09B8"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1BA17C4D"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1D2A5C1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D1AE24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0B68E90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200</w:t>
            </w:r>
          </w:p>
        </w:tc>
        <w:tc>
          <w:tcPr>
            <w:tcW w:w="6069" w:type="dxa"/>
            <w:shd w:val="clear" w:color="auto" w:fill="F2F2F2" w:themeFill="background1" w:themeFillShade="F2"/>
          </w:tcPr>
          <w:p w14:paraId="52BF5D4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Beltrami, Becker, Hubbard, Clearwater, Mahnomen &amp; Lake of the Woods Counties</w:t>
            </w:r>
          </w:p>
        </w:tc>
      </w:tr>
      <w:tr w:rsidR="0061217F" w14:paraId="3ADB507E"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09038FAB"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68AB52F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0F9A77E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33F72FF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300</w:t>
            </w:r>
          </w:p>
        </w:tc>
        <w:tc>
          <w:tcPr>
            <w:tcW w:w="6069" w:type="dxa"/>
          </w:tcPr>
          <w:p w14:paraId="2CF7D60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Itasca, Carlton (South), Cass &amp; Aitkin Counties--Grand Rapids City</w:t>
            </w:r>
          </w:p>
        </w:tc>
      </w:tr>
      <w:tr w:rsidR="0061217F" w14:paraId="5B20225D"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0AABCC3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7BC616A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960A34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0B645F5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400</w:t>
            </w:r>
          </w:p>
        </w:tc>
        <w:tc>
          <w:tcPr>
            <w:tcW w:w="6069" w:type="dxa"/>
            <w:shd w:val="clear" w:color="auto" w:fill="F2F2F2" w:themeFill="background1" w:themeFillShade="F2"/>
          </w:tcPr>
          <w:p w14:paraId="24AB4FC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St. Louis (North), Koochiching, Lake &amp; Cook Counties--Hibbing &amp; Cloquet Cities</w:t>
            </w:r>
          </w:p>
        </w:tc>
      </w:tr>
      <w:tr w:rsidR="0061217F" w14:paraId="7FD39572"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7AD335E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13C7E33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766592F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31C41EF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500</w:t>
            </w:r>
          </w:p>
        </w:tc>
        <w:tc>
          <w:tcPr>
            <w:tcW w:w="6069" w:type="dxa"/>
          </w:tcPr>
          <w:p w14:paraId="4BE3DE4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St. Louis County (Southeast)--Duluth, Hermantown &amp; Proctor Cities</w:t>
            </w:r>
          </w:p>
        </w:tc>
      </w:tr>
      <w:tr w:rsidR="0061217F" w14:paraId="299C7542"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3192B13"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2796711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517C41B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26F1C73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600</w:t>
            </w:r>
          </w:p>
        </w:tc>
        <w:tc>
          <w:tcPr>
            <w:tcW w:w="6069" w:type="dxa"/>
            <w:shd w:val="clear" w:color="auto" w:fill="F2F2F2" w:themeFill="background1" w:themeFillShade="F2"/>
          </w:tcPr>
          <w:p w14:paraId="2474A2F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Chisago, Isanti, Pine, Mille Lacs &amp; Kanabec Counties</w:t>
            </w:r>
          </w:p>
        </w:tc>
      </w:tr>
      <w:tr w:rsidR="0061217F" w14:paraId="49654CCF"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724B4029"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4BE9674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542B9E0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859615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700</w:t>
            </w:r>
          </w:p>
        </w:tc>
        <w:tc>
          <w:tcPr>
            <w:tcW w:w="6069" w:type="dxa"/>
          </w:tcPr>
          <w:p w14:paraId="07F7D2F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Crow Wing, Morrison, Todd &amp; Wadena Counties</w:t>
            </w:r>
          </w:p>
        </w:tc>
      </w:tr>
      <w:tr w:rsidR="0061217F" w14:paraId="60FD9244"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4E407D6F"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1B18FC2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288EC63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0857794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800</w:t>
            </w:r>
          </w:p>
        </w:tc>
        <w:tc>
          <w:tcPr>
            <w:tcW w:w="6069" w:type="dxa"/>
            <w:shd w:val="clear" w:color="auto" w:fill="F2F2F2" w:themeFill="background1" w:themeFillShade="F2"/>
          </w:tcPr>
          <w:p w14:paraId="1ED4B3A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West Central Minnesota</w:t>
            </w:r>
          </w:p>
        </w:tc>
      </w:tr>
      <w:tr w:rsidR="0061217F" w14:paraId="34E3E406"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7AE13129"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2C27F8C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147F4F3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730FE7C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900</w:t>
            </w:r>
          </w:p>
        </w:tc>
        <w:tc>
          <w:tcPr>
            <w:tcW w:w="6069" w:type="dxa"/>
          </w:tcPr>
          <w:p w14:paraId="443B602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Stearns County--St. Cloud City</w:t>
            </w:r>
          </w:p>
        </w:tc>
      </w:tr>
      <w:tr w:rsidR="0061217F" w14:paraId="1D9CE3AA"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25AF94B2"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5BE8345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62C2ED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180CD98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1000</w:t>
            </w:r>
          </w:p>
        </w:tc>
        <w:tc>
          <w:tcPr>
            <w:tcW w:w="6069" w:type="dxa"/>
            <w:shd w:val="clear" w:color="auto" w:fill="F2F2F2" w:themeFill="background1" w:themeFillShade="F2"/>
          </w:tcPr>
          <w:p w14:paraId="4001BC2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Sherburne &amp; Benton Counties</w:t>
            </w:r>
          </w:p>
        </w:tc>
      </w:tr>
      <w:tr w:rsidR="0061217F" w14:paraId="78EB0FD9"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26D6B80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165E415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38FCFF1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5CD4064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1101</w:t>
            </w:r>
          </w:p>
        </w:tc>
        <w:tc>
          <w:tcPr>
            <w:tcW w:w="6069" w:type="dxa"/>
          </w:tcPr>
          <w:p w14:paraId="4D02A11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Anoka County (Northwest)--Andover, Ramsey, Anoka &amp; East Bethel Cities</w:t>
            </w:r>
          </w:p>
        </w:tc>
      </w:tr>
      <w:tr w:rsidR="0061217F" w14:paraId="0890475B"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6CCBFAE1"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68647E1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24688B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16F84D3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1102</w:t>
            </w:r>
          </w:p>
        </w:tc>
        <w:tc>
          <w:tcPr>
            <w:tcW w:w="6069" w:type="dxa"/>
            <w:shd w:val="clear" w:color="auto" w:fill="F2F2F2" w:themeFill="background1" w:themeFillShade="F2"/>
          </w:tcPr>
          <w:p w14:paraId="4EB81F2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Anoka County (Southwest)--Coon Rapids, Fridley &amp; Columbia Heights Cities</w:t>
            </w:r>
          </w:p>
        </w:tc>
      </w:tr>
      <w:tr w:rsidR="0061217F" w14:paraId="3D127F31"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220E3145"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1584FB4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29A8E37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4F2BB5D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1103</w:t>
            </w:r>
          </w:p>
        </w:tc>
        <w:tc>
          <w:tcPr>
            <w:tcW w:w="6069" w:type="dxa"/>
          </w:tcPr>
          <w:p w14:paraId="5AEC7A0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Anoka County (East)--Blaine, Lino Lakes &amp; Ham Lake Cities</w:t>
            </w:r>
          </w:p>
        </w:tc>
      </w:tr>
      <w:tr w:rsidR="0061217F" w14:paraId="2AED873E"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09A63F10"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49CE0E7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010EF52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35DEC86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1201</w:t>
            </w:r>
          </w:p>
        </w:tc>
        <w:tc>
          <w:tcPr>
            <w:tcW w:w="6069" w:type="dxa"/>
            <w:shd w:val="clear" w:color="auto" w:fill="F2F2F2" w:themeFill="background1" w:themeFillShade="F2"/>
          </w:tcPr>
          <w:p w14:paraId="3EBB1A5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Washington County (North)--Oakdale, Forest Lake, Stillwater &amp; Hugo Cities</w:t>
            </w:r>
          </w:p>
        </w:tc>
      </w:tr>
      <w:tr w:rsidR="0061217F" w14:paraId="22FAA784"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756A2BFD"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05267A4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302DC8E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6780972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1202</w:t>
            </w:r>
          </w:p>
        </w:tc>
        <w:tc>
          <w:tcPr>
            <w:tcW w:w="6069" w:type="dxa"/>
          </w:tcPr>
          <w:p w14:paraId="4B33F2E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Washington County (South)--Woodbury &amp; Cottage Grove Cities</w:t>
            </w:r>
          </w:p>
        </w:tc>
      </w:tr>
      <w:tr w:rsidR="0061217F" w14:paraId="03F503FF"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04F948C0"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6A68A06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4ADE612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5042689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1301</w:t>
            </w:r>
          </w:p>
        </w:tc>
        <w:tc>
          <w:tcPr>
            <w:tcW w:w="6069" w:type="dxa"/>
            <w:shd w:val="clear" w:color="auto" w:fill="F2F2F2" w:themeFill="background1" w:themeFillShade="F2"/>
          </w:tcPr>
          <w:p w14:paraId="1EB43F8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Ramsey County (North)--Shoreview, White Bear Lake &amp; New Brighton Cities</w:t>
            </w:r>
          </w:p>
        </w:tc>
      </w:tr>
      <w:tr w:rsidR="0061217F" w14:paraId="53D2A68F"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69A6EFBA"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4447A53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0B99DF0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90D3A20"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1302</w:t>
            </w:r>
          </w:p>
        </w:tc>
        <w:tc>
          <w:tcPr>
            <w:tcW w:w="6069" w:type="dxa"/>
          </w:tcPr>
          <w:p w14:paraId="7B7BB4C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Ramsey County (Central &amp; Far Southeast)--Maplewood, Roseville &amp; North St. Paul Cities</w:t>
            </w:r>
          </w:p>
        </w:tc>
      </w:tr>
      <w:tr w:rsidR="0061217F" w14:paraId="75CC27BF"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534C906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3B4C415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774825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4BB969F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1303</w:t>
            </w:r>
          </w:p>
        </w:tc>
        <w:tc>
          <w:tcPr>
            <w:tcW w:w="6069" w:type="dxa"/>
            <w:shd w:val="clear" w:color="auto" w:fill="F2F2F2" w:themeFill="background1" w:themeFillShade="F2"/>
          </w:tcPr>
          <w:p w14:paraId="23224C0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Ramsey County (Southeast)--St. Paul City (East)</w:t>
            </w:r>
          </w:p>
        </w:tc>
      </w:tr>
      <w:tr w:rsidR="0061217F" w14:paraId="7A11D038"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41DBDDA"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74092A9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1EB3A6E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6D164FF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1304</w:t>
            </w:r>
          </w:p>
        </w:tc>
        <w:tc>
          <w:tcPr>
            <w:tcW w:w="6069" w:type="dxa"/>
          </w:tcPr>
          <w:p w14:paraId="0C06C07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Ramsey County (Southwest)--St. Paul City (West)</w:t>
            </w:r>
          </w:p>
        </w:tc>
      </w:tr>
      <w:tr w:rsidR="0061217F" w14:paraId="67A2E84A"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186DE962"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4B9F23F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333308D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47E687E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1401</w:t>
            </w:r>
          </w:p>
        </w:tc>
        <w:tc>
          <w:tcPr>
            <w:tcW w:w="6069" w:type="dxa"/>
            <w:shd w:val="clear" w:color="auto" w:fill="F2F2F2" w:themeFill="background1" w:themeFillShade="F2"/>
          </w:tcPr>
          <w:p w14:paraId="71F88F6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 (West)--Champlin, Rogers Cities &amp; Lake Minnetonka</w:t>
            </w:r>
          </w:p>
        </w:tc>
      </w:tr>
      <w:tr w:rsidR="0061217F" w14:paraId="3304D0A3"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6FB658CA"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lastRenderedPageBreak/>
              <w:t>State of MN</w:t>
            </w:r>
          </w:p>
        </w:tc>
        <w:tc>
          <w:tcPr>
            <w:tcW w:w="2014" w:type="dxa"/>
          </w:tcPr>
          <w:p w14:paraId="41792B8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6087B47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5123B5B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1402</w:t>
            </w:r>
          </w:p>
        </w:tc>
        <w:tc>
          <w:tcPr>
            <w:tcW w:w="6069" w:type="dxa"/>
          </w:tcPr>
          <w:p w14:paraId="61FFF27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County--Plymouth, Maple Grove (West) &amp; Medicine Lake Cities</w:t>
            </w:r>
          </w:p>
        </w:tc>
      </w:tr>
      <w:tr w:rsidR="0061217F" w14:paraId="7843BDD4"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5AC4D328"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4BE58C7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404B3A8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2112145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1403</w:t>
            </w:r>
          </w:p>
        </w:tc>
        <w:tc>
          <w:tcPr>
            <w:tcW w:w="6069" w:type="dxa"/>
            <w:shd w:val="clear" w:color="auto" w:fill="F2F2F2" w:themeFill="background1" w:themeFillShade="F2"/>
          </w:tcPr>
          <w:p w14:paraId="4DA2C3F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County--Brooklyn Park, Maple Grove (East) &amp; Osseo Cities</w:t>
            </w:r>
          </w:p>
        </w:tc>
      </w:tr>
      <w:tr w:rsidR="0061217F" w14:paraId="31CE653F"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59D6609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104403A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1C4C069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BA687A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1404</w:t>
            </w:r>
          </w:p>
        </w:tc>
        <w:tc>
          <w:tcPr>
            <w:tcW w:w="6069" w:type="dxa"/>
          </w:tcPr>
          <w:p w14:paraId="2EB0057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County--Brooklyn Center, Golden Valley, New Hope &amp; Robbinsdale Cities</w:t>
            </w:r>
          </w:p>
        </w:tc>
      </w:tr>
      <w:tr w:rsidR="0061217F" w14:paraId="13645295"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560EF282"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167A502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6D61A35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55C4ED4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1405</w:t>
            </w:r>
          </w:p>
        </w:tc>
        <w:tc>
          <w:tcPr>
            <w:tcW w:w="6069" w:type="dxa"/>
            <w:shd w:val="clear" w:color="auto" w:fill="F2F2F2" w:themeFill="background1" w:themeFillShade="F2"/>
          </w:tcPr>
          <w:p w14:paraId="7ED02D3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County--Minneapolis (North) &amp; St. Anthony Cities</w:t>
            </w:r>
          </w:p>
        </w:tc>
      </w:tr>
      <w:tr w:rsidR="0061217F" w14:paraId="6C873E21"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0AC0D44E"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229D745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0D8472A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D2EB2E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1406</w:t>
            </w:r>
          </w:p>
        </w:tc>
        <w:tc>
          <w:tcPr>
            <w:tcW w:w="6069" w:type="dxa"/>
          </w:tcPr>
          <w:p w14:paraId="7393148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County--Minneapolis City (Southeast)</w:t>
            </w:r>
          </w:p>
        </w:tc>
      </w:tr>
      <w:tr w:rsidR="0061217F" w14:paraId="52B69023"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1B677618"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6B2A452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4FAC634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236980E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1407</w:t>
            </w:r>
          </w:p>
        </w:tc>
        <w:tc>
          <w:tcPr>
            <w:tcW w:w="6069" w:type="dxa"/>
            <w:shd w:val="clear" w:color="auto" w:fill="F2F2F2" w:themeFill="background1" w:themeFillShade="F2"/>
          </w:tcPr>
          <w:p w14:paraId="2183A75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County--Minneapolis City (Southwest)</w:t>
            </w:r>
          </w:p>
        </w:tc>
      </w:tr>
      <w:tr w:rsidR="0061217F" w14:paraId="739B0526"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0C47405"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4BA3AD7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6142C3A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5958256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1408</w:t>
            </w:r>
          </w:p>
        </w:tc>
        <w:tc>
          <w:tcPr>
            <w:tcW w:w="6069" w:type="dxa"/>
          </w:tcPr>
          <w:p w14:paraId="259F841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County--Edina, St. Louis Park &amp; Hopkins Cities</w:t>
            </w:r>
          </w:p>
        </w:tc>
      </w:tr>
      <w:tr w:rsidR="0061217F" w14:paraId="7D840205"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1D2175BF"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27AEEC7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CB16C8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3D9DBA8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1409</w:t>
            </w:r>
          </w:p>
        </w:tc>
        <w:tc>
          <w:tcPr>
            <w:tcW w:w="6069" w:type="dxa"/>
            <w:shd w:val="clear" w:color="auto" w:fill="F2F2F2" w:themeFill="background1" w:themeFillShade="F2"/>
          </w:tcPr>
          <w:p w14:paraId="6709C97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County--Eden Prairie &amp; Minnetonka Cities</w:t>
            </w:r>
          </w:p>
        </w:tc>
      </w:tr>
      <w:tr w:rsidR="0061217F" w14:paraId="44B25992"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C4E87CE"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7BBCCBC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14E2078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3E48950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1410</w:t>
            </w:r>
          </w:p>
        </w:tc>
        <w:tc>
          <w:tcPr>
            <w:tcW w:w="6069" w:type="dxa"/>
          </w:tcPr>
          <w:p w14:paraId="018ACBA0"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County--Bloomington &amp; Richfield Cities</w:t>
            </w:r>
          </w:p>
        </w:tc>
      </w:tr>
      <w:tr w:rsidR="0061217F" w14:paraId="5508D382"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09230279"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1F227F0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096FE35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247087F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1501</w:t>
            </w:r>
          </w:p>
        </w:tc>
        <w:tc>
          <w:tcPr>
            <w:tcW w:w="6069" w:type="dxa"/>
            <w:shd w:val="clear" w:color="auto" w:fill="F2F2F2" w:themeFill="background1" w:themeFillShade="F2"/>
          </w:tcPr>
          <w:p w14:paraId="0C1D245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Dakota County (North)--Eagan, Inver Grove Heights &amp; South St. Paul Cities</w:t>
            </w:r>
          </w:p>
        </w:tc>
      </w:tr>
      <w:tr w:rsidR="0061217F" w14:paraId="5837C1E9"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EA70641"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78A7D84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5A20445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2EB0B9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1502</w:t>
            </w:r>
          </w:p>
        </w:tc>
        <w:tc>
          <w:tcPr>
            <w:tcW w:w="6069" w:type="dxa"/>
          </w:tcPr>
          <w:p w14:paraId="2E2839A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Dakota County (South)--Lakeville, Hastings, Rosemount &amp; Farmington Cities</w:t>
            </w:r>
          </w:p>
        </w:tc>
      </w:tr>
      <w:tr w:rsidR="0061217F" w14:paraId="3C0847D9"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6E16DB1D"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7DE0CEB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3466FA9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6DA8C1B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1503</w:t>
            </w:r>
          </w:p>
        </w:tc>
        <w:tc>
          <w:tcPr>
            <w:tcW w:w="6069" w:type="dxa"/>
            <w:shd w:val="clear" w:color="auto" w:fill="F2F2F2" w:themeFill="background1" w:themeFillShade="F2"/>
          </w:tcPr>
          <w:p w14:paraId="7E1D105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Dakota County (West)--Burnsville &amp; Apple Valley Cities</w:t>
            </w:r>
          </w:p>
        </w:tc>
      </w:tr>
      <w:tr w:rsidR="0061217F" w14:paraId="7AFCDD3E"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24B927E0"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6E3B804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7BB4538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4FF5E72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1600</w:t>
            </w:r>
          </w:p>
        </w:tc>
        <w:tc>
          <w:tcPr>
            <w:tcW w:w="6069" w:type="dxa"/>
          </w:tcPr>
          <w:p w14:paraId="27B2373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Scott County (East)--Shakopee, Savage &amp; Prior Lake Cities</w:t>
            </w:r>
          </w:p>
        </w:tc>
      </w:tr>
      <w:tr w:rsidR="0061217F" w14:paraId="309AA7B0"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51C0906E"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63719E0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18C7889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39D00F3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1700</w:t>
            </w:r>
          </w:p>
        </w:tc>
        <w:tc>
          <w:tcPr>
            <w:tcW w:w="6069" w:type="dxa"/>
            <w:shd w:val="clear" w:color="auto" w:fill="F2F2F2" w:themeFill="background1" w:themeFillShade="F2"/>
          </w:tcPr>
          <w:p w14:paraId="7DE40B8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Carver &amp; Scott (West) Counties</w:t>
            </w:r>
          </w:p>
        </w:tc>
      </w:tr>
      <w:tr w:rsidR="0061217F" w14:paraId="5EE3FD42"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81FD198"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37B8991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3FD5341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713CF79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1800</w:t>
            </w:r>
          </w:p>
        </w:tc>
        <w:tc>
          <w:tcPr>
            <w:tcW w:w="6069" w:type="dxa"/>
          </w:tcPr>
          <w:p w14:paraId="4AF2C7B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Wright County</w:t>
            </w:r>
          </w:p>
        </w:tc>
      </w:tr>
      <w:tr w:rsidR="0061217F" w14:paraId="673C4202"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6B77C802"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6D40D84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6BB7119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692B6F7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1900</w:t>
            </w:r>
          </w:p>
        </w:tc>
        <w:tc>
          <w:tcPr>
            <w:tcW w:w="6069" w:type="dxa"/>
            <w:shd w:val="clear" w:color="auto" w:fill="F2F2F2" w:themeFill="background1" w:themeFillShade="F2"/>
          </w:tcPr>
          <w:p w14:paraId="425F90A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Kandiyohi, McLeod, Meeker, Renville &amp; Sibley Counties</w:t>
            </w:r>
          </w:p>
        </w:tc>
      </w:tr>
      <w:tr w:rsidR="0061217F" w14:paraId="6CBF394D"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0DBD388C"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2F2F02F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399188B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1F37675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2000</w:t>
            </w:r>
          </w:p>
        </w:tc>
        <w:tc>
          <w:tcPr>
            <w:tcW w:w="6069" w:type="dxa"/>
          </w:tcPr>
          <w:p w14:paraId="2B83722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Brown, Lyon, Redwood, Chippewa, Yellow Medicine, Lac qui Parle &amp; Lincoln Counties</w:t>
            </w:r>
          </w:p>
        </w:tc>
      </w:tr>
      <w:tr w:rsidR="0061217F" w14:paraId="3CE70868"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F0637D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2C98BFC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B01B6D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0BD1355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2100</w:t>
            </w:r>
          </w:p>
        </w:tc>
        <w:tc>
          <w:tcPr>
            <w:tcW w:w="6069" w:type="dxa"/>
            <w:shd w:val="clear" w:color="auto" w:fill="F2F2F2" w:themeFill="background1" w:themeFillShade="F2"/>
          </w:tcPr>
          <w:p w14:paraId="73F9455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Southwest Minnesota</w:t>
            </w:r>
          </w:p>
        </w:tc>
      </w:tr>
      <w:tr w:rsidR="0061217F" w14:paraId="1873860F"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063A4EEF"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05F2CF70"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4F0CC06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373DD230"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2200</w:t>
            </w:r>
          </w:p>
        </w:tc>
        <w:tc>
          <w:tcPr>
            <w:tcW w:w="6069" w:type="dxa"/>
          </w:tcPr>
          <w:p w14:paraId="59B539B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Blue Earth, Nicollet &amp; Waseca Counties--Mankato City</w:t>
            </w:r>
          </w:p>
        </w:tc>
      </w:tr>
      <w:tr w:rsidR="0061217F" w14:paraId="4718819A"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22EAB4DC"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2129135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3FD8E6D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7F1DDE2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2300</w:t>
            </w:r>
          </w:p>
        </w:tc>
        <w:tc>
          <w:tcPr>
            <w:tcW w:w="6069" w:type="dxa"/>
            <w:shd w:val="clear" w:color="auto" w:fill="F2F2F2" w:themeFill="background1" w:themeFillShade="F2"/>
          </w:tcPr>
          <w:p w14:paraId="37E0D35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Rice, Goodhue &amp; Le Sueur Counties</w:t>
            </w:r>
          </w:p>
        </w:tc>
      </w:tr>
      <w:tr w:rsidR="0061217F" w14:paraId="73EB6EEE"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1230D859"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76E89B4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549A07E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342DEE6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2400</w:t>
            </w:r>
          </w:p>
        </w:tc>
        <w:tc>
          <w:tcPr>
            <w:tcW w:w="6069" w:type="dxa"/>
          </w:tcPr>
          <w:p w14:paraId="611EC15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Mower, Steele, Freeborn &amp; Dodge Counties</w:t>
            </w:r>
          </w:p>
        </w:tc>
      </w:tr>
      <w:tr w:rsidR="0061217F" w14:paraId="220C076D"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2A0BA23D"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shd w:val="clear" w:color="auto" w:fill="F2F2F2" w:themeFill="background1" w:themeFillShade="F2"/>
          </w:tcPr>
          <w:p w14:paraId="1B5BC8B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2B2FE40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674CC32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2500</w:t>
            </w:r>
          </w:p>
        </w:tc>
        <w:tc>
          <w:tcPr>
            <w:tcW w:w="6069" w:type="dxa"/>
            <w:shd w:val="clear" w:color="auto" w:fill="F2F2F2" w:themeFill="background1" w:themeFillShade="F2"/>
          </w:tcPr>
          <w:p w14:paraId="06E88A3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Olmsted County--Rochester City</w:t>
            </w:r>
          </w:p>
        </w:tc>
      </w:tr>
      <w:tr w:rsidR="0061217F" w14:paraId="466BF595"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2859C1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w:t>
            </w:r>
          </w:p>
        </w:tc>
        <w:tc>
          <w:tcPr>
            <w:tcW w:w="2014" w:type="dxa"/>
          </w:tcPr>
          <w:p w14:paraId="1AC200B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1FA3191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4F067DA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2600</w:t>
            </w:r>
          </w:p>
        </w:tc>
        <w:tc>
          <w:tcPr>
            <w:tcW w:w="6069" w:type="dxa"/>
          </w:tcPr>
          <w:p w14:paraId="470FDBB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Winona, Wabasha, Fillmore &amp; Houston Counties--Winona City</w:t>
            </w:r>
          </w:p>
        </w:tc>
      </w:tr>
      <w:tr w:rsidR="0061217F" w14:paraId="61E6E3B2"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36B93EA1"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7BA476B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6F6BF8B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1C3260F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100</w:t>
            </w:r>
          </w:p>
        </w:tc>
        <w:tc>
          <w:tcPr>
            <w:tcW w:w="6069" w:type="dxa"/>
            <w:shd w:val="clear" w:color="auto" w:fill="F2F2F2" w:themeFill="background1" w:themeFillShade="F2"/>
          </w:tcPr>
          <w:p w14:paraId="53BF031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Clay, Polk, Roseau, Pennington, Marshall, Norman, Kittson &amp; Red Lake Counties</w:t>
            </w:r>
          </w:p>
        </w:tc>
      </w:tr>
      <w:tr w:rsidR="0061217F" w14:paraId="58EE60C3"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71BA090A"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08F9BB9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6F9F875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5617365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200</w:t>
            </w:r>
          </w:p>
        </w:tc>
        <w:tc>
          <w:tcPr>
            <w:tcW w:w="6069" w:type="dxa"/>
          </w:tcPr>
          <w:p w14:paraId="538CBAF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Beltrami, Becker, Hubbard, Clearwater, Mahnomen &amp; Lake of the Woods Counties</w:t>
            </w:r>
          </w:p>
        </w:tc>
      </w:tr>
      <w:tr w:rsidR="0061217F" w14:paraId="3A6FBEB4"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4C030569"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2AF36E8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57E4F62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05C43BB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300</w:t>
            </w:r>
          </w:p>
        </w:tc>
        <w:tc>
          <w:tcPr>
            <w:tcW w:w="6069" w:type="dxa"/>
            <w:shd w:val="clear" w:color="auto" w:fill="F2F2F2" w:themeFill="background1" w:themeFillShade="F2"/>
          </w:tcPr>
          <w:p w14:paraId="5432C30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Itasca, Carlton (South), Cass &amp; Aitkin Counties--Grand Rapids City</w:t>
            </w:r>
          </w:p>
        </w:tc>
      </w:tr>
      <w:tr w:rsidR="0061217F" w14:paraId="4E6F264E"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6BF3C1DA"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lastRenderedPageBreak/>
              <w:t>State of MN Extended</w:t>
            </w:r>
          </w:p>
        </w:tc>
        <w:tc>
          <w:tcPr>
            <w:tcW w:w="2014" w:type="dxa"/>
          </w:tcPr>
          <w:p w14:paraId="0160A67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73DE9D7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3E4B923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400</w:t>
            </w:r>
          </w:p>
        </w:tc>
        <w:tc>
          <w:tcPr>
            <w:tcW w:w="6069" w:type="dxa"/>
          </w:tcPr>
          <w:p w14:paraId="7435C90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St. Louis (North), Koochiching, Lake &amp; Cook Counties--Hibbing &amp; Cloquet Cities</w:t>
            </w:r>
          </w:p>
        </w:tc>
      </w:tr>
      <w:tr w:rsidR="0061217F" w14:paraId="5433F3D0"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191D60DF"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1719F90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5A72FC8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084E740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500</w:t>
            </w:r>
          </w:p>
        </w:tc>
        <w:tc>
          <w:tcPr>
            <w:tcW w:w="6069" w:type="dxa"/>
            <w:shd w:val="clear" w:color="auto" w:fill="F2F2F2" w:themeFill="background1" w:themeFillShade="F2"/>
          </w:tcPr>
          <w:p w14:paraId="44C4FD3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St. Louis County (Southeast)--Duluth, Hermantown &amp; Proctor Cities</w:t>
            </w:r>
          </w:p>
        </w:tc>
      </w:tr>
      <w:tr w:rsidR="0061217F" w14:paraId="4A70F1A8"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681D468E"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4628A72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20A2514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0E14C1C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600</w:t>
            </w:r>
          </w:p>
        </w:tc>
        <w:tc>
          <w:tcPr>
            <w:tcW w:w="6069" w:type="dxa"/>
          </w:tcPr>
          <w:p w14:paraId="4D5B810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Chisago, Isanti, Pine, Mille Lacs &amp; Kanabec Counties</w:t>
            </w:r>
          </w:p>
        </w:tc>
      </w:tr>
      <w:tr w:rsidR="0061217F" w14:paraId="41B7CC7E"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69F3A241"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42A48AD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3D6FB4F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017E7DE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700</w:t>
            </w:r>
          </w:p>
        </w:tc>
        <w:tc>
          <w:tcPr>
            <w:tcW w:w="6069" w:type="dxa"/>
            <w:shd w:val="clear" w:color="auto" w:fill="F2F2F2" w:themeFill="background1" w:themeFillShade="F2"/>
          </w:tcPr>
          <w:p w14:paraId="6CB0479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Crow Wing, Morrison, Todd &amp; Wadena Counties</w:t>
            </w:r>
          </w:p>
        </w:tc>
      </w:tr>
      <w:tr w:rsidR="0061217F" w14:paraId="092A0C18"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32CD238"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29897D0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1A8DF80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53708B1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800</w:t>
            </w:r>
          </w:p>
        </w:tc>
        <w:tc>
          <w:tcPr>
            <w:tcW w:w="6069" w:type="dxa"/>
          </w:tcPr>
          <w:p w14:paraId="1F93EE4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West Central Minnesota</w:t>
            </w:r>
          </w:p>
        </w:tc>
      </w:tr>
      <w:tr w:rsidR="0061217F" w14:paraId="1655F547"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2D1E9B75"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0A3EADD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219F34B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73B6521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900</w:t>
            </w:r>
          </w:p>
        </w:tc>
        <w:tc>
          <w:tcPr>
            <w:tcW w:w="6069" w:type="dxa"/>
            <w:shd w:val="clear" w:color="auto" w:fill="F2F2F2" w:themeFill="background1" w:themeFillShade="F2"/>
          </w:tcPr>
          <w:p w14:paraId="3478B8C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Stearns County--St. Cloud City</w:t>
            </w:r>
          </w:p>
        </w:tc>
      </w:tr>
      <w:tr w:rsidR="0061217F" w14:paraId="12E44900"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7AAF5ABD"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3438FC7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093A728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248138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1000</w:t>
            </w:r>
          </w:p>
        </w:tc>
        <w:tc>
          <w:tcPr>
            <w:tcW w:w="6069" w:type="dxa"/>
          </w:tcPr>
          <w:p w14:paraId="42214F1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Sherburne &amp; Benton Counties</w:t>
            </w:r>
          </w:p>
        </w:tc>
      </w:tr>
      <w:tr w:rsidR="0061217F" w14:paraId="4340EC58"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5AD15373"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2B7B437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32D6DF4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78416EF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1101</w:t>
            </w:r>
          </w:p>
        </w:tc>
        <w:tc>
          <w:tcPr>
            <w:tcW w:w="6069" w:type="dxa"/>
            <w:shd w:val="clear" w:color="auto" w:fill="F2F2F2" w:themeFill="background1" w:themeFillShade="F2"/>
          </w:tcPr>
          <w:p w14:paraId="014B5D2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Anoka County (Northwest)--Andover, Ramsey, Anoka &amp; East Bethel Cities</w:t>
            </w:r>
          </w:p>
        </w:tc>
      </w:tr>
      <w:tr w:rsidR="0061217F" w14:paraId="7CFF3CCF"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2CB7C3A3"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20D9171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43577CC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0E5B040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1102</w:t>
            </w:r>
          </w:p>
        </w:tc>
        <w:tc>
          <w:tcPr>
            <w:tcW w:w="6069" w:type="dxa"/>
          </w:tcPr>
          <w:p w14:paraId="54B69F0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Anoka County (Southwest)--Coon Rapids, Fridley &amp; Columbia Heights Cities</w:t>
            </w:r>
          </w:p>
        </w:tc>
      </w:tr>
      <w:tr w:rsidR="0061217F" w14:paraId="10816A62"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66CCC1AA"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582E895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0C57049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015769E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1103</w:t>
            </w:r>
          </w:p>
        </w:tc>
        <w:tc>
          <w:tcPr>
            <w:tcW w:w="6069" w:type="dxa"/>
            <w:shd w:val="clear" w:color="auto" w:fill="F2F2F2" w:themeFill="background1" w:themeFillShade="F2"/>
          </w:tcPr>
          <w:p w14:paraId="1187598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Anoka County (East)--Blaine, Lino Lakes &amp; Ham Lake Cities</w:t>
            </w:r>
          </w:p>
        </w:tc>
      </w:tr>
      <w:tr w:rsidR="0061217F" w14:paraId="0990B6DC"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FDAD94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19CE464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196C07D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60756CF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1201</w:t>
            </w:r>
          </w:p>
        </w:tc>
        <w:tc>
          <w:tcPr>
            <w:tcW w:w="6069" w:type="dxa"/>
          </w:tcPr>
          <w:p w14:paraId="13E3145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Washington County (North)--Oakdale, Forest Lake, Stillwater &amp; Hugo Cities</w:t>
            </w:r>
          </w:p>
        </w:tc>
      </w:tr>
      <w:tr w:rsidR="0061217F" w14:paraId="4A522A02"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0FC3DA8F"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67A4621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2854B4E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54AD990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1202</w:t>
            </w:r>
          </w:p>
        </w:tc>
        <w:tc>
          <w:tcPr>
            <w:tcW w:w="6069" w:type="dxa"/>
            <w:shd w:val="clear" w:color="auto" w:fill="F2F2F2" w:themeFill="background1" w:themeFillShade="F2"/>
          </w:tcPr>
          <w:p w14:paraId="22D46C7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Washington County (South)--Woodbury &amp; Cottage Grove Cities</w:t>
            </w:r>
          </w:p>
        </w:tc>
      </w:tr>
      <w:tr w:rsidR="0061217F" w14:paraId="51421EBF"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D22769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3E2BDC2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33AA0D4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1DCC245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1301</w:t>
            </w:r>
          </w:p>
        </w:tc>
        <w:tc>
          <w:tcPr>
            <w:tcW w:w="6069" w:type="dxa"/>
          </w:tcPr>
          <w:p w14:paraId="3B9B561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Ramsey County (North)--Shoreview, White Bear Lake &amp; New Brighton Cities</w:t>
            </w:r>
          </w:p>
        </w:tc>
      </w:tr>
      <w:tr w:rsidR="0061217F" w14:paraId="60A519D7"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0A26B49"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21FAD0E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2E2DBBE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2B8DB84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1302</w:t>
            </w:r>
          </w:p>
        </w:tc>
        <w:tc>
          <w:tcPr>
            <w:tcW w:w="6069" w:type="dxa"/>
            <w:shd w:val="clear" w:color="auto" w:fill="F2F2F2" w:themeFill="background1" w:themeFillShade="F2"/>
          </w:tcPr>
          <w:p w14:paraId="76E23F5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Ramsey County (Central &amp; Far Southeast)--Maplewood, Roseville &amp; North St. Paul Cities</w:t>
            </w:r>
          </w:p>
        </w:tc>
      </w:tr>
      <w:tr w:rsidR="0061217F" w14:paraId="0B98754B"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8DD2526"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16E6E6B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332CDD8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5B3A897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1303</w:t>
            </w:r>
          </w:p>
        </w:tc>
        <w:tc>
          <w:tcPr>
            <w:tcW w:w="6069" w:type="dxa"/>
          </w:tcPr>
          <w:p w14:paraId="6FB8476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Ramsey County (Southeast)--St. Paul City (East)</w:t>
            </w:r>
          </w:p>
        </w:tc>
      </w:tr>
      <w:tr w:rsidR="0061217F" w14:paraId="20103AD3"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2D87252"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74A696D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35F5BB6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2F233DA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1304</w:t>
            </w:r>
          </w:p>
        </w:tc>
        <w:tc>
          <w:tcPr>
            <w:tcW w:w="6069" w:type="dxa"/>
            <w:shd w:val="clear" w:color="auto" w:fill="F2F2F2" w:themeFill="background1" w:themeFillShade="F2"/>
          </w:tcPr>
          <w:p w14:paraId="7601045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Ramsey County (Southwest)--St. Paul City (West)</w:t>
            </w:r>
          </w:p>
        </w:tc>
      </w:tr>
      <w:tr w:rsidR="0061217F" w14:paraId="6868242C"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29AD7391"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7E373D0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282CBD4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5765821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1401</w:t>
            </w:r>
          </w:p>
        </w:tc>
        <w:tc>
          <w:tcPr>
            <w:tcW w:w="6069" w:type="dxa"/>
          </w:tcPr>
          <w:p w14:paraId="6C3C828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 (West)--Champlin, Rogers Cities &amp; Lake Minnetonka</w:t>
            </w:r>
          </w:p>
        </w:tc>
      </w:tr>
      <w:tr w:rsidR="0061217F" w14:paraId="6DB6C72E"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E408F90"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0DD0708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10792C5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13A66B1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1402</w:t>
            </w:r>
          </w:p>
        </w:tc>
        <w:tc>
          <w:tcPr>
            <w:tcW w:w="6069" w:type="dxa"/>
            <w:shd w:val="clear" w:color="auto" w:fill="F2F2F2" w:themeFill="background1" w:themeFillShade="F2"/>
          </w:tcPr>
          <w:p w14:paraId="7266D2E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County--Plymouth, Maple Grove (West) &amp; Medicine Lake Cities</w:t>
            </w:r>
          </w:p>
        </w:tc>
      </w:tr>
      <w:tr w:rsidR="0061217F" w14:paraId="2AC71A3E"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18041DEF"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lastRenderedPageBreak/>
              <w:t>State of MN Extended</w:t>
            </w:r>
          </w:p>
        </w:tc>
        <w:tc>
          <w:tcPr>
            <w:tcW w:w="2014" w:type="dxa"/>
          </w:tcPr>
          <w:p w14:paraId="70FD14C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381387B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604A348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1403</w:t>
            </w:r>
          </w:p>
        </w:tc>
        <w:tc>
          <w:tcPr>
            <w:tcW w:w="6069" w:type="dxa"/>
          </w:tcPr>
          <w:p w14:paraId="19CEBA20"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County--Brooklyn Park, Maple Grove (East) &amp; Osseo Cities</w:t>
            </w:r>
          </w:p>
        </w:tc>
      </w:tr>
      <w:tr w:rsidR="0061217F" w14:paraId="598E66A1"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3346945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35B5A2F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143919D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6DA15DF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1404</w:t>
            </w:r>
          </w:p>
        </w:tc>
        <w:tc>
          <w:tcPr>
            <w:tcW w:w="6069" w:type="dxa"/>
            <w:shd w:val="clear" w:color="auto" w:fill="F2F2F2" w:themeFill="background1" w:themeFillShade="F2"/>
          </w:tcPr>
          <w:p w14:paraId="629DC4A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County--Brooklyn Center, Golden Valley, New Hope &amp; Robbinsdale Cities</w:t>
            </w:r>
          </w:p>
        </w:tc>
      </w:tr>
      <w:tr w:rsidR="0061217F" w14:paraId="0BBD523B"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7040328"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7FF9F91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33D6905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496D6740"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1405</w:t>
            </w:r>
          </w:p>
        </w:tc>
        <w:tc>
          <w:tcPr>
            <w:tcW w:w="6069" w:type="dxa"/>
          </w:tcPr>
          <w:p w14:paraId="051EDAD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County--Minneapolis (North) &amp; St. Anthony Cities</w:t>
            </w:r>
          </w:p>
        </w:tc>
      </w:tr>
      <w:tr w:rsidR="0061217F" w14:paraId="0D2AE88C"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9084DCA"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4E9D2C9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EC4F14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646908C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1406</w:t>
            </w:r>
          </w:p>
        </w:tc>
        <w:tc>
          <w:tcPr>
            <w:tcW w:w="6069" w:type="dxa"/>
            <w:shd w:val="clear" w:color="auto" w:fill="F2F2F2" w:themeFill="background1" w:themeFillShade="F2"/>
          </w:tcPr>
          <w:p w14:paraId="2C81DDE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County--Minneapolis City (Southeast)</w:t>
            </w:r>
          </w:p>
        </w:tc>
      </w:tr>
      <w:tr w:rsidR="0061217F" w14:paraId="3A720D48"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227FF7A"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1380C32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4DCAEB0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7CA8740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1407</w:t>
            </w:r>
          </w:p>
        </w:tc>
        <w:tc>
          <w:tcPr>
            <w:tcW w:w="6069" w:type="dxa"/>
          </w:tcPr>
          <w:p w14:paraId="6577A7E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County--Minneapolis City (Southwest)</w:t>
            </w:r>
          </w:p>
        </w:tc>
      </w:tr>
      <w:tr w:rsidR="0061217F" w14:paraId="4F9F5083"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4474695C"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40FABEF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6E7D140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4F76F60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1408</w:t>
            </w:r>
          </w:p>
        </w:tc>
        <w:tc>
          <w:tcPr>
            <w:tcW w:w="6069" w:type="dxa"/>
            <w:shd w:val="clear" w:color="auto" w:fill="F2F2F2" w:themeFill="background1" w:themeFillShade="F2"/>
          </w:tcPr>
          <w:p w14:paraId="21C9A3D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County--Edina, St. Louis Park &amp; Hopkins Cities</w:t>
            </w:r>
          </w:p>
        </w:tc>
      </w:tr>
      <w:tr w:rsidR="0061217F" w14:paraId="2A8F977B"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2DE0908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1B1543D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19D85CC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1C6D328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1409</w:t>
            </w:r>
          </w:p>
        </w:tc>
        <w:tc>
          <w:tcPr>
            <w:tcW w:w="6069" w:type="dxa"/>
          </w:tcPr>
          <w:p w14:paraId="24389A9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County--Eden Prairie &amp; Minnetonka Cities</w:t>
            </w:r>
          </w:p>
        </w:tc>
      </w:tr>
      <w:tr w:rsidR="0061217F" w14:paraId="33E7F4D4"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61B3107D"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2D8C7E3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01D24ED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7C2809B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1410</w:t>
            </w:r>
          </w:p>
        </w:tc>
        <w:tc>
          <w:tcPr>
            <w:tcW w:w="6069" w:type="dxa"/>
            <w:shd w:val="clear" w:color="auto" w:fill="F2F2F2" w:themeFill="background1" w:themeFillShade="F2"/>
          </w:tcPr>
          <w:p w14:paraId="2709896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County--Bloomington &amp; Richfield Cities</w:t>
            </w:r>
          </w:p>
        </w:tc>
      </w:tr>
      <w:tr w:rsidR="0061217F" w14:paraId="4501C88D"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64A83165"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237BDB5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619B594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1FBDA2A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1501</w:t>
            </w:r>
          </w:p>
        </w:tc>
        <w:tc>
          <w:tcPr>
            <w:tcW w:w="6069" w:type="dxa"/>
          </w:tcPr>
          <w:p w14:paraId="4914FB8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Dakota County (North)--Eagan, Inver Grove Heights &amp; South St. Paul Cities</w:t>
            </w:r>
          </w:p>
        </w:tc>
      </w:tr>
      <w:tr w:rsidR="0061217F" w14:paraId="407E1B48"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0779BA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379ADB4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4ADB715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5F97C6B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1502</w:t>
            </w:r>
          </w:p>
        </w:tc>
        <w:tc>
          <w:tcPr>
            <w:tcW w:w="6069" w:type="dxa"/>
            <w:shd w:val="clear" w:color="auto" w:fill="F2F2F2" w:themeFill="background1" w:themeFillShade="F2"/>
          </w:tcPr>
          <w:p w14:paraId="5CAEFF1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Dakota County (South)--Lakeville, Hastings, Rosemount &amp; Farmington Cities</w:t>
            </w:r>
          </w:p>
        </w:tc>
      </w:tr>
      <w:tr w:rsidR="0061217F" w14:paraId="22FB2ECE"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0E97CE3"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5868E13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4A95B3A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6C1A0D5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1503</w:t>
            </w:r>
          </w:p>
        </w:tc>
        <w:tc>
          <w:tcPr>
            <w:tcW w:w="6069" w:type="dxa"/>
          </w:tcPr>
          <w:p w14:paraId="3E7ED69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Dakota County (West)--Burnsville &amp; Apple Valley Cities</w:t>
            </w:r>
          </w:p>
        </w:tc>
      </w:tr>
      <w:tr w:rsidR="0061217F" w14:paraId="0A331D65"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193F6769"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306EE11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28BD0C5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778E294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1600</w:t>
            </w:r>
          </w:p>
        </w:tc>
        <w:tc>
          <w:tcPr>
            <w:tcW w:w="6069" w:type="dxa"/>
            <w:shd w:val="clear" w:color="auto" w:fill="F2F2F2" w:themeFill="background1" w:themeFillShade="F2"/>
          </w:tcPr>
          <w:p w14:paraId="23D3AA2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Scott County (East)--Shakopee, Savage &amp; Prior Lake Cities</w:t>
            </w:r>
          </w:p>
        </w:tc>
      </w:tr>
      <w:tr w:rsidR="0061217F" w14:paraId="0C714A0B"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65FB57E6"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7667F2D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0CDBE53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6AF64BC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1700</w:t>
            </w:r>
          </w:p>
        </w:tc>
        <w:tc>
          <w:tcPr>
            <w:tcW w:w="6069" w:type="dxa"/>
          </w:tcPr>
          <w:p w14:paraId="05C5B30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Carver &amp; Scott (West) Counties</w:t>
            </w:r>
          </w:p>
        </w:tc>
      </w:tr>
      <w:tr w:rsidR="0061217F" w14:paraId="4654D64D"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1323433"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2E098F2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3FC6748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3B72692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1800</w:t>
            </w:r>
          </w:p>
        </w:tc>
        <w:tc>
          <w:tcPr>
            <w:tcW w:w="6069" w:type="dxa"/>
            <w:shd w:val="clear" w:color="auto" w:fill="F2F2F2" w:themeFill="background1" w:themeFillShade="F2"/>
          </w:tcPr>
          <w:p w14:paraId="2F395A9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Wright County</w:t>
            </w:r>
          </w:p>
        </w:tc>
      </w:tr>
      <w:tr w:rsidR="0061217F" w14:paraId="76799389"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FAE2F73"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185F22B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14C2F14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15AF699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1900</w:t>
            </w:r>
          </w:p>
        </w:tc>
        <w:tc>
          <w:tcPr>
            <w:tcW w:w="6069" w:type="dxa"/>
          </w:tcPr>
          <w:p w14:paraId="0571B6A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Kandiyohi, McLeod, Meeker, Renville &amp; Sibley Counties</w:t>
            </w:r>
          </w:p>
        </w:tc>
      </w:tr>
      <w:tr w:rsidR="0061217F" w14:paraId="2CD14D87"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311DF1AC"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64CD138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2A73C75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36B21FA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2000</w:t>
            </w:r>
          </w:p>
        </w:tc>
        <w:tc>
          <w:tcPr>
            <w:tcW w:w="6069" w:type="dxa"/>
            <w:shd w:val="clear" w:color="auto" w:fill="F2F2F2" w:themeFill="background1" w:themeFillShade="F2"/>
          </w:tcPr>
          <w:p w14:paraId="6A75307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Brown, Lyon, Redwood, Chippewa, Yellow Medicine, Lac qui Parle &amp; Lincoln Counties</w:t>
            </w:r>
          </w:p>
        </w:tc>
      </w:tr>
      <w:tr w:rsidR="0061217F" w14:paraId="0B6560F9"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7497F70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04ECB03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073124B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035B630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2100</w:t>
            </w:r>
          </w:p>
        </w:tc>
        <w:tc>
          <w:tcPr>
            <w:tcW w:w="6069" w:type="dxa"/>
          </w:tcPr>
          <w:p w14:paraId="63F3648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Southwest Minnesota</w:t>
            </w:r>
          </w:p>
        </w:tc>
      </w:tr>
      <w:tr w:rsidR="0061217F" w14:paraId="54A425B9"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4B45EB93"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546B4C4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335B276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4B025BF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2200</w:t>
            </w:r>
          </w:p>
        </w:tc>
        <w:tc>
          <w:tcPr>
            <w:tcW w:w="6069" w:type="dxa"/>
            <w:shd w:val="clear" w:color="auto" w:fill="F2F2F2" w:themeFill="background1" w:themeFillShade="F2"/>
          </w:tcPr>
          <w:p w14:paraId="348E5D7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Blue Earth, Nicollet &amp; Waseca Counties--Mankato City</w:t>
            </w:r>
          </w:p>
        </w:tc>
      </w:tr>
      <w:tr w:rsidR="0061217F" w14:paraId="68B67841"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8480A5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lastRenderedPageBreak/>
              <w:t>State of MN Extended</w:t>
            </w:r>
          </w:p>
        </w:tc>
        <w:tc>
          <w:tcPr>
            <w:tcW w:w="2014" w:type="dxa"/>
          </w:tcPr>
          <w:p w14:paraId="3EC1872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216B551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DAD00D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2300</w:t>
            </w:r>
          </w:p>
        </w:tc>
        <w:tc>
          <w:tcPr>
            <w:tcW w:w="6069" w:type="dxa"/>
          </w:tcPr>
          <w:p w14:paraId="61071B7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Rice, Goodhue &amp; Le Sueur Counties</w:t>
            </w:r>
          </w:p>
        </w:tc>
      </w:tr>
      <w:tr w:rsidR="0061217F" w14:paraId="0B00FB7B"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3B303A6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443CF3E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166D6F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1152867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2400</w:t>
            </w:r>
          </w:p>
        </w:tc>
        <w:tc>
          <w:tcPr>
            <w:tcW w:w="6069" w:type="dxa"/>
            <w:shd w:val="clear" w:color="auto" w:fill="F2F2F2" w:themeFill="background1" w:themeFillShade="F2"/>
          </w:tcPr>
          <w:p w14:paraId="25FD8C6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Mower, Steele, Freeborn &amp; Dodge Counties</w:t>
            </w:r>
          </w:p>
        </w:tc>
      </w:tr>
      <w:tr w:rsidR="0061217F" w14:paraId="61244548"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FBC54E8"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37121D1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4CF3399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9F5838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2500</w:t>
            </w:r>
          </w:p>
        </w:tc>
        <w:tc>
          <w:tcPr>
            <w:tcW w:w="6069" w:type="dxa"/>
          </w:tcPr>
          <w:p w14:paraId="4AC4209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Olmsted County--Rochester City</w:t>
            </w:r>
          </w:p>
        </w:tc>
      </w:tr>
      <w:tr w:rsidR="0061217F" w14:paraId="40B4D508"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4782CCF9"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7FFE42E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585A491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1AB33D8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2600</w:t>
            </w:r>
          </w:p>
        </w:tc>
        <w:tc>
          <w:tcPr>
            <w:tcW w:w="6069" w:type="dxa"/>
            <w:shd w:val="clear" w:color="auto" w:fill="F2F2F2" w:themeFill="background1" w:themeFillShade="F2"/>
          </w:tcPr>
          <w:p w14:paraId="694CC1D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Winona, Wabasha, Fillmore &amp; Houston Counties--Winona City</w:t>
            </w:r>
          </w:p>
        </w:tc>
      </w:tr>
      <w:tr w:rsidR="0061217F" w14:paraId="016AD4BD"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745D66C6"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3E3CB61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3A22431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4F74555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55101</w:t>
            </w:r>
          </w:p>
        </w:tc>
        <w:tc>
          <w:tcPr>
            <w:tcW w:w="6069" w:type="dxa"/>
          </w:tcPr>
          <w:p w14:paraId="3CFAED3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Barron, Polk, Clark &amp; Chippewa (North) Counties</w:t>
            </w:r>
          </w:p>
        </w:tc>
      </w:tr>
      <w:tr w:rsidR="0061217F" w14:paraId="35592E27"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A6FF8E6"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34AC902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38</w:t>
            </w:r>
          </w:p>
        </w:tc>
        <w:tc>
          <w:tcPr>
            <w:tcW w:w="2014" w:type="dxa"/>
            <w:shd w:val="clear" w:color="auto" w:fill="F2F2F2" w:themeFill="background1" w:themeFillShade="F2"/>
          </w:tcPr>
          <w:p w14:paraId="5B22420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North Dakota</w:t>
            </w:r>
          </w:p>
        </w:tc>
        <w:tc>
          <w:tcPr>
            <w:tcW w:w="2014" w:type="dxa"/>
            <w:shd w:val="clear" w:color="auto" w:fill="F2F2F2" w:themeFill="background1" w:themeFillShade="F2"/>
          </w:tcPr>
          <w:p w14:paraId="4C4C63B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500</w:t>
            </w:r>
          </w:p>
        </w:tc>
        <w:tc>
          <w:tcPr>
            <w:tcW w:w="6069" w:type="dxa"/>
            <w:shd w:val="clear" w:color="auto" w:fill="F2F2F2" w:themeFill="background1" w:themeFillShade="F2"/>
          </w:tcPr>
          <w:p w14:paraId="299ADE9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Cass County--Fargo City</w:t>
            </w:r>
          </w:p>
        </w:tc>
      </w:tr>
      <w:tr w:rsidR="0061217F" w14:paraId="234925A7"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94C60F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tcPr>
          <w:p w14:paraId="4230B28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38</w:t>
            </w:r>
          </w:p>
        </w:tc>
        <w:tc>
          <w:tcPr>
            <w:tcW w:w="2014" w:type="dxa"/>
          </w:tcPr>
          <w:p w14:paraId="613ECEB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North Dakota</w:t>
            </w:r>
          </w:p>
        </w:tc>
        <w:tc>
          <w:tcPr>
            <w:tcW w:w="2014" w:type="dxa"/>
          </w:tcPr>
          <w:p w14:paraId="418D609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400</w:t>
            </w:r>
          </w:p>
        </w:tc>
        <w:tc>
          <w:tcPr>
            <w:tcW w:w="6069" w:type="dxa"/>
          </w:tcPr>
          <w:p w14:paraId="67BEF1A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Northeast North Dakota--Grand Forks City</w:t>
            </w:r>
          </w:p>
        </w:tc>
      </w:tr>
      <w:tr w:rsidR="0061217F" w14:paraId="30C685D1"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483641EC"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Extended</w:t>
            </w:r>
          </w:p>
        </w:tc>
        <w:tc>
          <w:tcPr>
            <w:tcW w:w="2014" w:type="dxa"/>
            <w:shd w:val="clear" w:color="auto" w:fill="F2F2F2" w:themeFill="background1" w:themeFillShade="F2"/>
          </w:tcPr>
          <w:p w14:paraId="648BD4C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55</w:t>
            </w:r>
          </w:p>
        </w:tc>
        <w:tc>
          <w:tcPr>
            <w:tcW w:w="2014" w:type="dxa"/>
            <w:shd w:val="clear" w:color="auto" w:fill="F2F2F2" w:themeFill="background1" w:themeFillShade="F2"/>
          </w:tcPr>
          <w:p w14:paraId="636F7CA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Wisconsin</w:t>
            </w:r>
          </w:p>
        </w:tc>
        <w:tc>
          <w:tcPr>
            <w:tcW w:w="2014" w:type="dxa"/>
            <w:shd w:val="clear" w:color="auto" w:fill="F2F2F2" w:themeFill="background1" w:themeFillShade="F2"/>
          </w:tcPr>
          <w:p w14:paraId="470F38F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55102</w:t>
            </w:r>
          </w:p>
        </w:tc>
        <w:tc>
          <w:tcPr>
            <w:tcW w:w="6069" w:type="dxa"/>
            <w:shd w:val="clear" w:color="auto" w:fill="F2F2F2" w:themeFill="background1" w:themeFillShade="F2"/>
          </w:tcPr>
          <w:p w14:paraId="2E092B1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St. Croix &amp; Dunn Counties</w:t>
            </w:r>
          </w:p>
        </w:tc>
      </w:tr>
      <w:tr w:rsidR="0061217F" w14:paraId="16ACCEE4"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B087DD0"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1FCF7B1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75B1013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2892E4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100</w:t>
            </w:r>
          </w:p>
        </w:tc>
        <w:tc>
          <w:tcPr>
            <w:tcW w:w="6069" w:type="dxa"/>
          </w:tcPr>
          <w:p w14:paraId="03C0CE0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Clay, Polk, Roseau, Pennington, Marshall, Norman, Kittson &amp; Red Lake Counties</w:t>
            </w:r>
          </w:p>
        </w:tc>
      </w:tr>
      <w:tr w:rsidR="0061217F" w14:paraId="73B0740A"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E89CD5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0796FAD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4620DB9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759554D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200</w:t>
            </w:r>
          </w:p>
        </w:tc>
        <w:tc>
          <w:tcPr>
            <w:tcW w:w="6069" w:type="dxa"/>
            <w:shd w:val="clear" w:color="auto" w:fill="F2F2F2" w:themeFill="background1" w:themeFillShade="F2"/>
          </w:tcPr>
          <w:p w14:paraId="7CE4E19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Beltrami, Becker, Hubbard, Clearwater, Mahnomen &amp; Lake of the Woods Counties</w:t>
            </w:r>
          </w:p>
        </w:tc>
      </w:tr>
      <w:tr w:rsidR="0061217F" w14:paraId="4BEA3F05"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53609765"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3B9CEFF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0EAE63E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533C070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300</w:t>
            </w:r>
          </w:p>
        </w:tc>
        <w:tc>
          <w:tcPr>
            <w:tcW w:w="6069" w:type="dxa"/>
          </w:tcPr>
          <w:p w14:paraId="40E5D35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Itasca, Carlton (South), Cass &amp; Aitkin Counties--Grand Rapids City</w:t>
            </w:r>
          </w:p>
        </w:tc>
      </w:tr>
      <w:tr w:rsidR="0061217F" w14:paraId="4FFD71D2"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4809168"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035746E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4647089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2E2092E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400</w:t>
            </w:r>
          </w:p>
        </w:tc>
        <w:tc>
          <w:tcPr>
            <w:tcW w:w="6069" w:type="dxa"/>
            <w:shd w:val="clear" w:color="auto" w:fill="F2F2F2" w:themeFill="background1" w:themeFillShade="F2"/>
          </w:tcPr>
          <w:p w14:paraId="32B11EF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St. Louis (North), Koochiching, Lake &amp; Cook Counties--Hibbing &amp; Cloquet Cities</w:t>
            </w:r>
          </w:p>
        </w:tc>
      </w:tr>
      <w:tr w:rsidR="0061217F" w14:paraId="13ECD8FE"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90476CE"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4B4E9DC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2208503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33FADF5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500</w:t>
            </w:r>
          </w:p>
        </w:tc>
        <w:tc>
          <w:tcPr>
            <w:tcW w:w="6069" w:type="dxa"/>
          </w:tcPr>
          <w:p w14:paraId="3A56183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St. Louis County (Southeast)--Duluth, Hermantown &amp; Proctor Cities</w:t>
            </w:r>
          </w:p>
        </w:tc>
      </w:tr>
      <w:tr w:rsidR="0061217F" w14:paraId="3B7AC176"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004D5348"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31809DD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2E33184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7937D46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600</w:t>
            </w:r>
          </w:p>
        </w:tc>
        <w:tc>
          <w:tcPr>
            <w:tcW w:w="6069" w:type="dxa"/>
            <w:shd w:val="clear" w:color="auto" w:fill="F2F2F2" w:themeFill="background1" w:themeFillShade="F2"/>
          </w:tcPr>
          <w:p w14:paraId="6DDC677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Chisago, Isanti, Pine, Mille Lacs &amp; Kanabec Counties</w:t>
            </w:r>
          </w:p>
        </w:tc>
      </w:tr>
      <w:tr w:rsidR="0061217F" w14:paraId="6EC90FB5"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6F5C955F"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4DDB3E9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6EFE1CD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5A493E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700</w:t>
            </w:r>
          </w:p>
        </w:tc>
        <w:tc>
          <w:tcPr>
            <w:tcW w:w="6069" w:type="dxa"/>
          </w:tcPr>
          <w:p w14:paraId="35CC042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Crow Wing, Morrison, Todd &amp; Wadena Counties</w:t>
            </w:r>
          </w:p>
        </w:tc>
      </w:tr>
      <w:tr w:rsidR="0061217F" w14:paraId="0BBF3770"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326C7908"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066BFF8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83591E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3A2C861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800</w:t>
            </w:r>
          </w:p>
        </w:tc>
        <w:tc>
          <w:tcPr>
            <w:tcW w:w="6069" w:type="dxa"/>
            <w:shd w:val="clear" w:color="auto" w:fill="F2F2F2" w:themeFill="background1" w:themeFillShade="F2"/>
          </w:tcPr>
          <w:p w14:paraId="5922165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West Central Minnesota</w:t>
            </w:r>
          </w:p>
        </w:tc>
      </w:tr>
      <w:tr w:rsidR="0061217F" w14:paraId="4A0B8DEA"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1BE698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40E32F7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66A0D6B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435B5A8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900</w:t>
            </w:r>
          </w:p>
        </w:tc>
        <w:tc>
          <w:tcPr>
            <w:tcW w:w="6069" w:type="dxa"/>
          </w:tcPr>
          <w:p w14:paraId="22AC60D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Stearns County--St. Cloud City</w:t>
            </w:r>
          </w:p>
        </w:tc>
      </w:tr>
      <w:tr w:rsidR="0061217F" w14:paraId="3B5CA492"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38502F3D"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7730F9D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2CEDC6A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38EA15B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1000</w:t>
            </w:r>
          </w:p>
        </w:tc>
        <w:tc>
          <w:tcPr>
            <w:tcW w:w="6069" w:type="dxa"/>
            <w:shd w:val="clear" w:color="auto" w:fill="F2F2F2" w:themeFill="background1" w:themeFillShade="F2"/>
          </w:tcPr>
          <w:p w14:paraId="0750A1D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Sherburne &amp; Benton Counties</w:t>
            </w:r>
          </w:p>
        </w:tc>
      </w:tr>
      <w:tr w:rsidR="0061217F" w14:paraId="23DE54B4"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6C22401D"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lastRenderedPageBreak/>
              <w:t>State of MN Plus E WI</w:t>
            </w:r>
          </w:p>
        </w:tc>
        <w:tc>
          <w:tcPr>
            <w:tcW w:w="2014" w:type="dxa"/>
          </w:tcPr>
          <w:p w14:paraId="790298E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73B01C2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4634B5F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1101</w:t>
            </w:r>
          </w:p>
        </w:tc>
        <w:tc>
          <w:tcPr>
            <w:tcW w:w="6069" w:type="dxa"/>
          </w:tcPr>
          <w:p w14:paraId="6F36C98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Anoka County (Northwest)--Andover, Ramsey, Anoka &amp; East Bethel Cities</w:t>
            </w:r>
          </w:p>
        </w:tc>
      </w:tr>
      <w:tr w:rsidR="0061217F" w14:paraId="169668A4"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23643F41"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57DB6D7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18043C3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7585C6D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1102</w:t>
            </w:r>
          </w:p>
        </w:tc>
        <w:tc>
          <w:tcPr>
            <w:tcW w:w="6069" w:type="dxa"/>
            <w:shd w:val="clear" w:color="auto" w:fill="F2F2F2" w:themeFill="background1" w:themeFillShade="F2"/>
          </w:tcPr>
          <w:p w14:paraId="282B0CC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Anoka County (Southwest)--Coon Rapids, Fridley &amp; Columbia Heights Cities</w:t>
            </w:r>
          </w:p>
        </w:tc>
      </w:tr>
      <w:tr w:rsidR="0061217F" w14:paraId="59263A81"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23392B7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6344CCB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616F796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0C9233B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1103</w:t>
            </w:r>
          </w:p>
        </w:tc>
        <w:tc>
          <w:tcPr>
            <w:tcW w:w="6069" w:type="dxa"/>
          </w:tcPr>
          <w:p w14:paraId="5FD713F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Anoka County (East)--Blaine, Lino Lakes &amp; Ham Lake Cities</w:t>
            </w:r>
          </w:p>
        </w:tc>
      </w:tr>
      <w:tr w:rsidR="0061217F" w14:paraId="49A94D9E"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2A9F5B2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3E78BD6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3907419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666CB6B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1201</w:t>
            </w:r>
          </w:p>
        </w:tc>
        <w:tc>
          <w:tcPr>
            <w:tcW w:w="6069" w:type="dxa"/>
            <w:shd w:val="clear" w:color="auto" w:fill="F2F2F2" w:themeFill="background1" w:themeFillShade="F2"/>
          </w:tcPr>
          <w:p w14:paraId="73A986E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Washington County (North)--Oakdale, Forest Lake, Stillwater &amp; Hugo Cities</w:t>
            </w:r>
          </w:p>
        </w:tc>
      </w:tr>
      <w:tr w:rsidR="0061217F" w14:paraId="17F34D6B"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7F13906B"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2C9859E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6BBD9E4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646ED05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1202</w:t>
            </w:r>
          </w:p>
        </w:tc>
        <w:tc>
          <w:tcPr>
            <w:tcW w:w="6069" w:type="dxa"/>
          </w:tcPr>
          <w:p w14:paraId="0A3B172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Washington County (South)--Woodbury &amp; Cottage Grove Cities</w:t>
            </w:r>
          </w:p>
        </w:tc>
      </w:tr>
      <w:tr w:rsidR="0061217F" w14:paraId="4900A292"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6BEDC215"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1B3B930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5783F62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7C8790C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1301</w:t>
            </w:r>
          </w:p>
        </w:tc>
        <w:tc>
          <w:tcPr>
            <w:tcW w:w="6069" w:type="dxa"/>
            <w:shd w:val="clear" w:color="auto" w:fill="F2F2F2" w:themeFill="background1" w:themeFillShade="F2"/>
          </w:tcPr>
          <w:p w14:paraId="77CB301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Ramsey County (North)--Shoreview, White Bear Lake &amp; New Brighton Cities</w:t>
            </w:r>
          </w:p>
        </w:tc>
      </w:tr>
      <w:tr w:rsidR="0061217F" w14:paraId="5E759749"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869882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4398A36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51C13D1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7D52A98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1302</w:t>
            </w:r>
          </w:p>
        </w:tc>
        <w:tc>
          <w:tcPr>
            <w:tcW w:w="6069" w:type="dxa"/>
          </w:tcPr>
          <w:p w14:paraId="673E5CA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Ramsey County (Central &amp; Far Southeast)--Maplewood, Roseville &amp; North St. Paul Cities</w:t>
            </w:r>
          </w:p>
        </w:tc>
      </w:tr>
      <w:tr w:rsidR="0061217F" w14:paraId="5DE03B16"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6039A7D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1EE867D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54E3F48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4827AD1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1303</w:t>
            </w:r>
          </w:p>
        </w:tc>
        <w:tc>
          <w:tcPr>
            <w:tcW w:w="6069" w:type="dxa"/>
            <w:shd w:val="clear" w:color="auto" w:fill="F2F2F2" w:themeFill="background1" w:themeFillShade="F2"/>
          </w:tcPr>
          <w:p w14:paraId="352815F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Ramsey County (Southeast)--St. Paul City (East)</w:t>
            </w:r>
          </w:p>
        </w:tc>
      </w:tr>
      <w:tr w:rsidR="0061217F" w14:paraId="3293D952"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7E47B353"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1FB76C6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5AC702B0"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1FBEEE2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1304</w:t>
            </w:r>
          </w:p>
        </w:tc>
        <w:tc>
          <w:tcPr>
            <w:tcW w:w="6069" w:type="dxa"/>
          </w:tcPr>
          <w:p w14:paraId="7AC354A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Ramsey County (Southwest)--St. Paul City (West)</w:t>
            </w:r>
          </w:p>
        </w:tc>
      </w:tr>
      <w:tr w:rsidR="0061217F" w14:paraId="3E7539D9"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6D04F76D"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72950C3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5B03022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1D779B5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1401</w:t>
            </w:r>
          </w:p>
        </w:tc>
        <w:tc>
          <w:tcPr>
            <w:tcW w:w="6069" w:type="dxa"/>
            <w:shd w:val="clear" w:color="auto" w:fill="F2F2F2" w:themeFill="background1" w:themeFillShade="F2"/>
          </w:tcPr>
          <w:p w14:paraId="108E4EE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 (West)--Champlin, Rogers Cities &amp; Lake Minnetonka</w:t>
            </w:r>
          </w:p>
        </w:tc>
      </w:tr>
      <w:tr w:rsidR="0061217F" w14:paraId="684A0F4A"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2391C70"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5404D00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57AD602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314DA5A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1402</w:t>
            </w:r>
          </w:p>
        </w:tc>
        <w:tc>
          <w:tcPr>
            <w:tcW w:w="6069" w:type="dxa"/>
          </w:tcPr>
          <w:p w14:paraId="0ADA004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County--Plymouth, Maple Grove (West) &amp; Medicine Lake Cities</w:t>
            </w:r>
          </w:p>
        </w:tc>
      </w:tr>
      <w:tr w:rsidR="0061217F" w14:paraId="171D6989"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C39861C"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45DAE68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9CA4A0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6086632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1403</w:t>
            </w:r>
          </w:p>
        </w:tc>
        <w:tc>
          <w:tcPr>
            <w:tcW w:w="6069" w:type="dxa"/>
            <w:shd w:val="clear" w:color="auto" w:fill="F2F2F2" w:themeFill="background1" w:themeFillShade="F2"/>
          </w:tcPr>
          <w:p w14:paraId="1E96B7F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County--Brooklyn Park, Maple Grove (East) &amp; Osseo Cities</w:t>
            </w:r>
          </w:p>
        </w:tc>
      </w:tr>
      <w:tr w:rsidR="0061217F" w14:paraId="51B2C131"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5E667393"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1B6CC13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363C592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4434292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1404</w:t>
            </w:r>
          </w:p>
        </w:tc>
        <w:tc>
          <w:tcPr>
            <w:tcW w:w="6069" w:type="dxa"/>
          </w:tcPr>
          <w:p w14:paraId="201B485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County--Brooklyn Center, Golden Valley, New Hope &amp; Robbinsdale Cities</w:t>
            </w:r>
          </w:p>
        </w:tc>
      </w:tr>
      <w:tr w:rsidR="0061217F" w14:paraId="7481ED4F"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51AA463F"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0C55C9B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52290BE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0BB9CE1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1405</w:t>
            </w:r>
          </w:p>
        </w:tc>
        <w:tc>
          <w:tcPr>
            <w:tcW w:w="6069" w:type="dxa"/>
            <w:shd w:val="clear" w:color="auto" w:fill="F2F2F2" w:themeFill="background1" w:themeFillShade="F2"/>
          </w:tcPr>
          <w:p w14:paraId="7224454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County--Minneapolis (North) &amp; St. Anthony Cities</w:t>
            </w:r>
          </w:p>
        </w:tc>
      </w:tr>
      <w:tr w:rsidR="0061217F" w14:paraId="4889E6B4"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779E51D"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5A57554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636FC3D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51B9AFCE"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1406</w:t>
            </w:r>
          </w:p>
        </w:tc>
        <w:tc>
          <w:tcPr>
            <w:tcW w:w="6069" w:type="dxa"/>
          </w:tcPr>
          <w:p w14:paraId="5B9A465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County--Minneapolis City (Southeast)</w:t>
            </w:r>
          </w:p>
        </w:tc>
      </w:tr>
      <w:tr w:rsidR="0061217F" w14:paraId="38662043"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6D64527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3CBC9F9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2B42F6D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430361A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1407</w:t>
            </w:r>
          </w:p>
        </w:tc>
        <w:tc>
          <w:tcPr>
            <w:tcW w:w="6069" w:type="dxa"/>
            <w:shd w:val="clear" w:color="auto" w:fill="F2F2F2" w:themeFill="background1" w:themeFillShade="F2"/>
          </w:tcPr>
          <w:p w14:paraId="73C71B1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County--Minneapolis City (Southwest)</w:t>
            </w:r>
          </w:p>
        </w:tc>
      </w:tr>
      <w:tr w:rsidR="0061217F" w14:paraId="574E10AA"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40F07019"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63094D0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76DD704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829CA2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1408</w:t>
            </w:r>
          </w:p>
        </w:tc>
        <w:tc>
          <w:tcPr>
            <w:tcW w:w="6069" w:type="dxa"/>
          </w:tcPr>
          <w:p w14:paraId="663D435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County--Edina, St. Louis Park &amp; Hopkins Cities</w:t>
            </w:r>
          </w:p>
        </w:tc>
      </w:tr>
      <w:tr w:rsidR="0061217F" w14:paraId="37D256F9"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68E2275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470C2FC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3992238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366A1FB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1409</w:t>
            </w:r>
          </w:p>
        </w:tc>
        <w:tc>
          <w:tcPr>
            <w:tcW w:w="6069" w:type="dxa"/>
            <w:shd w:val="clear" w:color="auto" w:fill="F2F2F2" w:themeFill="background1" w:themeFillShade="F2"/>
          </w:tcPr>
          <w:p w14:paraId="204FFE0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Hennepin County--Eden Prairie &amp; Minnetonka Cities</w:t>
            </w:r>
          </w:p>
        </w:tc>
      </w:tr>
      <w:tr w:rsidR="0061217F" w14:paraId="283D2567"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1B5F59EA"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lastRenderedPageBreak/>
              <w:t>State of MN Plus E WI</w:t>
            </w:r>
          </w:p>
        </w:tc>
        <w:tc>
          <w:tcPr>
            <w:tcW w:w="2014" w:type="dxa"/>
          </w:tcPr>
          <w:p w14:paraId="3409161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5BA2218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75ED7E2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1410</w:t>
            </w:r>
          </w:p>
        </w:tc>
        <w:tc>
          <w:tcPr>
            <w:tcW w:w="6069" w:type="dxa"/>
          </w:tcPr>
          <w:p w14:paraId="330D81E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Hennepin County--Bloomington &amp; Richfield Cities</w:t>
            </w:r>
          </w:p>
        </w:tc>
      </w:tr>
      <w:tr w:rsidR="0061217F" w14:paraId="343D8DBA"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4CD0B9E2"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7E77E84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5917733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73ACDDD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1501</w:t>
            </w:r>
          </w:p>
        </w:tc>
        <w:tc>
          <w:tcPr>
            <w:tcW w:w="6069" w:type="dxa"/>
            <w:shd w:val="clear" w:color="auto" w:fill="F2F2F2" w:themeFill="background1" w:themeFillShade="F2"/>
          </w:tcPr>
          <w:p w14:paraId="49C8B7BC"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Dakota County (North)--Eagan, Inver Grove Heights &amp; South St. Paul Cities</w:t>
            </w:r>
          </w:p>
        </w:tc>
      </w:tr>
      <w:tr w:rsidR="0061217F" w14:paraId="7F8E2E9C"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872D7A9"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28C845F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2631BB5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5CED274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1502</w:t>
            </w:r>
          </w:p>
        </w:tc>
        <w:tc>
          <w:tcPr>
            <w:tcW w:w="6069" w:type="dxa"/>
          </w:tcPr>
          <w:p w14:paraId="11081EB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Dakota County (South)--Lakeville, Hastings, Rosemount &amp; Farmington Cities</w:t>
            </w:r>
          </w:p>
        </w:tc>
      </w:tr>
      <w:tr w:rsidR="0061217F" w14:paraId="62F85121"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0C9F0D5D"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4CD0517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6ED25AA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16EBE43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1503</w:t>
            </w:r>
          </w:p>
        </w:tc>
        <w:tc>
          <w:tcPr>
            <w:tcW w:w="6069" w:type="dxa"/>
            <w:shd w:val="clear" w:color="auto" w:fill="F2F2F2" w:themeFill="background1" w:themeFillShade="F2"/>
          </w:tcPr>
          <w:p w14:paraId="729F43C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Dakota County (West)--Burnsville &amp; Apple Valley Cities</w:t>
            </w:r>
          </w:p>
        </w:tc>
      </w:tr>
      <w:tr w:rsidR="0061217F" w14:paraId="173AF7C4"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6B4D5A65"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1191B4C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1DCFFE7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4F63125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1600</w:t>
            </w:r>
          </w:p>
        </w:tc>
        <w:tc>
          <w:tcPr>
            <w:tcW w:w="6069" w:type="dxa"/>
          </w:tcPr>
          <w:p w14:paraId="26C2B8D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Scott County (East)--Shakopee, Savage &amp; Prior Lake Cities</w:t>
            </w:r>
          </w:p>
        </w:tc>
      </w:tr>
      <w:tr w:rsidR="0061217F" w14:paraId="302C6D14"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4C3FC8E2"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460A662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17FE077E"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07722306"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1700</w:t>
            </w:r>
          </w:p>
        </w:tc>
        <w:tc>
          <w:tcPr>
            <w:tcW w:w="6069" w:type="dxa"/>
            <w:shd w:val="clear" w:color="auto" w:fill="F2F2F2" w:themeFill="background1" w:themeFillShade="F2"/>
          </w:tcPr>
          <w:p w14:paraId="40B66423"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Carver &amp; Scott (West) Counties</w:t>
            </w:r>
          </w:p>
        </w:tc>
      </w:tr>
      <w:tr w:rsidR="0061217F" w14:paraId="63B44331"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361745B"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3CB9839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33FA7BC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B6BF43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1800</w:t>
            </w:r>
          </w:p>
        </w:tc>
        <w:tc>
          <w:tcPr>
            <w:tcW w:w="6069" w:type="dxa"/>
          </w:tcPr>
          <w:p w14:paraId="678490CF"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Wright County</w:t>
            </w:r>
          </w:p>
        </w:tc>
      </w:tr>
      <w:tr w:rsidR="0061217F" w14:paraId="0BA3A9C6"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1582A185"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4F7B225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41E03D57"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529E0A1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1900</w:t>
            </w:r>
          </w:p>
        </w:tc>
        <w:tc>
          <w:tcPr>
            <w:tcW w:w="6069" w:type="dxa"/>
            <w:shd w:val="clear" w:color="auto" w:fill="F2F2F2" w:themeFill="background1" w:themeFillShade="F2"/>
          </w:tcPr>
          <w:p w14:paraId="13F7271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Kandiyohi, McLeod, Meeker, Renville &amp; Sibley Counties</w:t>
            </w:r>
          </w:p>
        </w:tc>
      </w:tr>
      <w:tr w:rsidR="0061217F" w14:paraId="6C52F462"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20B4D38B"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5424415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0DEB1873"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0F159A9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2000</w:t>
            </w:r>
          </w:p>
        </w:tc>
        <w:tc>
          <w:tcPr>
            <w:tcW w:w="6069" w:type="dxa"/>
          </w:tcPr>
          <w:p w14:paraId="4AD87024"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Brown, Lyon, Redwood, Chippewa, Yellow Medicine, Lac qui Parle &amp; Lincoln Counties</w:t>
            </w:r>
          </w:p>
        </w:tc>
      </w:tr>
      <w:tr w:rsidR="0061217F" w14:paraId="25ADEFD7"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4576559A"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67BED47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1EEA3CD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1B2DBD6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2100</w:t>
            </w:r>
          </w:p>
        </w:tc>
        <w:tc>
          <w:tcPr>
            <w:tcW w:w="6069" w:type="dxa"/>
            <w:shd w:val="clear" w:color="auto" w:fill="F2F2F2" w:themeFill="background1" w:themeFillShade="F2"/>
          </w:tcPr>
          <w:p w14:paraId="44C71CF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Southwest Minnesota</w:t>
            </w:r>
          </w:p>
        </w:tc>
      </w:tr>
      <w:tr w:rsidR="0061217F" w14:paraId="21C552BF"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1CD6DDFB"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7A0E959C"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1C8E810D"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1F9A179"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2200</w:t>
            </w:r>
          </w:p>
        </w:tc>
        <w:tc>
          <w:tcPr>
            <w:tcW w:w="6069" w:type="dxa"/>
          </w:tcPr>
          <w:p w14:paraId="00B458F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Blue Earth, Nicollet &amp; Waseca Counties--Mankato City</w:t>
            </w:r>
          </w:p>
        </w:tc>
      </w:tr>
      <w:tr w:rsidR="0061217F" w14:paraId="3F962DC7"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2A043584"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7E85DCE8"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7078B19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614104E1"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2300</w:t>
            </w:r>
          </w:p>
        </w:tc>
        <w:tc>
          <w:tcPr>
            <w:tcW w:w="6069" w:type="dxa"/>
            <w:shd w:val="clear" w:color="auto" w:fill="F2F2F2" w:themeFill="background1" w:themeFillShade="F2"/>
          </w:tcPr>
          <w:p w14:paraId="166519A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Rice, Goodhue &amp; Le Sueur Counties</w:t>
            </w:r>
          </w:p>
        </w:tc>
      </w:tr>
      <w:tr w:rsidR="0061217F" w14:paraId="6F5B5603"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7F670CC5"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2F61EDD5"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5AEDDF6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72A0D9F2"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2400</w:t>
            </w:r>
          </w:p>
        </w:tc>
        <w:tc>
          <w:tcPr>
            <w:tcW w:w="6069" w:type="dxa"/>
          </w:tcPr>
          <w:p w14:paraId="1FD5FD1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Mower, Steele, Freeborn &amp; Dodge Counties</w:t>
            </w:r>
          </w:p>
        </w:tc>
      </w:tr>
      <w:tr w:rsidR="0061217F" w14:paraId="13FB7191"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1DFF9832"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717E673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194B8E64"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02A2564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2500</w:t>
            </w:r>
          </w:p>
        </w:tc>
        <w:tc>
          <w:tcPr>
            <w:tcW w:w="6069" w:type="dxa"/>
            <w:shd w:val="clear" w:color="auto" w:fill="F2F2F2" w:themeFill="background1" w:themeFillShade="F2"/>
          </w:tcPr>
          <w:p w14:paraId="28D5250F"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Olmsted County--Rochester City</w:t>
            </w:r>
          </w:p>
        </w:tc>
      </w:tr>
      <w:tr w:rsidR="0061217F" w14:paraId="7A1432DA"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0408C3D"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tcPr>
          <w:p w14:paraId="3750BB5B"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2F305891"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6CC28997"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2600</w:t>
            </w:r>
          </w:p>
        </w:tc>
        <w:tc>
          <w:tcPr>
            <w:tcW w:w="6069" w:type="dxa"/>
          </w:tcPr>
          <w:p w14:paraId="7E255AAA"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Winona, Wabasha, Fillmore &amp; Houston Counties--Winona City</w:t>
            </w:r>
          </w:p>
        </w:tc>
      </w:tr>
      <w:tr w:rsidR="0061217F" w14:paraId="6819ABF5"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73EFC237"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State of MN Plus E WI</w:t>
            </w:r>
          </w:p>
        </w:tc>
        <w:tc>
          <w:tcPr>
            <w:tcW w:w="2014" w:type="dxa"/>
            <w:shd w:val="clear" w:color="auto" w:fill="F2F2F2" w:themeFill="background1" w:themeFillShade="F2"/>
          </w:tcPr>
          <w:p w14:paraId="4FFA9CE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55</w:t>
            </w:r>
          </w:p>
        </w:tc>
        <w:tc>
          <w:tcPr>
            <w:tcW w:w="2014" w:type="dxa"/>
            <w:shd w:val="clear" w:color="auto" w:fill="F2F2F2" w:themeFill="background1" w:themeFillShade="F2"/>
          </w:tcPr>
          <w:p w14:paraId="5C6263E5"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Wisconsin</w:t>
            </w:r>
          </w:p>
        </w:tc>
        <w:tc>
          <w:tcPr>
            <w:tcW w:w="2014" w:type="dxa"/>
            <w:shd w:val="clear" w:color="auto" w:fill="F2F2F2" w:themeFill="background1" w:themeFillShade="F2"/>
          </w:tcPr>
          <w:p w14:paraId="459F2C72"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55102</w:t>
            </w:r>
          </w:p>
        </w:tc>
        <w:tc>
          <w:tcPr>
            <w:tcW w:w="6069" w:type="dxa"/>
            <w:shd w:val="clear" w:color="auto" w:fill="F2F2F2" w:themeFill="background1" w:themeFillShade="F2"/>
          </w:tcPr>
          <w:p w14:paraId="0678EC9B"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St. Croix &amp; Dunn Counties</w:t>
            </w:r>
          </w:p>
        </w:tc>
      </w:tr>
      <w:tr w:rsidR="0061217F" w14:paraId="030EB15C" w14:textId="77777777" w:rsidTr="0093792E">
        <w:tc>
          <w:tcPr>
            <w:cnfStyle w:val="001000000000" w:firstRow="0" w:lastRow="0" w:firstColumn="1" w:lastColumn="0" w:oddVBand="0" w:evenVBand="0" w:oddHBand="0" w:evenHBand="0" w:firstRowFirstColumn="0" w:firstRowLastColumn="0" w:lastRowFirstColumn="0" w:lastRowLastColumn="0"/>
            <w:tcW w:w="2014" w:type="dxa"/>
          </w:tcPr>
          <w:p w14:paraId="3BE6B1F1"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Upper Minnesota Valley</w:t>
            </w:r>
          </w:p>
        </w:tc>
        <w:tc>
          <w:tcPr>
            <w:tcW w:w="2014" w:type="dxa"/>
          </w:tcPr>
          <w:p w14:paraId="1C453F86"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tcPr>
          <w:p w14:paraId="27A2AA68"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tcPr>
          <w:p w14:paraId="26703080"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2000</w:t>
            </w:r>
          </w:p>
        </w:tc>
        <w:tc>
          <w:tcPr>
            <w:tcW w:w="6069" w:type="dxa"/>
          </w:tcPr>
          <w:p w14:paraId="39015460" w14:textId="77777777" w:rsidR="0061217F" w:rsidRDefault="0061217F" w:rsidP="0093792E">
            <w:pPr>
              <w:cnfStyle w:val="000000000000" w:firstRow="0" w:lastRow="0" w:firstColumn="0" w:lastColumn="0" w:oddVBand="0" w:evenVBand="0" w:oddHBand="0" w:evenHBand="0" w:firstRowFirstColumn="0" w:firstRowLastColumn="0" w:lastRowFirstColumn="0" w:lastRowLastColumn="0"/>
              <w:rPr>
                <w:rStyle w:val="Emphasis"/>
                <w:b w:val="0"/>
                <w:iCs w:val="0"/>
                <w:color w:val="003865"/>
              </w:rPr>
            </w:pPr>
            <w:r>
              <w:rPr>
                <w:rFonts w:ascii="Calibri" w:hAnsi="Calibri" w:cs="Calibri"/>
                <w:sz w:val="22"/>
                <w:szCs w:val="22"/>
              </w:rPr>
              <w:t>Brown, Lyon, Redwood, Chippewa, Yellow Medicine, Lac qui Parle &amp; Lincoln Counties</w:t>
            </w:r>
          </w:p>
        </w:tc>
      </w:tr>
      <w:tr w:rsidR="0061217F" w14:paraId="4CD1D8B4" w14:textId="77777777" w:rsidTr="00937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shd w:val="clear" w:color="auto" w:fill="F2F2F2" w:themeFill="background1" w:themeFillShade="F2"/>
          </w:tcPr>
          <w:p w14:paraId="65B6B8AA" w14:textId="77777777" w:rsidR="0061217F" w:rsidRPr="00123F79" w:rsidRDefault="0061217F" w:rsidP="0093792E">
            <w:pPr>
              <w:rPr>
                <w:rStyle w:val="Emphasis"/>
                <w:b/>
                <w:iCs w:val="0"/>
                <w:color w:val="auto"/>
              </w:rPr>
            </w:pPr>
            <w:r w:rsidRPr="00123F79">
              <w:rPr>
                <w:rFonts w:ascii="Calibri" w:hAnsi="Calibri" w:cs="Calibri"/>
                <w:b w:val="0"/>
                <w:bCs w:val="0"/>
                <w:sz w:val="22"/>
                <w:szCs w:val="22"/>
              </w:rPr>
              <w:t>West Central</w:t>
            </w:r>
          </w:p>
        </w:tc>
        <w:tc>
          <w:tcPr>
            <w:tcW w:w="2014" w:type="dxa"/>
            <w:shd w:val="clear" w:color="auto" w:fill="F2F2F2" w:themeFill="background1" w:themeFillShade="F2"/>
          </w:tcPr>
          <w:p w14:paraId="2DD72BFA"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27</w:t>
            </w:r>
          </w:p>
        </w:tc>
        <w:tc>
          <w:tcPr>
            <w:tcW w:w="2014" w:type="dxa"/>
            <w:shd w:val="clear" w:color="auto" w:fill="F2F2F2" w:themeFill="background1" w:themeFillShade="F2"/>
          </w:tcPr>
          <w:p w14:paraId="32BED49D"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Minnesota</w:t>
            </w:r>
          </w:p>
        </w:tc>
        <w:tc>
          <w:tcPr>
            <w:tcW w:w="2014" w:type="dxa"/>
            <w:shd w:val="clear" w:color="auto" w:fill="F2F2F2" w:themeFill="background1" w:themeFillShade="F2"/>
          </w:tcPr>
          <w:p w14:paraId="5DEF46C0"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800</w:t>
            </w:r>
          </w:p>
        </w:tc>
        <w:tc>
          <w:tcPr>
            <w:tcW w:w="6069" w:type="dxa"/>
            <w:shd w:val="clear" w:color="auto" w:fill="F2F2F2" w:themeFill="background1" w:themeFillShade="F2"/>
          </w:tcPr>
          <w:p w14:paraId="3F7A2B09" w14:textId="77777777" w:rsidR="0061217F" w:rsidRDefault="0061217F" w:rsidP="0093792E">
            <w:pPr>
              <w:cnfStyle w:val="000000100000" w:firstRow="0" w:lastRow="0" w:firstColumn="0" w:lastColumn="0" w:oddVBand="0" w:evenVBand="0" w:oddHBand="1" w:evenHBand="0" w:firstRowFirstColumn="0" w:firstRowLastColumn="0" w:lastRowFirstColumn="0" w:lastRowLastColumn="0"/>
              <w:rPr>
                <w:rStyle w:val="Emphasis"/>
                <w:b w:val="0"/>
                <w:iCs w:val="0"/>
                <w:color w:val="003865"/>
              </w:rPr>
            </w:pPr>
            <w:r>
              <w:rPr>
                <w:rFonts w:ascii="Calibri" w:hAnsi="Calibri" w:cs="Calibri"/>
                <w:sz w:val="22"/>
                <w:szCs w:val="22"/>
              </w:rPr>
              <w:t>West Central Minnesota</w:t>
            </w:r>
          </w:p>
        </w:tc>
      </w:tr>
    </w:tbl>
    <w:p w14:paraId="29734277" w14:textId="77777777" w:rsidR="0061217F" w:rsidRDefault="0061217F" w:rsidP="0061217F">
      <w:pPr>
        <w:rPr>
          <w:rStyle w:val="Emphasis"/>
          <w:b w:val="0"/>
          <w:iCs w:val="0"/>
          <w:color w:val="003865"/>
        </w:rPr>
      </w:pPr>
      <w:r w:rsidRPr="00123F79">
        <w:rPr>
          <w:rStyle w:val="Emphasis"/>
          <w:b w:val="0"/>
          <w:iCs w:val="0"/>
          <w:color w:val="FFFFFF" w:themeColor="background1"/>
        </w:rPr>
        <w:t>End of Table</w:t>
      </w:r>
      <w:r>
        <w:rPr>
          <w:rStyle w:val="Emphasis"/>
          <w:b w:val="0"/>
          <w:iCs w:val="0"/>
          <w:color w:val="003865"/>
        </w:rPr>
        <w:br w:type="page"/>
      </w:r>
    </w:p>
    <w:p w14:paraId="60648E35" w14:textId="77777777" w:rsidR="0061217F" w:rsidRDefault="0061217F" w:rsidP="0061217F">
      <w:pPr>
        <w:pStyle w:val="Heading2"/>
        <w:rPr>
          <w:rStyle w:val="Emphasis"/>
          <w:b/>
          <w:iCs w:val="0"/>
          <w:color w:val="003865"/>
        </w:rPr>
      </w:pPr>
      <w:bookmarkStart w:id="220" w:name="_Toc187402355"/>
      <w:r>
        <w:rPr>
          <w:rStyle w:val="Emphasis"/>
          <w:b/>
          <w:iCs w:val="0"/>
          <w:color w:val="003865"/>
        </w:rPr>
        <w:lastRenderedPageBreak/>
        <w:t>Appendix B. Standard Occupational Classification Codes</w:t>
      </w:r>
      <w:bookmarkEnd w:id="220"/>
    </w:p>
    <w:tbl>
      <w:tblPr>
        <w:tblStyle w:val="TableGrid"/>
        <w:tblW w:w="0" w:type="auto"/>
        <w:tblLook w:val="04A0" w:firstRow="1" w:lastRow="0" w:firstColumn="1" w:lastColumn="0" w:noHBand="0" w:noVBand="1"/>
      </w:tblPr>
      <w:tblGrid>
        <w:gridCol w:w="1081"/>
        <w:gridCol w:w="2066"/>
        <w:gridCol w:w="1314"/>
        <w:gridCol w:w="9029"/>
      </w:tblGrid>
      <w:tr w:rsidR="0061217F" w14:paraId="78EB85CE" w14:textId="77777777" w:rsidTr="0093792E">
        <w:tc>
          <w:tcPr>
            <w:tcW w:w="3372" w:type="dxa"/>
            <w:shd w:val="clear" w:color="auto" w:fill="D9D9D9" w:themeFill="background1" w:themeFillShade="D9"/>
            <w:vAlign w:val="bottom"/>
          </w:tcPr>
          <w:p w14:paraId="0CB07B65" w14:textId="77777777" w:rsidR="0061217F" w:rsidRPr="00411950" w:rsidRDefault="0061217F" w:rsidP="0093792E">
            <w:pPr>
              <w:spacing w:line="264" w:lineRule="auto"/>
            </w:pPr>
            <w:r w:rsidRPr="00411950">
              <w:rPr>
                <w:rFonts w:ascii="Calibri" w:hAnsi="Calibri" w:cs="Calibri"/>
                <w:b/>
                <w:bCs/>
              </w:rPr>
              <w:t>EEO Cat</w:t>
            </w:r>
          </w:p>
        </w:tc>
        <w:tc>
          <w:tcPr>
            <w:tcW w:w="3372" w:type="dxa"/>
            <w:shd w:val="clear" w:color="auto" w:fill="D9D9D9" w:themeFill="background1" w:themeFillShade="D9"/>
            <w:vAlign w:val="bottom"/>
          </w:tcPr>
          <w:p w14:paraId="697A99FF" w14:textId="77777777" w:rsidR="0061217F" w:rsidRPr="00411950" w:rsidRDefault="0061217F" w:rsidP="0093792E">
            <w:pPr>
              <w:spacing w:line="264" w:lineRule="auto"/>
            </w:pPr>
            <w:r w:rsidRPr="00411950">
              <w:rPr>
                <w:rFonts w:ascii="Calibri" w:hAnsi="Calibri" w:cs="Calibri"/>
                <w:b/>
                <w:bCs/>
              </w:rPr>
              <w:t>EEO Job Category Description</w:t>
            </w:r>
          </w:p>
        </w:tc>
        <w:tc>
          <w:tcPr>
            <w:tcW w:w="3373" w:type="dxa"/>
            <w:shd w:val="clear" w:color="auto" w:fill="D9D9D9" w:themeFill="background1" w:themeFillShade="D9"/>
            <w:vAlign w:val="bottom"/>
          </w:tcPr>
          <w:p w14:paraId="1F72B058" w14:textId="77777777" w:rsidR="0061217F" w:rsidRPr="00411950" w:rsidRDefault="0061217F" w:rsidP="0093792E">
            <w:pPr>
              <w:spacing w:line="264" w:lineRule="auto"/>
            </w:pPr>
            <w:r w:rsidRPr="00411950">
              <w:rPr>
                <w:rFonts w:ascii="Calibri" w:hAnsi="Calibri" w:cs="Calibri"/>
                <w:b/>
                <w:bCs/>
              </w:rPr>
              <w:t>SOC Code</w:t>
            </w:r>
          </w:p>
        </w:tc>
        <w:tc>
          <w:tcPr>
            <w:tcW w:w="3373" w:type="dxa"/>
            <w:shd w:val="clear" w:color="auto" w:fill="D9D9D9" w:themeFill="background1" w:themeFillShade="D9"/>
            <w:vAlign w:val="bottom"/>
          </w:tcPr>
          <w:p w14:paraId="0DE3D83E" w14:textId="77777777" w:rsidR="0061217F" w:rsidRPr="00411950" w:rsidRDefault="0061217F" w:rsidP="0093792E">
            <w:pPr>
              <w:spacing w:line="264" w:lineRule="auto"/>
            </w:pPr>
            <w:r w:rsidRPr="00411950">
              <w:rPr>
                <w:rFonts w:ascii="Calibri" w:hAnsi="Calibri" w:cs="Calibri"/>
                <w:b/>
                <w:bCs/>
              </w:rPr>
              <w:t>SOC Code Description</w:t>
            </w:r>
          </w:p>
        </w:tc>
      </w:tr>
      <w:tr w:rsidR="0061217F" w14:paraId="0BDC125C" w14:textId="77777777" w:rsidTr="0093792E">
        <w:tc>
          <w:tcPr>
            <w:tcW w:w="3372" w:type="dxa"/>
            <w:shd w:val="clear" w:color="auto" w:fill="F2F2F2" w:themeFill="background1" w:themeFillShade="F2"/>
            <w:vAlign w:val="bottom"/>
          </w:tcPr>
          <w:p w14:paraId="7E793461"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shd w:val="clear" w:color="auto" w:fill="F2F2F2" w:themeFill="background1" w:themeFillShade="F2"/>
            <w:vAlign w:val="bottom"/>
          </w:tcPr>
          <w:p w14:paraId="0ADB79E2"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shd w:val="clear" w:color="auto" w:fill="F2F2F2" w:themeFill="background1" w:themeFillShade="F2"/>
            <w:vAlign w:val="bottom"/>
          </w:tcPr>
          <w:p w14:paraId="20DF8455" w14:textId="77777777" w:rsidR="0061217F" w:rsidRDefault="0061217F" w:rsidP="0093792E">
            <w:pPr>
              <w:spacing w:line="264" w:lineRule="auto"/>
            </w:pPr>
            <w:r>
              <w:rPr>
                <w:rFonts w:ascii="Calibri" w:hAnsi="Calibri" w:cs="Calibri"/>
                <w:color w:val="000000"/>
                <w:sz w:val="22"/>
                <w:szCs w:val="22"/>
              </w:rPr>
              <w:t>111021</w:t>
            </w:r>
          </w:p>
        </w:tc>
        <w:tc>
          <w:tcPr>
            <w:tcW w:w="3373" w:type="dxa"/>
            <w:shd w:val="clear" w:color="auto" w:fill="F2F2F2" w:themeFill="background1" w:themeFillShade="F2"/>
            <w:vAlign w:val="bottom"/>
          </w:tcPr>
          <w:p w14:paraId="39E47151" w14:textId="77777777" w:rsidR="0061217F" w:rsidRDefault="0061217F" w:rsidP="0093792E">
            <w:pPr>
              <w:spacing w:line="264" w:lineRule="auto"/>
            </w:pPr>
            <w:r>
              <w:rPr>
                <w:rFonts w:ascii="Calibri" w:hAnsi="Calibri" w:cs="Calibri"/>
                <w:color w:val="000000"/>
                <w:sz w:val="22"/>
                <w:szCs w:val="22"/>
              </w:rPr>
              <w:t>MGR-GeneralAndOperationsManagers</w:t>
            </w:r>
          </w:p>
        </w:tc>
      </w:tr>
      <w:tr w:rsidR="0061217F" w14:paraId="38F79FDB" w14:textId="77777777" w:rsidTr="0093792E">
        <w:tc>
          <w:tcPr>
            <w:tcW w:w="3372" w:type="dxa"/>
            <w:vAlign w:val="bottom"/>
          </w:tcPr>
          <w:p w14:paraId="14B91669"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vAlign w:val="bottom"/>
          </w:tcPr>
          <w:p w14:paraId="1B9D7C75"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vAlign w:val="bottom"/>
          </w:tcPr>
          <w:p w14:paraId="03BC64D5" w14:textId="77777777" w:rsidR="0061217F" w:rsidRDefault="0061217F" w:rsidP="0093792E">
            <w:pPr>
              <w:spacing w:line="264" w:lineRule="auto"/>
            </w:pPr>
            <w:r>
              <w:rPr>
                <w:rFonts w:ascii="Calibri" w:hAnsi="Calibri" w:cs="Calibri"/>
                <w:color w:val="000000"/>
                <w:sz w:val="22"/>
                <w:szCs w:val="22"/>
              </w:rPr>
              <w:t>1110XX</w:t>
            </w:r>
          </w:p>
        </w:tc>
        <w:tc>
          <w:tcPr>
            <w:tcW w:w="3373" w:type="dxa"/>
            <w:vAlign w:val="bottom"/>
          </w:tcPr>
          <w:p w14:paraId="6D74E810" w14:textId="77777777" w:rsidR="0061217F" w:rsidRDefault="0061217F" w:rsidP="0093792E">
            <w:pPr>
              <w:spacing w:line="264" w:lineRule="auto"/>
            </w:pPr>
            <w:r>
              <w:rPr>
                <w:rFonts w:ascii="Calibri" w:hAnsi="Calibri" w:cs="Calibri"/>
                <w:color w:val="000000"/>
                <w:sz w:val="22"/>
                <w:szCs w:val="22"/>
              </w:rPr>
              <w:t>MGR-ChiefExecutivesAndLegislators</w:t>
            </w:r>
          </w:p>
        </w:tc>
      </w:tr>
      <w:tr w:rsidR="0061217F" w14:paraId="62F02812" w14:textId="77777777" w:rsidTr="0093792E">
        <w:tc>
          <w:tcPr>
            <w:tcW w:w="3372" w:type="dxa"/>
            <w:shd w:val="clear" w:color="auto" w:fill="F2F2F2" w:themeFill="background1" w:themeFillShade="F2"/>
            <w:vAlign w:val="bottom"/>
          </w:tcPr>
          <w:p w14:paraId="0EBC59B9"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shd w:val="clear" w:color="auto" w:fill="F2F2F2" w:themeFill="background1" w:themeFillShade="F2"/>
            <w:vAlign w:val="bottom"/>
          </w:tcPr>
          <w:p w14:paraId="6ACAB46B"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shd w:val="clear" w:color="auto" w:fill="F2F2F2" w:themeFill="background1" w:themeFillShade="F2"/>
            <w:vAlign w:val="bottom"/>
          </w:tcPr>
          <w:p w14:paraId="7D785F22" w14:textId="77777777" w:rsidR="0061217F" w:rsidRDefault="0061217F" w:rsidP="0093792E">
            <w:pPr>
              <w:spacing w:line="264" w:lineRule="auto"/>
            </w:pPr>
            <w:r>
              <w:rPr>
                <w:rFonts w:ascii="Calibri" w:hAnsi="Calibri" w:cs="Calibri"/>
                <w:color w:val="000000"/>
                <w:sz w:val="22"/>
                <w:szCs w:val="22"/>
              </w:rPr>
              <w:t>112021</w:t>
            </w:r>
          </w:p>
        </w:tc>
        <w:tc>
          <w:tcPr>
            <w:tcW w:w="3373" w:type="dxa"/>
            <w:shd w:val="clear" w:color="auto" w:fill="F2F2F2" w:themeFill="background1" w:themeFillShade="F2"/>
            <w:vAlign w:val="bottom"/>
          </w:tcPr>
          <w:p w14:paraId="0DE69BB5" w14:textId="77777777" w:rsidR="0061217F" w:rsidRDefault="0061217F" w:rsidP="0093792E">
            <w:pPr>
              <w:spacing w:line="264" w:lineRule="auto"/>
            </w:pPr>
            <w:r>
              <w:rPr>
                <w:rFonts w:ascii="Calibri" w:hAnsi="Calibri" w:cs="Calibri"/>
                <w:color w:val="000000"/>
                <w:sz w:val="22"/>
                <w:szCs w:val="22"/>
              </w:rPr>
              <w:t>MGR-MarketingManagers</w:t>
            </w:r>
          </w:p>
        </w:tc>
      </w:tr>
      <w:tr w:rsidR="0061217F" w14:paraId="1D115C55" w14:textId="77777777" w:rsidTr="0093792E">
        <w:tc>
          <w:tcPr>
            <w:tcW w:w="3372" w:type="dxa"/>
            <w:vAlign w:val="bottom"/>
          </w:tcPr>
          <w:p w14:paraId="323E3905"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vAlign w:val="bottom"/>
          </w:tcPr>
          <w:p w14:paraId="181E3FAC"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vAlign w:val="bottom"/>
          </w:tcPr>
          <w:p w14:paraId="5B7D6E91" w14:textId="77777777" w:rsidR="0061217F" w:rsidRDefault="0061217F" w:rsidP="0093792E">
            <w:pPr>
              <w:spacing w:line="264" w:lineRule="auto"/>
            </w:pPr>
            <w:r>
              <w:rPr>
                <w:rFonts w:ascii="Calibri" w:hAnsi="Calibri" w:cs="Calibri"/>
                <w:color w:val="000000"/>
                <w:sz w:val="22"/>
                <w:szCs w:val="22"/>
              </w:rPr>
              <w:t>113012</w:t>
            </w:r>
          </w:p>
        </w:tc>
        <w:tc>
          <w:tcPr>
            <w:tcW w:w="3373" w:type="dxa"/>
            <w:vAlign w:val="bottom"/>
          </w:tcPr>
          <w:p w14:paraId="76079CA5" w14:textId="77777777" w:rsidR="0061217F" w:rsidRDefault="0061217F" w:rsidP="0093792E">
            <w:pPr>
              <w:spacing w:line="264" w:lineRule="auto"/>
            </w:pPr>
            <w:r>
              <w:rPr>
                <w:rFonts w:ascii="Calibri" w:hAnsi="Calibri" w:cs="Calibri"/>
                <w:color w:val="000000"/>
                <w:sz w:val="22"/>
                <w:szCs w:val="22"/>
              </w:rPr>
              <w:t>MGR-AdministrativeServicesManagers</w:t>
            </w:r>
          </w:p>
        </w:tc>
      </w:tr>
      <w:tr w:rsidR="0061217F" w14:paraId="534C7FFA" w14:textId="77777777" w:rsidTr="0093792E">
        <w:tc>
          <w:tcPr>
            <w:tcW w:w="3372" w:type="dxa"/>
            <w:shd w:val="clear" w:color="auto" w:fill="F2F2F2" w:themeFill="background1" w:themeFillShade="F2"/>
            <w:vAlign w:val="bottom"/>
          </w:tcPr>
          <w:p w14:paraId="3E0FDC0E"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shd w:val="clear" w:color="auto" w:fill="F2F2F2" w:themeFill="background1" w:themeFillShade="F2"/>
            <w:vAlign w:val="bottom"/>
          </w:tcPr>
          <w:p w14:paraId="0179E140"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shd w:val="clear" w:color="auto" w:fill="F2F2F2" w:themeFill="background1" w:themeFillShade="F2"/>
            <w:vAlign w:val="bottom"/>
          </w:tcPr>
          <w:p w14:paraId="3BC317C3" w14:textId="77777777" w:rsidR="0061217F" w:rsidRDefault="0061217F" w:rsidP="0093792E">
            <w:pPr>
              <w:spacing w:line="264" w:lineRule="auto"/>
            </w:pPr>
            <w:r>
              <w:rPr>
                <w:rFonts w:ascii="Calibri" w:hAnsi="Calibri" w:cs="Calibri"/>
                <w:color w:val="000000"/>
                <w:sz w:val="22"/>
                <w:szCs w:val="22"/>
              </w:rPr>
              <w:t>113013</w:t>
            </w:r>
          </w:p>
        </w:tc>
        <w:tc>
          <w:tcPr>
            <w:tcW w:w="3373" w:type="dxa"/>
            <w:shd w:val="clear" w:color="auto" w:fill="F2F2F2" w:themeFill="background1" w:themeFillShade="F2"/>
            <w:vAlign w:val="bottom"/>
          </w:tcPr>
          <w:p w14:paraId="46736091" w14:textId="77777777" w:rsidR="0061217F" w:rsidRDefault="0061217F" w:rsidP="0093792E">
            <w:pPr>
              <w:spacing w:line="264" w:lineRule="auto"/>
            </w:pPr>
            <w:r>
              <w:rPr>
                <w:rFonts w:ascii="Calibri" w:hAnsi="Calibri" w:cs="Calibri"/>
                <w:color w:val="000000"/>
                <w:sz w:val="22"/>
                <w:szCs w:val="22"/>
              </w:rPr>
              <w:t>MGR-FacilitiesManagers</w:t>
            </w:r>
          </w:p>
        </w:tc>
      </w:tr>
      <w:tr w:rsidR="0061217F" w14:paraId="1B8ABFE5" w14:textId="77777777" w:rsidTr="0093792E">
        <w:tc>
          <w:tcPr>
            <w:tcW w:w="3372" w:type="dxa"/>
            <w:vAlign w:val="bottom"/>
          </w:tcPr>
          <w:p w14:paraId="38D689D7"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vAlign w:val="bottom"/>
          </w:tcPr>
          <w:p w14:paraId="1972C5CA"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vAlign w:val="bottom"/>
          </w:tcPr>
          <w:p w14:paraId="631A9133" w14:textId="77777777" w:rsidR="0061217F" w:rsidRDefault="0061217F" w:rsidP="0093792E">
            <w:pPr>
              <w:spacing w:line="264" w:lineRule="auto"/>
            </w:pPr>
            <w:r>
              <w:rPr>
                <w:rFonts w:ascii="Calibri" w:hAnsi="Calibri" w:cs="Calibri"/>
                <w:color w:val="000000"/>
                <w:sz w:val="22"/>
                <w:szCs w:val="22"/>
              </w:rPr>
              <w:t>113021</w:t>
            </w:r>
          </w:p>
        </w:tc>
        <w:tc>
          <w:tcPr>
            <w:tcW w:w="3373" w:type="dxa"/>
            <w:vAlign w:val="bottom"/>
          </w:tcPr>
          <w:p w14:paraId="0D4141EC" w14:textId="77777777" w:rsidR="0061217F" w:rsidRDefault="0061217F" w:rsidP="0093792E">
            <w:pPr>
              <w:spacing w:line="264" w:lineRule="auto"/>
            </w:pPr>
            <w:r>
              <w:rPr>
                <w:rFonts w:ascii="Calibri" w:hAnsi="Calibri" w:cs="Calibri"/>
                <w:color w:val="000000"/>
                <w:sz w:val="22"/>
                <w:szCs w:val="22"/>
              </w:rPr>
              <w:t>MGR-ComputerAndInformationSystemsManagers</w:t>
            </w:r>
          </w:p>
        </w:tc>
      </w:tr>
      <w:tr w:rsidR="0061217F" w14:paraId="11A892EC" w14:textId="77777777" w:rsidTr="0093792E">
        <w:tc>
          <w:tcPr>
            <w:tcW w:w="3372" w:type="dxa"/>
            <w:shd w:val="clear" w:color="auto" w:fill="F2F2F2" w:themeFill="background1" w:themeFillShade="F2"/>
            <w:vAlign w:val="bottom"/>
          </w:tcPr>
          <w:p w14:paraId="34F080C5"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shd w:val="clear" w:color="auto" w:fill="F2F2F2" w:themeFill="background1" w:themeFillShade="F2"/>
            <w:vAlign w:val="bottom"/>
          </w:tcPr>
          <w:p w14:paraId="0988D179"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shd w:val="clear" w:color="auto" w:fill="F2F2F2" w:themeFill="background1" w:themeFillShade="F2"/>
            <w:vAlign w:val="bottom"/>
          </w:tcPr>
          <w:p w14:paraId="60D8C282" w14:textId="77777777" w:rsidR="0061217F" w:rsidRDefault="0061217F" w:rsidP="0093792E">
            <w:pPr>
              <w:spacing w:line="264" w:lineRule="auto"/>
            </w:pPr>
            <w:r>
              <w:rPr>
                <w:rFonts w:ascii="Calibri" w:hAnsi="Calibri" w:cs="Calibri"/>
                <w:color w:val="000000"/>
                <w:sz w:val="22"/>
                <w:szCs w:val="22"/>
              </w:rPr>
              <w:t>113031</w:t>
            </w:r>
          </w:p>
        </w:tc>
        <w:tc>
          <w:tcPr>
            <w:tcW w:w="3373" w:type="dxa"/>
            <w:shd w:val="clear" w:color="auto" w:fill="F2F2F2" w:themeFill="background1" w:themeFillShade="F2"/>
            <w:vAlign w:val="bottom"/>
          </w:tcPr>
          <w:p w14:paraId="76AACDDD" w14:textId="77777777" w:rsidR="0061217F" w:rsidRDefault="0061217F" w:rsidP="0093792E">
            <w:pPr>
              <w:spacing w:line="264" w:lineRule="auto"/>
            </w:pPr>
            <w:r>
              <w:rPr>
                <w:rFonts w:ascii="Calibri" w:hAnsi="Calibri" w:cs="Calibri"/>
                <w:color w:val="000000"/>
                <w:sz w:val="22"/>
                <w:szCs w:val="22"/>
              </w:rPr>
              <w:t>MGR-FinancialManagers</w:t>
            </w:r>
          </w:p>
        </w:tc>
      </w:tr>
      <w:tr w:rsidR="0061217F" w14:paraId="0689BD2D" w14:textId="77777777" w:rsidTr="0093792E">
        <w:tc>
          <w:tcPr>
            <w:tcW w:w="3372" w:type="dxa"/>
            <w:vAlign w:val="bottom"/>
          </w:tcPr>
          <w:p w14:paraId="0B191020"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vAlign w:val="bottom"/>
          </w:tcPr>
          <w:p w14:paraId="5B8C4B6E"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vAlign w:val="bottom"/>
          </w:tcPr>
          <w:p w14:paraId="30369075" w14:textId="77777777" w:rsidR="0061217F" w:rsidRDefault="0061217F" w:rsidP="0093792E">
            <w:pPr>
              <w:spacing w:line="264" w:lineRule="auto"/>
            </w:pPr>
            <w:r>
              <w:rPr>
                <w:rFonts w:ascii="Calibri" w:hAnsi="Calibri" w:cs="Calibri"/>
                <w:color w:val="000000"/>
                <w:sz w:val="22"/>
                <w:szCs w:val="22"/>
              </w:rPr>
              <w:t>113121</w:t>
            </w:r>
          </w:p>
        </w:tc>
        <w:tc>
          <w:tcPr>
            <w:tcW w:w="3373" w:type="dxa"/>
            <w:vAlign w:val="bottom"/>
          </w:tcPr>
          <w:p w14:paraId="385095A5" w14:textId="77777777" w:rsidR="0061217F" w:rsidRDefault="0061217F" w:rsidP="0093792E">
            <w:pPr>
              <w:spacing w:line="264" w:lineRule="auto"/>
            </w:pPr>
            <w:r>
              <w:rPr>
                <w:rFonts w:ascii="Calibri" w:hAnsi="Calibri" w:cs="Calibri"/>
                <w:color w:val="000000"/>
                <w:sz w:val="22"/>
                <w:szCs w:val="22"/>
              </w:rPr>
              <w:t>MGR-HumanResourcesManagers</w:t>
            </w:r>
          </w:p>
        </w:tc>
      </w:tr>
      <w:tr w:rsidR="0061217F" w14:paraId="4E8EE193" w14:textId="77777777" w:rsidTr="0093792E">
        <w:tc>
          <w:tcPr>
            <w:tcW w:w="3372" w:type="dxa"/>
            <w:shd w:val="clear" w:color="auto" w:fill="F2F2F2" w:themeFill="background1" w:themeFillShade="F2"/>
            <w:vAlign w:val="bottom"/>
          </w:tcPr>
          <w:p w14:paraId="6D2B1FD7"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shd w:val="clear" w:color="auto" w:fill="F2F2F2" w:themeFill="background1" w:themeFillShade="F2"/>
            <w:vAlign w:val="bottom"/>
          </w:tcPr>
          <w:p w14:paraId="2A7179A9"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shd w:val="clear" w:color="auto" w:fill="F2F2F2" w:themeFill="background1" w:themeFillShade="F2"/>
            <w:vAlign w:val="bottom"/>
          </w:tcPr>
          <w:p w14:paraId="5E551A4A" w14:textId="77777777" w:rsidR="0061217F" w:rsidRDefault="0061217F" w:rsidP="0093792E">
            <w:pPr>
              <w:spacing w:line="264" w:lineRule="auto"/>
            </w:pPr>
            <w:r>
              <w:rPr>
                <w:rFonts w:ascii="Calibri" w:hAnsi="Calibri" w:cs="Calibri"/>
                <w:color w:val="000000"/>
                <w:sz w:val="22"/>
                <w:szCs w:val="22"/>
              </w:rPr>
              <w:t>113131</w:t>
            </w:r>
          </w:p>
        </w:tc>
        <w:tc>
          <w:tcPr>
            <w:tcW w:w="3373" w:type="dxa"/>
            <w:shd w:val="clear" w:color="auto" w:fill="F2F2F2" w:themeFill="background1" w:themeFillShade="F2"/>
            <w:vAlign w:val="bottom"/>
          </w:tcPr>
          <w:p w14:paraId="01DE772E" w14:textId="77777777" w:rsidR="0061217F" w:rsidRDefault="0061217F" w:rsidP="0093792E">
            <w:pPr>
              <w:spacing w:line="264" w:lineRule="auto"/>
            </w:pPr>
            <w:r>
              <w:rPr>
                <w:rFonts w:ascii="Calibri" w:hAnsi="Calibri" w:cs="Calibri"/>
                <w:color w:val="000000"/>
                <w:sz w:val="22"/>
                <w:szCs w:val="22"/>
              </w:rPr>
              <w:t>MGR-TrainingAndDevelopmentManagers</w:t>
            </w:r>
          </w:p>
        </w:tc>
      </w:tr>
      <w:tr w:rsidR="0061217F" w14:paraId="768314BA" w14:textId="77777777" w:rsidTr="0093792E">
        <w:tc>
          <w:tcPr>
            <w:tcW w:w="3372" w:type="dxa"/>
            <w:vAlign w:val="bottom"/>
          </w:tcPr>
          <w:p w14:paraId="5A709148"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vAlign w:val="bottom"/>
          </w:tcPr>
          <w:p w14:paraId="2B824F93"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vAlign w:val="bottom"/>
          </w:tcPr>
          <w:p w14:paraId="41337AC4" w14:textId="77777777" w:rsidR="0061217F" w:rsidRDefault="0061217F" w:rsidP="0093792E">
            <w:pPr>
              <w:spacing w:line="264" w:lineRule="auto"/>
            </w:pPr>
            <w:r>
              <w:rPr>
                <w:rFonts w:ascii="Calibri" w:hAnsi="Calibri" w:cs="Calibri"/>
                <w:color w:val="000000"/>
                <w:sz w:val="22"/>
                <w:szCs w:val="22"/>
              </w:rPr>
              <w:t>119013</w:t>
            </w:r>
          </w:p>
        </w:tc>
        <w:tc>
          <w:tcPr>
            <w:tcW w:w="3373" w:type="dxa"/>
            <w:vAlign w:val="bottom"/>
          </w:tcPr>
          <w:p w14:paraId="6EF98C2A" w14:textId="77777777" w:rsidR="0061217F" w:rsidRDefault="0061217F" w:rsidP="0093792E">
            <w:pPr>
              <w:spacing w:line="264" w:lineRule="auto"/>
            </w:pPr>
            <w:r>
              <w:rPr>
                <w:rFonts w:ascii="Calibri" w:hAnsi="Calibri" w:cs="Calibri"/>
                <w:color w:val="000000"/>
                <w:sz w:val="22"/>
                <w:szCs w:val="22"/>
              </w:rPr>
              <w:t>MGR-Farmers,Ranchers,AndOtherAgriculturalManagers</w:t>
            </w:r>
          </w:p>
        </w:tc>
      </w:tr>
      <w:tr w:rsidR="0061217F" w14:paraId="0405F636" w14:textId="77777777" w:rsidTr="0093792E">
        <w:tc>
          <w:tcPr>
            <w:tcW w:w="3372" w:type="dxa"/>
            <w:shd w:val="clear" w:color="auto" w:fill="F2F2F2" w:themeFill="background1" w:themeFillShade="F2"/>
            <w:vAlign w:val="bottom"/>
          </w:tcPr>
          <w:p w14:paraId="1DBF0BF3"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shd w:val="clear" w:color="auto" w:fill="F2F2F2" w:themeFill="background1" w:themeFillShade="F2"/>
            <w:vAlign w:val="bottom"/>
          </w:tcPr>
          <w:p w14:paraId="453A1DCD"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shd w:val="clear" w:color="auto" w:fill="F2F2F2" w:themeFill="background1" w:themeFillShade="F2"/>
            <w:vAlign w:val="bottom"/>
          </w:tcPr>
          <w:p w14:paraId="619627F9" w14:textId="77777777" w:rsidR="0061217F" w:rsidRDefault="0061217F" w:rsidP="0093792E">
            <w:pPr>
              <w:spacing w:line="264" w:lineRule="auto"/>
            </w:pPr>
            <w:r>
              <w:rPr>
                <w:rFonts w:ascii="Calibri" w:hAnsi="Calibri" w:cs="Calibri"/>
                <w:color w:val="000000"/>
                <w:sz w:val="22"/>
                <w:szCs w:val="22"/>
              </w:rPr>
              <w:t>119030</w:t>
            </w:r>
          </w:p>
        </w:tc>
        <w:tc>
          <w:tcPr>
            <w:tcW w:w="3373" w:type="dxa"/>
            <w:shd w:val="clear" w:color="auto" w:fill="F2F2F2" w:themeFill="background1" w:themeFillShade="F2"/>
            <w:vAlign w:val="bottom"/>
          </w:tcPr>
          <w:p w14:paraId="588867E1" w14:textId="77777777" w:rsidR="0061217F" w:rsidRDefault="0061217F" w:rsidP="0093792E">
            <w:pPr>
              <w:spacing w:line="264" w:lineRule="auto"/>
            </w:pPr>
            <w:r>
              <w:rPr>
                <w:rFonts w:ascii="Calibri" w:hAnsi="Calibri" w:cs="Calibri"/>
                <w:color w:val="000000"/>
                <w:sz w:val="22"/>
                <w:szCs w:val="22"/>
              </w:rPr>
              <w:t>MGR-EducationAndChildcareAdministrators</w:t>
            </w:r>
          </w:p>
        </w:tc>
      </w:tr>
      <w:tr w:rsidR="0061217F" w14:paraId="330742F9" w14:textId="77777777" w:rsidTr="0093792E">
        <w:tc>
          <w:tcPr>
            <w:tcW w:w="3372" w:type="dxa"/>
            <w:vAlign w:val="bottom"/>
          </w:tcPr>
          <w:p w14:paraId="73C3366D"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vAlign w:val="bottom"/>
          </w:tcPr>
          <w:p w14:paraId="230BF85F"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vAlign w:val="bottom"/>
          </w:tcPr>
          <w:p w14:paraId="1D442942" w14:textId="77777777" w:rsidR="0061217F" w:rsidRDefault="0061217F" w:rsidP="0093792E">
            <w:pPr>
              <w:spacing w:line="264" w:lineRule="auto"/>
            </w:pPr>
            <w:r>
              <w:rPr>
                <w:rFonts w:ascii="Calibri" w:hAnsi="Calibri" w:cs="Calibri"/>
                <w:color w:val="000000"/>
                <w:sz w:val="22"/>
                <w:szCs w:val="22"/>
              </w:rPr>
              <w:t>1191XX</w:t>
            </w:r>
          </w:p>
        </w:tc>
        <w:tc>
          <w:tcPr>
            <w:tcW w:w="3373" w:type="dxa"/>
            <w:vAlign w:val="bottom"/>
          </w:tcPr>
          <w:p w14:paraId="5AEF8D29" w14:textId="77777777" w:rsidR="0061217F" w:rsidRDefault="0061217F" w:rsidP="0093792E">
            <w:pPr>
              <w:spacing w:line="264" w:lineRule="auto"/>
            </w:pPr>
            <w:r>
              <w:rPr>
                <w:rFonts w:ascii="Calibri" w:hAnsi="Calibri" w:cs="Calibri"/>
                <w:color w:val="000000"/>
                <w:sz w:val="22"/>
                <w:szCs w:val="22"/>
              </w:rPr>
              <w:t>MGR-OtherManagers</w:t>
            </w:r>
          </w:p>
        </w:tc>
      </w:tr>
      <w:tr w:rsidR="0061217F" w14:paraId="71ABD204" w14:textId="77777777" w:rsidTr="0093792E">
        <w:tc>
          <w:tcPr>
            <w:tcW w:w="3372" w:type="dxa"/>
            <w:shd w:val="clear" w:color="auto" w:fill="F2F2F2" w:themeFill="background1" w:themeFillShade="F2"/>
            <w:vAlign w:val="bottom"/>
          </w:tcPr>
          <w:p w14:paraId="38A12592"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shd w:val="clear" w:color="auto" w:fill="F2F2F2" w:themeFill="background1" w:themeFillShade="F2"/>
            <w:vAlign w:val="bottom"/>
          </w:tcPr>
          <w:p w14:paraId="192B2716"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shd w:val="clear" w:color="auto" w:fill="F2F2F2" w:themeFill="background1" w:themeFillShade="F2"/>
            <w:vAlign w:val="bottom"/>
          </w:tcPr>
          <w:p w14:paraId="278730B0" w14:textId="77777777" w:rsidR="0061217F" w:rsidRDefault="0061217F" w:rsidP="0093792E">
            <w:pPr>
              <w:spacing w:line="264" w:lineRule="auto"/>
            </w:pPr>
            <w:r>
              <w:rPr>
                <w:rFonts w:ascii="Calibri" w:hAnsi="Calibri" w:cs="Calibri"/>
                <w:color w:val="000000"/>
                <w:sz w:val="22"/>
                <w:szCs w:val="22"/>
              </w:rPr>
              <w:t>131041</w:t>
            </w:r>
          </w:p>
        </w:tc>
        <w:tc>
          <w:tcPr>
            <w:tcW w:w="3373" w:type="dxa"/>
            <w:shd w:val="clear" w:color="auto" w:fill="F2F2F2" w:themeFill="background1" w:themeFillShade="F2"/>
            <w:vAlign w:val="bottom"/>
          </w:tcPr>
          <w:p w14:paraId="0863A489" w14:textId="77777777" w:rsidR="0061217F" w:rsidRDefault="0061217F" w:rsidP="0093792E">
            <w:pPr>
              <w:spacing w:line="264" w:lineRule="auto"/>
            </w:pPr>
            <w:r>
              <w:rPr>
                <w:rFonts w:ascii="Calibri" w:hAnsi="Calibri" w:cs="Calibri"/>
                <w:color w:val="000000"/>
                <w:sz w:val="22"/>
                <w:szCs w:val="22"/>
              </w:rPr>
              <w:t>BUS-ComplianceOfficers</w:t>
            </w:r>
          </w:p>
        </w:tc>
      </w:tr>
      <w:tr w:rsidR="0061217F" w14:paraId="1B831213" w14:textId="77777777" w:rsidTr="0093792E">
        <w:tc>
          <w:tcPr>
            <w:tcW w:w="3372" w:type="dxa"/>
            <w:vAlign w:val="bottom"/>
          </w:tcPr>
          <w:p w14:paraId="67A4D0C5"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vAlign w:val="bottom"/>
          </w:tcPr>
          <w:p w14:paraId="38EA165E"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vAlign w:val="bottom"/>
          </w:tcPr>
          <w:p w14:paraId="0768F735" w14:textId="77777777" w:rsidR="0061217F" w:rsidRDefault="0061217F" w:rsidP="0093792E">
            <w:pPr>
              <w:spacing w:line="264" w:lineRule="auto"/>
            </w:pPr>
            <w:r>
              <w:rPr>
                <w:rFonts w:ascii="Calibri" w:hAnsi="Calibri" w:cs="Calibri"/>
                <w:color w:val="000000"/>
                <w:sz w:val="22"/>
                <w:szCs w:val="22"/>
              </w:rPr>
              <w:t>131082</w:t>
            </w:r>
          </w:p>
        </w:tc>
        <w:tc>
          <w:tcPr>
            <w:tcW w:w="3373" w:type="dxa"/>
            <w:vAlign w:val="bottom"/>
          </w:tcPr>
          <w:p w14:paraId="60E064AC" w14:textId="77777777" w:rsidR="0061217F" w:rsidRDefault="0061217F" w:rsidP="0093792E">
            <w:pPr>
              <w:spacing w:line="264" w:lineRule="auto"/>
            </w:pPr>
            <w:r>
              <w:rPr>
                <w:rFonts w:ascii="Calibri" w:hAnsi="Calibri" w:cs="Calibri"/>
                <w:color w:val="000000"/>
                <w:sz w:val="22"/>
                <w:szCs w:val="22"/>
              </w:rPr>
              <w:t>BUS-ProjectManagementSpecialists</w:t>
            </w:r>
          </w:p>
        </w:tc>
      </w:tr>
      <w:tr w:rsidR="0061217F" w14:paraId="6B04DBB3" w14:textId="77777777" w:rsidTr="0093792E">
        <w:tc>
          <w:tcPr>
            <w:tcW w:w="3372" w:type="dxa"/>
            <w:shd w:val="clear" w:color="auto" w:fill="F2F2F2" w:themeFill="background1" w:themeFillShade="F2"/>
            <w:vAlign w:val="bottom"/>
          </w:tcPr>
          <w:p w14:paraId="0E59127C" w14:textId="77777777" w:rsidR="0061217F" w:rsidRPr="00411950" w:rsidRDefault="0061217F" w:rsidP="0093792E">
            <w:pPr>
              <w:spacing w:line="264" w:lineRule="auto"/>
            </w:pPr>
            <w:r w:rsidRPr="00411950">
              <w:rPr>
                <w:rFonts w:ascii="Calibri" w:hAnsi="Calibri" w:cs="Calibri"/>
                <w:b/>
                <w:bCs/>
                <w:sz w:val="22"/>
                <w:szCs w:val="22"/>
              </w:rPr>
              <w:lastRenderedPageBreak/>
              <w:t>1</w:t>
            </w:r>
          </w:p>
        </w:tc>
        <w:tc>
          <w:tcPr>
            <w:tcW w:w="3372" w:type="dxa"/>
            <w:shd w:val="clear" w:color="auto" w:fill="F2F2F2" w:themeFill="background1" w:themeFillShade="F2"/>
            <w:vAlign w:val="bottom"/>
          </w:tcPr>
          <w:p w14:paraId="0A26DFA4"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shd w:val="clear" w:color="auto" w:fill="F2F2F2" w:themeFill="background1" w:themeFillShade="F2"/>
            <w:vAlign w:val="bottom"/>
          </w:tcPr>
          <w:p w14:paraId="105E39B9" w14:textId="77777777" w:rsidR="0061217F" w:rsidRDefault="0061217F" w:rsidP="0093792E">
            <w:pPr>
              <w:spacing w:line="264" w:lineRule="auto"/>
            </w:pPr>
            <w:r>
              <w:rPr>
                <w:rFonts w:ascii="Calibri" w:hAnsi="Calibri" w:cs="Calibri"/>
                <w:color w:val="000000"/>
                <w:sz w:val="22"/>
                <w:szCs w:val="22"/>
              </w:rPr>
              <w:t>132011</w:t>
            </w:r>
          </w:p>
        </w:tc>
        <w:tc>
          <w:tcPr>
            <w:tcW w:w="3373" w:type="dxa"/>
            <w:shd w:val="clear" w:color="auto" w:fill="F2F2F2" w:themeFill="background1" w:themeFillShade="F2"/>
            <w:vAlign w:val="bottom"/>
          </w:tcPr>
          <w:p w14:paraId="09D928F4" w14:textId="77777777" w:rsidR="0061217F" w:rsidRDefault="0061217F" w:rsidP="0093792E">
            <w:pPr>
              <w:spacing w:line="264" w:lineRule="auto"/>
            </w:pPr>
            <w:r>
              <w:rPr>
                <w:rFonts w:ascii="Calibri" w:hAnsi="Calibri" w:cs="Calibri"/>
                <w:color w:val="000000"/>
                <w:sz w:val="22"/>
                <w:szCs w:val="22"/>
              </w:rPr>
              <w:t>FIN-AccountantsAndAuditors</w:t>
            </w:r>
          </w:p>
        </w:tc>
      </w:tr>
      <w:tr w:rsidR="0061217F" w14:paraId="2AC5F1CD" w14:textId="77777777" w:rsidTr="0093792E">
        <w:tc>
          <w:tcPr>
            <w:tcW w:w="3372" w:type="dxa"/>
            <w:vAlign w:val="bottom"/>
          </w:tcPr>
          <w:p w14:paraId="346D51AC"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vAlign w:val="bottom"/>
          </w:tcPr>
          <w:p w14:paraId="60E2FFD6"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vAlign w:val="bottom"/>
          </w:tcPr>
          <w:p w14:paraId="7F7D9219" w14:textId="77777777" w:rsidR="0061217F" w:rsidRDefault="0061217F" w:rsidP="0093792E">
            <w:pPr>
              <w:spacing w:line="264" w:lineRule="auto"/>
            </w:pPr>
            <w:r>
              <w:rPr>
                <w:rFonts w:ascii="Calibri" w:hAnsi="Calibri" w:cs="Calibri"/>
                <w:color w:val="000000"/>
                <w:sz w:val="22"/>
                <w:szCs w:val="22"/>
              </w:rPr>
              <w:t>152031</w:t>
            </w:r>
          </w:p>
        </w:tc>
        <w:tc>
          <w:tcPr>
            <w:tcW w:w="3373" w:type="dxa"/>
            <w:vAlign w:val="bottom"/>
          </w:tcPr>
          <w:p w14:paraId="0F5AD5BA" w14:textId="77777777" w:rsidR="0061217F" w:rsidRDefault="0061217F" w:rsidP="0093792E">
            <w:pPr>
              <w:spacing w:line="264" w:lineRule="auto"/>
            </w:pPr>
            <w:r>
              <w:rPr>
                <w:rFonts w:ascii="Calibri" w:hAnsi="Calibri" w:cs="Calibri"/>
                <w:color w:val="000000"/>
                <w:sz w:val="22"/>
                <w:szCs w:val="22"/>
              </w:rPr>
              <w:t>CMM-OperationsResearchAnalysts</w:t>
            </w:r>
          </w:p>
        </w:tc>
      </w:tr>
      <w:tr w:rsidR="0061217F" w14:paraId="46099CA9" w14:textId="77777777" w:rsidTr="0093792E">
        <w:tc>
          <w:tcPr>
            <w:tcW w:w="3372" w:type="dxa"/>
            <w:shd w:val="clear" w:color="auto" w:fill="F2F2F2" w:themeFill="background1" w:themeFillShade="F2"/>
            <w:vAlign w:val="bottom"/>
          </w:tcPr>
          <w:p w14:paraId="06DA05EA"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shd w:val="clear" w:color="auto" w:fill="F2F2F2" w:themeFill="background1" w:themeFillShade="F2"/>
            <w:vAlign w:val="bottom"/>
          </w:tcPr>
          <w:p w14:paraId="75219D93"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shd w:val="clear" w:color="auto" w:fill="F2F2F2" w:themeFill="background1" w:themeFillShade="F2"/>
            <w:vAlign w:val="bottom"/>
          </w:tcPr>
          <w:p w14:paraId="25A6F9C1" w14:textId="77777777" w:rsidR="0061217F" w:rsidRDefault="0061217F" w:rsidP="0093792E">
            <w:pPr>
              <w:spacing w:line="264" w:lineRule="auto"/>
            </w:pPr>
            <w:r>
              <w:rPr>
                <w:rFonts w:ascii="Calibri" w:hAnsi="Calibri" w:cs="Calibri"/>
                <w:color w:val="000000"/>
                <w:sz w:val="22"/>
                <w:szCs w:val="22"/>
              </w:rPr>
              <w:t>212021</w:t>
            </w:r>
          </w:p>
        </w:tc>
        <w:tc>
          <w:tcPr>
            <w:tcW w:w="3373" w:type="dxa"/>
            <w:shd w:val="clear" w:color="auto" w:fill="F2F2F2" w:themeFill="background1" w:themeFillShade="F2"/>
            <w:vAlign w:val="bottom"/>
          </w:tcPr>
          <w:p w14:paraId="11C82394" w14:textId="77777777" w:rsidR="0061217F" w:rsidRDefault="0061217F" w:rsidP="0093792E">
            <w:pPr>
              <w:spacing w:line="264" w:lineRule="auto"/>
            </w:pPr>
            <w:r>
              <w:rPr>
                <w:rFonts w:ascii="Calibri" w:hAnsi="Calibri" w:cs="Calibri"/>
                <w:color w:val="000000"/>
                <w:sz w:val="22"/>
                <w:szCs w:val="22"/>
              </w:rPr>
              <w:t>CMS-Directors,ReligiousActivitiesAndEducation</w:t>
            </w:r>
          </w:p>
        </w:tc>
      </w:tr>
      <w:tr w:rsidR="0061217F" w14:paraId="27C0D9E3" w14:textId="77777777" w:rsidTr="0093792E">
        <w:tc>
          <w:tcPr>
            <w:tcW w:w="3372" w:type="dxa"/>
            <w:vAlign w:val="bottom"/>
          </w:tcPr>
          <w:p w14:paraId="79CBEC90"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vAlign w:val="bottom"/>
          </w:tcPr>
          <w:p w14:paraId="1F3F431B"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vAlign w:val="bottom"/>
          </w:tcPr>
          <w:p w14:paraId="58FE20C6" w14:textId="77777777" w:rsidR="0061217F" w:rsidRDefault="0061217F" w:rsidP="0093792E">
            <w:pPr>
              <w:spacing w:line="264" w:lineRule="auto"/>
            </w:pPr>
            <w:r>
              <w:rPr>
                <w:rFonts w:ascii="Calibri" w:hAnsi="Calibri" w:cs="Calibri"/>
                <w:color w:val="000000"/>
                <w:sz w:val="22"/>
                <w:szCs w:val="22"/>
              </w:rPr>
              <w:t>2310XX</w:t>
            </w:r>
          </w:p>
        </w:tc>
        <w:tc>
          <w:tcPr>
            <w:tcW w:w="3373" w:type="dxa"/>
            <w:vAlign w:val="bottom"/>
          </w:tcPr>
          <w:p w14:paraId="283C2E16" w14:textId="77777777" w:rsidR="0061217F" w:rsidRDefault="0061217F" w:rsidP="0093792E">
            <w:pPr>
              <w:spacing w:line="264" w:lineRule="auto"/>
            </w:pPr>
            <w:r>
              <w:rPr>
                <w:rFonts w:ascii="Calibri" w:hAnsi="Calibri" w:cs="Calibri"/>
                <w:color w:val="000000"/>
                <w:sz w:val="22"/>
                <w:szCs w:val="22"/>
              </w:rPr>
              <w:t>LGL-Lawyers,AndJudges,Magistrates,AndOtherJudicialWorkers</w:t>
            </w:r>
          </w:p>
        </w:tc>
      </w:tr>
      <w:tr w:rsidR="0061217F" w14:paraId="71BB19A0" w14:textId="77777777" w:rsidTr="0093792E">
        <w:tc>
          <w:tcPr>
            <w:tcW w:w="3372" w:type="dxa"/>
            <w:shd w:val="clear" w:color="auto" w:fill="F2F2F2" w:themeFill="background1" w:themeFillShade="F2"/>
            <w:vAlign w:val="bottom"/>
          </w:tcPr>
          <w:p w14:paraId="2C738F6A"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shd w:val="clear" w:color="auto" w:fill="F2F2F2" w:themeFill="background1" w:themeFillShade="F2"/>
            <w:vAlign w:val="bottom"/>
          </w:tcPr>
          <w:p w14:paraId="6851A6F4"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shd w:val="clear" w:color="auto" w:fill="F2F2F2" w:themeFill="background1" w:themeFillShade="F2"/>
            <w:vAlign w:val="bottom"/>
          </w:tcPr>
          <w:p w14:paraId="1F7EC97E" w14:textId="77777777" w:rsidR="0061217F" w:rsidRDefault="0061217F" w:rsidP="0093792E">
            <w:pPr>
              <w:spacing w:line="264" w:lineRule="auto"/>
            </w:pPr>
            <w:r>
              <w:rPr>
                <w:rFonts w:ascii="Calibri" w:hAnsi="Calibri" w:cs="Calibri"/>
                <w:color w:val="000000"/>
                <w:sz w:val="22"/>
                <w:szCs w:val="22"/>
              </w:rPr>
              <w:t>431011</w:t>
            </w:r>
          </w:p>
        </w:tc>
        <w:tc>
          <w:tcPr>
            <w:tcW w:w="3373" w:type="dxa"/>
            <w:shd w:val="clear" w:color="auto" w:fill="F2F2F2" w:themeFill="background1" w:themeFillShade="F2"/>
            <w:vAlign w:val="bottom"/>
          </w:tcPr>
          <w:p w14:paraId="5E049AFF" w14:textId="77777777" w:rsidR="0061217F" w:rsidRDefault="0061217F" w:rsidP="0093792E">
            <w:pPr>
              <w:spacing w:line="264" w:lineRule="auto"/>
            </w:pPr>
            <w:r>
              <w:rPr>
                <w:rFonts w:ascii="Calibri" w:hAnsi="Calibri" w:cs="Calibri"/>
                <w:color w:val="000000"/>
                <w:sz w:val="22"/>
                <w:szCs w:val="22"/>
              </w:rPr>
              <w:t>Off-First-LineSupervisorsOfOfficeAndAdministrativeSupportWorkers</w:t>
            </w:r>
          </w:p>
        </w:tc>
      </w:tr>
      <w:tr w:rsidR="0061217F" w14:paraId="0CF5EA3F" w14:textId="77777777" w:rsidTr="0093792E">
        <w:tc>
          <w:tcPr>
            <w:tcW w:w="3372" w:type="dxa"/>
            <w:vAlign w:val="bottom"/>
          </w:tcPr>
          <w:p w14:paraId="31D30C08" w14:textId="77777777" w:rsidR="0061217F" w:rsidRPr="00411950" w:rsidRDefault="0061217F" w:rsidP="0093792E">
            <w:pPr>
              <w:spacing w:line="264" w:lineRule="auto"/>
            </w:pPr>
            <w:r w:rsidRPr="00411950">
              <w:rPr>
                <w:rFonts w:ascii="Calibri" w:hAnsi="Calibri" w:cs="Calibri"/>
                <w:b/>
                <w:bCs/>
                <w:sz w:val="22"/>
                <w:szCs w:val="22"/>
              </w:rPr>
              <w:t>1</w:t>
            </w:r>
          </w:p>
        </w:tc>
        <w:tc>
          <w:tcPr>
            <w:tcW w:w="3372" w:type="dxa"/>
            <w:vAlign w:val="bottom"/>
          </w:tcPr>
          <w:p w14:paraId="088160F5" w14:textId="77777777" w:rsidR="0061217F" w:rsidRDefault="0061217F" w:rsidP="0093792E">
            <w:pPr>
              <w:spacing w:line="264" w:lineRule="auto"/>
            </w:pPr>
            <w:r>
              <w:rPr>
                <w:rFonts w:ascii="Calibri" w:hAnsi="Calibri" w:cs="Calibri"/>
                <w:color w:val="000000"/>
                <w:sz w:val="22"/>
                <w:szCs w:val="22"/>
              </w:rPr>
              <w:t>Officials and Administrators</w:t>
            </w:r>
          </w:p>
        </w:tc>
        <w:tc>
          <w:tcPr>
            <w:tcW w:w="3373" w:type="dxa"/>
            <w:vAlign w:val="bottom"/>
          </w:tcPr>
          <w:p w14:paraId="66714682" w14:textId="77777777" w:rsidR="0061217F" w:rsidRDefault="0061217F" w:rsidP="0093792E">
            <w:pPr>
              <w:spacing w:line="264" w:lineRule="auto"/>
            </w:pPr>
            <w:r>
              <w:rPr>
                <w:rFonts w:ascii="Calibri" w:hAnsi="Calibri" w:cs="Calibri"/>
                <w:color w:val="000000"/>
                <w:sz w:val="22"/>
                <w:szCs w:val="22"/>
              </w:rPr>
              <w:t>436011</w:t>
            </w:r>
          </w:p>
        </w:tc>
        <w:tc>
          <w:tcPr>
            <w:tcW w:w="3373" w:type="dxa"/>
            <w:vAlign w:val="bottom"/>
          </w:tcPr>
          <w:p w14:paraId="22AAC936" w14:textId="77777777" w:rsidR="0061217F" w:rsidRDefault="0061217F" w:rsidP="0093792E">
            <w:pPr>
              <w:spacing w:line="264" w:lineRule="auto"/>
            </w:pPr>
            <w:r>
              <w:rPr>
                <w:rFonts w:ascii="Calibri" w:hAnsi="Calibri" w:cs="Calibri"/>
                <w:color w:val="000000"/>
                <w:sz w:val="22"/>
                <w:szCs w:val="22"/>
              </w:rPr>
              <w:t>OFF-ExecutiveSecretariesAndExecutiveAdministrativeAssistants</w:t>
            </w:r>
          </w:p>
        </w:tc>
      </w:tr>
      <w:tr w:rsidR="0061217F" w14:paraId="1D787193" w14:textId="77777777" w:rsidTr="0093792E">
        <w:tc>
          <w:tcPr>
            <w:tcW w:w="3372" w:type="dxa"/>
            <w:shd w:val="clear" w:color="auto" w:fill="F2F2F2" w:themeFill="background1" w:themeFillShade="F2"/>
            <w:vAlign w:val="bottom"/>
          </w:tcPr>
          <w:p w14:paraId="51282D41"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0D5D0390"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445E62D6" w14:textId="77777777" w:rsidR="0061217F" w:rsidRDefault="0061217F" w:rsidP="0093792E">
            <w:pPr>
              <w:spacing w:line="264" w:lineRule="auto"/>
            </w:pPr>
            <w:r>
              <w:rPr>
                <w:rFonts w:ascii="Calibri" w:hAnsi="Calibri" w:cs="Calibri"/>
                <w:color w:val="000000"/>
                <w:sz w:val="22"/>
                <w:szCs w:val="22"/>
              </w:rPr>
              <w:t>111021</w:t>
            </w:r>
          </w:p>
        </w:tc>
        <w:tc>
          <w:tcPr>
            <w:tcW w:w="3373" w:type="dxa"/>
            <w:shd w:val="clear" w:color="auto" w:fill="F2F2F2" w:themeFill="background1" w:themeFillShade="F2"/>
            <w:vAlign w:val="bottom"/>
          </w:tcPr>
          <w:p w14:paraId="74027611" w14:textId="77777777" w:rsidR="0061217F" w:rsidRDefault="0061217F" w:rsidP="0093792E">
            <w:pPr>
              <w:spacing w:line="264" w:lineRule="auto"/>
            </w:pPr>
            <w:r>
              <w:rPr>
                <w:rFonts w:ascii="Calibri" w:hAnsi="Calibri" w:cs="Calibri"/>
                <w:color w:val="000000"/>
                <w:sz w:val="22"/>
                <w:szCs w:val="22"/>
              </w:rPr>
              <w:t>MGR-GeneralAndOperationsManagers</w:t>
            </w:r>
          </w:p>
        </w:tc>
      </w:tr>
      <w:tr w:rsidR="0061217F" w14:paraId="2FE07B11" w14:textId="77777777" w:rsidTr="0093792E">
        <w:tc>
          <w:tcPr>
            <w:tcW w:w="3372" w:type="dxa"/>
            <w:vAlign w:val="bottom"/>
          </w:tcPr>
          <w:p w14:paraId="30A9D092"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7DB34568"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617A94D9" w14:textId="77777777" w:rsidR="0061217F" w:rsidRDefault="0061217F" w:rsidP="0093792E">
            <w:pPr>
              <w:spacing w:line="264" w:lineRule="auto"/>
            </w:pPr>
            <w:r>
              <w:rPr>
                <w:rFonts w:ascii="Calibri" w:hAnsi="Calibri" w:cs="Calibri"/>
                <w:color w:val="000000"/>
                <w:sz w:val="22"/>
                <w:szCs w:val="22"/>
              </w:rPr>
              <w:t>112011</w:t>
            </w:r>
          </w:p>
        </w:tc>
        <w:tc>
          <w:tcPr>
            <w:tcW w:w="3373" w:type="dxa"/>
            <w:vAlign w:val="bottom"/>
          </w:tcPr>
          <w:p w14:paraId="36AD4297" w14:textId="77777777" w:rsidR="0061217F" w:rsidRDefault="0061217F" w:rsidP="0093792E">
            <w:pPr>
              <w:spacing w:line="264" w:lineRule="auto"/>
            </w:pPr>
            <w:r>
              <w:rPr>
                <w:rFonts w:ascii="Calibri" w:hAnsi="Calibri" w:cs="Calibri"/>
                <w:color w:val="000000"/>
                <w:sz w:val="22"/>
                <w:szCs w:val="22"/>
              </w:rPr>
              <w:t>MGR-AdvertisingAndPromotionsManagers</w:t>
            </w:r>
          </w:p>
        </w:tc>
      </w:tr>
      <w:tr w:rsidR="0061217F" w14:paraId="12CAECD8" w14:textId="77777777" w:rsidTr="0093792E">
        <w:tc>
          <w:tcPr>
            <w:tcW w:w="3372" w:type="dxa"/>
            <w:shd w:val="clear" w:color="auto" w:fill="F2F2F2" w:themeFill="background1" w:themeFillShade="F2"/>
            <w:vAlign w:val="bottom"/>
          </w:tcPr>
          <w:p w14:paraId="51DDF758"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4B66BF56"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3FC73450" w14:textId="77777777" w:rsidR="0061217F" w:rsidRDefault="0061217F" w:rsidP="0093792E">
            <w:pPr>
              <w:spacing w:line="264" w:lineRule="auto"/>
            </w:pPr>
            <w:r>
              <w:rPr>
                <w:rFonts w:ascii="Calibri" w:hAnsi="Calibri" w:cs="Calibri"/>
                <w:color w:val="000000"/>
                <w:sz w:val="22"/>
                <w:szCs w:val="22"/>
              </w:rPr>
              <w:t>112021</w:t>
            </w:r>
          </w:p>
        </w:tc>
        <w:tc>
          <w:tcPr>
            <w:tcW w:w="3373" w:type="dxa"/>
            <w:shd w:val="clear" w:color="auto" w:fill="F2F2F2" w:themeFill="background1" w:themeFillShade="F2"/>
            <w:vAlign w:val="bottom"/>
          </w:tcPr>
          <w:p w14:paraId="582EB462" w14:textId="77777777" w:rsidR="0061217F" w:rsidRDefault="0061217F" w:rsidP="0093792E">
            <w:pPr>
              <w:spacing w:line="264" w:lineRule="auto"/>
            </w:pPr>
            <w:r>
              <w:rPr>
                <w:rFonts w:ascii="Calibri" w:hAnsi="Calibri" w:cs="Calibri"/>
                <w:color w:val="000000"/>
                <w:sz w:val="22"/>
                <w:szCs w:val="22"/>
              </w:rPr>
              <w:t>MGR-MarketingManagers</w:t>
            </w:r>
          </w:p>
        </w:tc>
      </w:tr>
      <w:tr w:rsidR="0061217F" w14:paraId="1A34AB5E" w14:textId="77777777" w:rsidTr="0093792E">
        <w:tc>
          <w:tcPr>
            <w:tcW w:w="3372" w:type="dxa"/>
            <w:vAlign w:val="bottom"/>
          </w:tcPr>
          <w:p w14:paraId="0DECDAC3"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52911878"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2364A530" w14:textId="77777777" w:rsidR="0061217F" w:rsidRDefault="0061217F" w:rsidP="0093792E">
            <w:pPr>
              <w:spacing w:line="264" w:lineRule="auto"/>
            </w:pPr>
            <w:r>
              <w:rPr>
                <w:rFonts w:ascii="Calibri" w:hAnsi="Calibri" w:cs="Calibri"/>
                <w:color w:val="000000"/>
                <w:sz w:val="22"/>
                <w:szCs w:val="22"/>
              </w:rPr>
              <w:t>112022</w:t>
            </w:r>
          </w:p>
        </w:tc>
        <w:tc>
          <w:tcPr>
            <w:tcW w:w="3373" w:type="dxa"/>
            <w:vAlign w:val="bottom"/>
          </w:tcPr>
          <w:p w14:paraId="6721E3FF" w14:textId="77777777" w:rsidR="0061217F" w:rsidRDefault="0061217F" w:rsidP="0093792E">
            <w:pPr>
              <w:spacing w:line="264" w:lineRule="auto"/>
            </w:pPr>
            <w:r>
              <w:rPr>
                <w:rFonts w:ascii="Calibri" w:hAnsi="Calibri" w:cs="Calibri"/>
                <w:color w:val="000000"/>
                <w:sz w:val="22"/>
                <w:szCs w:val="22"/>
              </w:rPr>
              <w:t>MGR-SalesManagers</w:t>
            </w:r>
          </w:p>
        </w:tc>
      </w:tr>
      <w:tr w:rsidR="0061217F" w14:paraId="39C10915" w14:textId="77777777" w:rsidTr="0093792E">
        <w:tc>
          <w:tcPr>
            <w:tcW w:w="3372" w:type="dxa"/>
            <w:shd w:val="clear" w:color="auto" w:fill="F2F2F2" w:themeFill="background1" w:themeFillShade="F2"/>
            <w:vAlign w:val="bottom"/>
          </w:tcPr>
          <w:p w14:paraId="719F070B"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7CDE1F4A"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7063421B" w14:textId="77777777" w:rsidR="0061217F" w:rsidRDefault="0061217F" w:rsidP="0093792E">
            <w:pPr>
              <w:spacing w:line="264" w:lineRule="auto"/>
            </w:pPr>
            <w:r>
              <w:rPr>
                <w:rFonts w:ascii="Calibri" w:hAnsi="Calibri" w:cs="Calibri"/>
                <w:color w:val="000000"/>
                <w:sz w:val="22"/>
                <w:szCs w:val="22"/>
              </w:rPr>
              <w:t>112030</w:t>
            </w:r>
          </w:p>
        </w:tc>
        <w:tc>
          <w:tcPr>
            <w:tcW w:w="3373" w:type="dxa"/>
            <w:shd w:val="clear" w:color="auto" w:fill="F2F2F2" w:themeFill="background1" w:themeFillShade="F2"/>
            <w:vAlign w:val="bottom"/>
          </w:tcPr>
          <w:p w14:paraId="2AEBF920" w14:textId="77777777" w:rsidR="0061217F" w:rsidRDefault="0061217F" w:rsidP="0093792E">
            <w:pPr>
              <w:spacing w:line="264" w:lineRule="auto"/>
            </w:pPr>
            <w:r>
              <w:rPr>
                <w:rFonts w:ascii="Calibri" w:hAnsi="Calibri" w:cs="Calibri"/>
                <w:color w:val="000000"/>
                <w:sz w:val="22"/>
                <w:szCs w:val="22"/>
              </w:rPr>
              <w:t>MGR-PublicRelationsAndFundraisingManagers</w:t>
            </w:r>
          </w:p>
        </w:tc>
      </w:tr>
      <w:tr w:rsidR="0061217F" w14:paraId="3BC636E1" w14:textId="77777777" w:rsidTr="0093792E">
        <w:tc>
          <w:tcPr>
            <w:tcW w:w="3372" w:type="dxa"/>
            <w:vAlign w:val="bottom"/>
          </w:tcPr>
          <w:p w14:paraId="3D8636E8"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60F538AC"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3A8C08E2" w14:textId="77777777" w:rsidR="0061217F" w:rsidRDefault="0061217F" w:rsidP="0093792E">
            <w:pPr>
              <w:spacing w:line="264" w:lineRule="auto"/>
            </w:pPr>
            <w:r>
              <w:rPr>
                <w:rFonts w:ascii="Calibri" w:hAnsi="Calibri" w:cs="Calibri"/>
                <w:color w:val="000000"/>
                <w:sz w:val="22"/>
                <w:szCs w:val="22"/>
              </w:rPr>
              <w:t>113012</w:t>
            </w:r>
          </w:p>
        </w:tc>
        <w:tc>
          <w:tcPr>
            <w:tcW w:w="3373" w:type="dxa"/>
            <w:vAlign w:val="bottom"/>
          </w:tcPr>
          <w:p w14:paraId="293D9D3F" w14:textId="77777777" w:rsidR="0061217F" w:rsidRDefault="0061217F" w:rsidP="0093792E">
            <w:pPr>
              <w:spacing w:line="264" w:lineRule="auto"/>
            </w:pPr>
            <w:r>
              <w:rPr>
                <w:rFonts w:ascii="Calibri" w:hAnsi="Calibri" w:cs="Calibri"/>
                <w:color w:val="000000"/>
                <w:sz w:val="22"/>
                <w:szCs w:val="22"/>
              </w:rPr>
              <w:t>MGR-AdministrativeServicesManagers</w:t>
            </w:r>
          </w:p>
        </w:tc>
      </w:tr>
      <w:tr w:rsidR="0061217F" w14:paraId="1A185118" w14:textId="77777777" w:rsidTr="0093792E">
        <w:tc>
          <w:tcPr>
            <w:tcW w:w="3372" w:type="dxa"/>
            <w:shd w:val="clear" w:color="auto" w:fill="F2F2F2" w:themeFill="background1" w:themeFillShade="F2"/>
            <w:vAlign w:val="bottom"/>
          </w:tcPr>
          <w:p w14:paraId="3E342A08"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723D5C01"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36FF902B" w14:textId="77777777" w:rsidR="0061217F" w:rsidRDefault="0061217F" w:rsidP="0093792E">
            <w:pPr>
              <w:spacing w:line="264" w:lineRule="auto"/>
            </w:pPr>
            <w:r>
              <w:rPr>
                <w:rFonts w:ascii="Calibri" w:hAnsi="Calibri" w:cs="Calibri"/>
                <w:color w:val="000000"/>
                <w:sz w:val="22"/>
                <w:szCs w:val="22"/>
              </w:rPr>
              <w:t>113013</w:t>
            </w:r>
          </w:p>
        </w:tc>
        <w:tc>
          <w:tcPr>
            <w:tcW w:w="3373" w:type="dxa"/>
            <w:shd w:val="clear" w:color="auto" w:fill="F2F2F2" w:themeFill="background1" w:themeFillShade="F2"/>
            <w:vAlign w:val="bottom"/>
          </w:tcPr>
          <w:p w14:paraId="054A9A91" w14:textId="77777777" w:rsidR="0061217F" w:rsidRDefault="0061217F" w:rsidP="0093792E">
            <w:pPr>
              <w:spacing w:line="264" w:lineRule="auto"/>
            </w:pPr>
            <w:r>
              <w:rPr>
                <w:rFonts w:ascii="Calibri" w:hAnsi="Calibri" w:cs="Calibri"/>
                <w:color w:val="000000"/>
                <w:sz w:val="22"/>
                <w:szCs w:val="22"/>
              </w:rPr>
              <w:t>MGR-FacilitiesManagers</w:t>
            </w:r>
          </w:p>
        </w:tc>
      </w:tr>
      <w:tr w:rsidR="0061217F" w14:paraId="55C114EA" w14:textId="77777777" w:rsidTr="0093792E">
        <w:tc>
          <w:tcPr>
            <w:tcW w:w="3372" w:type="dxa"/>
            <w:vAlign w:val="bottom"/>
          </w:tcPr>
          <w:p w14:paraId="31EBC3D6"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3CC4B279"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60FF9B9B" w14:textId="77777777" w:rsidR="0061217F" w:rsidRDefault="0061217F" w:rsidP="0093792E">
            <w:pPr>
              <w:spacing w:line="264" w:lineRule="auto"/>
            </w:pPr>
            <w:r>
              <w:rPr>
                <w:rFonts w:ascii="Calibri" w:hAnsi="Calibri" w:cs="Calibri"/>
                <w:color w:val="000000"/>
                <w:sz w:val="22"/>
                <w:szCs w:val="22"/>
              </w:rPr>
              <w:t>113021</w:t>
            </w:r>
          </w:p>
        </w:tc>
        <w:tc>
          <w:tcPr>
            <w:tcW w:w="3373" w:type="dxa"/>
            <w:vAlign w:val="bottom"/>
          </w:tcPr>
          <w:p w14:paraId="4901665F" w14:textId="77777777" w:rsidR="0061217F" w:rsidRDefault="0061217F" w:rsidP="0093792E">
            <w:pPr>
              <w:spacing w:line="264" w:lineRule="auto"/>
            </w:pPr>
            <w:r>
              <w:rPr>
                <w:rFonts w:ascii="Calibri" w:hAnsi="Calibri" w:cs="Calibri"/>
                <w:color w:val="000000"/>
                <w:sz w:val="22"/>
                <w:szCs w:val="22"/>
              </w:rPr>
              <w:t>MGR-ComputerAndInformationSystemsManagers</w:t>
            </w:r>
          </w:p>
        </w:tc>
      </w:tr>
      <w:tr w:rsidR="0061217F" w14:paraId="530547A3" w14:textId="77777777" w:rsidTr="0093792E">
        <w:tc>
          <w:tcPr>
            <w:tcW w:w="3372" w:type="dxa"/>
            <w:shd w:val="clear" w:color="auto" w:fill="F2F2F2" w:themeFill="background1" w:themeFillShade="F2"/>
            <w:vAlign w:val="bottom"/>
          </w:tcPr>
          <w:p w14:paraId="6B4C3D02"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66CD540F"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6E1EB7A9" w14:textId="77777777" w:rsidR="0061217F" w:rsidRDefault="0061217F" w:rsidP="0093792E">
            <w:pPr>
              <w:spacing w:line="264" w:lineRule="auto"/>
            </w:pPr>
            <w:r>
              <w:rPr>
                <w:rFonts w:ascii="Calibri" w:hAnsi="Calibri" w:cs="Calibri"/>
                <w:color w:val="000000"/>
                <w:sz w:val="22"/>
                <w:szCs w:val="22"/>
              </w:rPr>
              <w:t>113031</w:t>
            </w:r>
          </w:p>
        </w:tc>
        <w:tc>
          <w:tcPr>
            <w:tcW w:w="3373" w:type="dxa"/>
            <w:shd w:val="clear" w:color="auto" w:fill="F2F2F2" w:themeFill="background1" w:themeFillShade="F2"/>
            <w:vAlign w:val="bottom"/>
          </w:tcPr>
          <w:p w14:paraId="2B78C409" w14:textId="77777777" w:rsidR="0061217F" w:rsidRDefault="0061217F" w:rsidP="0093792E">
            <w:pPr>
              <w:spacing w:line="264" w:lineRule="auto"/>
            </w:pPr>
            <w:r>
              <w:rPr>
                <w:rFonts w:ascii="Calibri" w:hAnsi="Calibri" w:cs="Calibri"/>
                <w:color w:val="000000"/>
                <w:sz w:val="22"/>
                <w:szCs w:val="22"/>
              </w:rPr>
              <w:t>MGR-FinancialManagers</w:t>
            </w:r>
          </w:p>
        </w:tc>
      </w:tr>
      <w:tr w:rsidR="0061217F" w14:paraId="1A573539" w14:textId="77777777" w:rsidTr="0093792E">
        <w:tc>
          <w:tcPr>
            <w:tcW w:w="3372" w:type="dxa"/>
            <w:vAlign w:val="bottom"/>
          </w:tcPr>
          <w:p w14:paraId="0C9A252A"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109073C8"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10B689FD" w14:textId="77777777" w:rsidR="0061217F" w:rsidRDefault="0061217F" w:rsidP="0093792E">
            <w:pPr>
              <w:spacing w:line="264" w:lineRule="auto"/>
            </w:pPr>
            <w:r>
              <w:rPr>
                <w:rFonts w:ascii="Calibri" w:hAnsi="Calibri" w:cs="Calibri"/>
                <w:color w:val="000000"/>
                <w:sz w:val="22"/>
                <w:szCs w:val="22"/>
              </w:rPr>
              <w:t>113121</w:t>
            </w:r>
          </w:p>
        </w:tc>
        <w:tc>
          <w:tcPr>
            <w:tcW w:w="3373" w:type="dxa"/>
            <w:vAlign w:val="bottom"/>
          </w:tcPr>
          <w:p w14:paraId="45D86994" w14:textId="77777777" w:rsidR="0061217F" w:rsidRDefault="0061217F" w:rsidP="0093792E">
            <w:pPr>
              <w:spacing w:line="264" w:lineRule="auto"/>
            </w:pPr>
            <w:r>
              <w:rPr>
                <w:rFonts w:ascii="Calibri" w:hAnsi="Calibri" w:cs="Calibri"/>
                <w:color w:val="000000"/>
                <w:sz w:val="22"/>
                <w:szCs w:val="22"/>
              </w:rPr>
              <w:t>MGR-HumanResourcesManagers</w:t>
            </w:r>
          </w:p>
        </w:tc>
      </w:tr>
      <w:tr w:rsidR="0061217F" w14:paraId="771C22E3" w14:textId="77777777" w:rsidTr="0093792E">
        <w:tc>
          <w:tcPr>
            <w:tcW w:w="3372" w:type="dxa"/>
            <w:shd w:val="clear" w:color="auto" w:fill="F2F2F2" w:themeFill="background1" w:themeFillShade="F2"/>
            <w:vAlign w:val="bottom"/>
          </w:tcPr>
          <w:p w14:paraId="1EA1991C"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387B9300"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77C339F1" w14:textId="77777777" w:rsidR="0061217F" w:rsidRDefault="0061217F" w:rsidP="0093792E">
            <w:pPr>
              <w:spacing w:line="264" w:lineRule="auto"/>
            </w:pPr>
            <w:r>
              <w:rPr>
                <w:rFonts w:ascii="Calibri" w:hAnsi="Calibri" w:cs="Calibri"/>
                <w:color w:val="000000"/>
                <w:sz w:val="22"/>
                <w:szCs w:val="22"/>
              </w:rPr>
              <w:t>113131</w:t>
            </w:r>
          </w:p>
        </w:tc>
        <w:tc>
          <w:tcPr>
            <w:tcW w:w="3373" w:type="dxa"/>
            <w:shd w:val="clear" w:color="auto" w:fill="F2F2F2" w:themeFill="background1" w:themeFillShade="F2"/>
            <w:vAlign w:val="bottom"/>
          </w:tcPr>
          <w:p w14:paraId="1792D5AE" w14:textId="77777777" w:rsidR="0061217F" w:rsidRDefault="0061217F" w:rsidP="0093792E">
            <w:pPr>
              <w:spacing w:line="264" w:lineRule="auto"/>
            </w:pPr>
            <w:r>
              <w:rPr>
                <w:rFonts w:ascii="Calibri" w:hAnsi="Calibri" w:cs="Calibri"/>
                <w:color w:val="000000"/>
                <w:sz w:val="22"/>
                <w:szCs w:val="22"/>
              </w:rPr>
              <w:t>MGR-TrainingAndDevelopmentManagers</w:t>
            </w:r>
          </w:p>
        </w:tc>
      </w:tr>
      <w:tr w:rsidR="0061217F" w14:paraId="6639D955" w14:textId="77777777" w:rsidTr="0093792E">
        <w:tc>
          <w:tcPr>
            <w:tcW w:w="3372" w:type="dxa"/>
            <w:vAlign w:val="bottom"/>
          </w:tcPr>
          <w:p w14:paraId="0D7364E4"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1EF22D36"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4BBD34CD" w14:textId="77777777" w:rsidR="0061217F" w:rsidRDefault="0061217F" w:rsidP="0093792E">
            <w:pPr>
              <w:spacing w:line="264" w:lineRule="auto"/>
            </w:pPr>
            <w:r>
              <w:rPr>
                <w:rFonts w:ascii="Calibri" w:hAnsi="Calibri" w:cs="Calibri"/>
                <w:color w:val="000000"/>
                <w:sz w:val="22"/>
                <w:szCs w:val="22"/>
              </w:rPr>
              <w:t>119021</w:t>
            </w:r>
          </w:p>
        </w:tc>
        <w:tc>
          <w:tcPr>
            <w:tcW w:w="3373" w:type="dxa"/>
            <w:vAlign w:val="bottom"/>
          </w:tcPr>
          <w:p w14:paraId="349F818D" w14:textId="77777777" w:rsidR="0061217F" w:rsidRDefault="0061217F" w:rsidP="0093792E">
            <w:pPr>
              <w:spacing w:line="264" w:lineRule="auto"/>
            </w:pPr>
            <w:r>
              <w:rPr>
                <w:rFonts w:ascii="Calibri" w:hAnsi="Calibri" w:cs="Calibri"/>
                <w:color w:val="000000"/>
                <w:sz w:val="22"/>
                <w:szCs w:val="22"/>
              </w:rPr>
              <w:t>MGR-ConstructionManagers</w:t>
            </w:r>
          </w:p>
        </w:tc>
      </w:tr>
      <w:tr w:rsidR="0061217F" w14:paraId="353F2D3A" w14:textId="77777777" w:rsidTr="0093792E">
        <w:tc>
          <w:tcPr>
            <w:tcW w:w="3372" w:type="dxa"/>
            <w:shd w:val="clear" w:color="auto" w:fill="F2F2F2" w:themeFill="background1" w:themeFillShade="F2"/>
            <w:vAlign w:val="bottom"/>
          </w:tcPr>
          <w:p w14:paraId="54538D49"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24600994"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135C475D" w14:textId="77777777" w:rsidR="0061217F" w:rsidRDefault="0061217F" w:rsidP="0093792E">
            <w:pPr>
              <w:spacing w:line="264" w:lineRule="auto"/>
            </w:pPr>
            <w:r>
              <w:rPr>
                <w:rFonts w:ascii="Calibri" w:hAnsi="Calibri" w:cs="Calibri"/>
                <w:color w:val="000000"/>
                <w:sz w:val="22"/>
                <w:szCs w:val="22"/>
              </w:rPr>
              <w:t>119030</w:t>
            </w:r>
          </w:p>
        </w:tc>
        <w:tc>
          <w:tcPr>
            <w:tcW w:w="3373" w:type="dxa"/>
            <w:shd w:val="clear" w:color="auto" w:fill="F2F2F2" w:themeFill="background1" w:themeFillShade="F2"/>
            <w:vAlign w:val="bottom"/>
          </w:tcPr>
          <w:p w14:paraId="562A7108" w14:textId="77777777" w:rsidR="0061217F" w:rsidRDefault="0061217F" w:rsidP="0093792E">
            <w:pPr>
              <w:spacing w:line="264" w:lineRule="auto"/>
            </w:pPr>
            <w:r>
              <w:rPr>
                <w:rFonts w:ascii="Calibri" w:hAnsi="Calibri" w:cs="Calibri"/>
                <w:color w:val="000000"/>
                <w:sz w:val="22"/>
                <w:szCs w:val="22"/>
              </w:rPr>
              <w:t>MGR-EducationAndChildcareAdministrators</w:t>
            </w:r>
          </w:p>
        </w:tc>
      </w:tr>
      <w:tr w:rsidR="0061217F" w14:paraId="065D0282" w14:textId="77777777" w:rsidTr="0093792E">
        <w:tc>
          <w:tcPr>
            <w:tcW w:w="3372" w:type="dxa"/>
            <w:vAlign w:val="bottom"/>
          </w:tcPr>
          <w:p w14:paraId="53B6E46F"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2A66526A"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3274690D" w14:textId="77777777" w:rsidR="0061217F" w:rsidRDefault="0061217F" w:rsidP="0093792E">
            <w:pPr>
              <w:spacing w:line="264" w:lineRule="auto"/>
            </w:pPr>
            <w:r>
              <w:rPr>
                <w:rFonts w:ascii="Calibri" w:hAnsi="Calibri" w:cs="Calibri"/>
                <w:color w:val="000000"/>
                <w:sz w:val="22"/>
                <w:szCs w:val="22"/>
              </w:rPr>
              <w:t>119070</w:t>
            </w:r>
          </w:p>
        </w:tc>
        <w:tc>
          <w:tcPr>
            <w:tcW w:w="3373" w:type="dxa"/>
            <w:vAlign w:val="bottom"/>
          </w:tcPr>
          <w:p w14:paraId="36EEE892" w14:textId="77777777" w:rsidR="0061217F" w:rsidRDefault="0061217F" w:rsidP="0093792E">
            <w:pPr>
              <w:spacing w:line="264" w:lineRule="auto"/>
            </w:pPr>
            <w:r>
              <w:rPr>
                <w:rFonts w:ascii="Calibri" w:hAnsi="Calibri" w:cs="Calibri"/>
                <w:color w:val="000000"/>
                <w:sz w:val="22"/>
                <w:szCs w:val="22"/>
              </w:rPr>
              <w:t>MGR-EntertainmentAndRecreationManagers</w:t>
            </w:r>
          </w:p>
        </w:tc>
      </w:tr>
      <w:tr w:rsidR="0061217F" w14:paraId="3B838CEC" w14:textId="77777777" w:rsidTr="0093792E">
        <w:tc>
          <w:tcPr>
            <w:tcW w:w="3372" w:type="dxa"/>
            <w:shd w:val="clear" w:color="auto" w:fill="F2F2F2" w:themeFill="background1" w:themeFillShade="F2"/>
            <w:vAlign w:val="bottom"/>
          </w:tcPr>
          <w:p w14:paraId="3935E40F"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637ADB14"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7B3380FA" w14:textId="77777777" w:rsidR="0061217F" w:rsidRDefault="0061217F" w:rsidP="0093792E">
            <w:pPr>
              <w:spacing w:line="264" w:lineRule="auto"/>
            </w:pPr>
            <w:r>
              <w:rPr>
                <w:rFonts w:ascii="Calibri" w:hAnsi="Calibri" w:cs="Calibri"/>
                <w:color w:val="000000"/>
                <w:sz w:val="22"/>
                <w:szCs w:val="22"/>
              </w:rPr>
              <w:t>119081</w:t>
            </w:r>
          </w:p>
        </w:tc>
        <w:tc>
          <w:tcPr>
            <w:tcW w:w="3373" w:type="dxa"/>
            <w:shd w:val="clear" w:color="auto" w:fill="F2F2F2" w:themeFill="background1" w:themeFillShade="F2"/>
            <w:vAlign w:val="bottom"/>
          </w:tcPr>
          <w:p w14:paraId="01E7FA8C" w14:textId="77777777" w:rsidR="0061217F" w:rsidRDefault="0061217F" w:rsidP="0093792E">
            <w:pPr>
              <w:spacing w:line="264" w:lineRule="auto"/>
            </w:pPr>
            <w:r>
              <w:rPr>
                <w:rFonts w:ascii="Calibri" w:hAnsi="Calibri" w:cs="Calibri"/>
                <w:color w:val="000000"/>
                <w:sz w:val="22"/>
                <w:szCs w:val="22"/>
              </w:rPr>
              <w:t>MGR-LodgingManagers</w:t>
            </w:r>
          </w:p>
        </w:tc>
      </w:tr>
      <w:tr w:rsidR="0061217F" w14:paraId="106FE307" w14:textId="77777777" w:rsidTr="0093792E">
        <w:tc>
          <w:tcPr>
            <w:tcW w:w="3372" w:type="dxa"/>
            <w:vAlign w:val="bottom"/>
          </w:tcPr>
          <w:p w14:paraId="40C21F31"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72336307"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386B07A4" w14:textId="77777777" w:rsidR="0061217F" w:rsidRDefault="0061217F" w:rsidP="0093792E">
            <w:pPr>
              <w:spacing w:line="264" w:lineRule="auto"/>
            </w:pPr>
            <w:r>
              <w:rPr>
                <w:rFonts w:ascii="Calibri" w:hAnsi="Calibri" w:cs="Calibri"/>
                <w:color w:val="000000"/>
                <w:sz w:val="22"/>
                <w:szCs w:val="22"/>
              </w:rPr>
              <w:t>119111</w:t>
            </w:r>
          </w:p>
        </w:tc>
        <w:tc>
          <w:tcPr>
            <w:tcW w:w="3373" w:type="dxa"/>
            <w:vAlign w:val="bottom"/>
          </w:tcPr>
          <w:p w14:paraId="7D110168" w14:textId="77777777" w:rsidR="0061217F" w:rsidRDefault="0061217F" w:rsidP="0093792E">
            <w:pPr>
              <w:spacing w:line="264" w:lineRule="auto"/>
            </w:pPr>
            <w:r>
              <w:rPr>
                <w:rFonts w:ascii="Calibri" w:hAnsi="Calibri" w:cs="Calibri"/>
                <w:color w:val="000000"/>
                <w:sz w:val="22"/>
                <w:szCs w:val="22"/>
              </w:rPr>
              <w:t>MGR-MedicalAndHealthServicesManagers</w:t>
            </w:r>
          </w:p>
        </w:tc>
      </w:tr>
      <w:tr w:rsidR="0061217F" w14:paraId="3EE4FBF8" w14:textId="77777777" w:rsidTr="0093792E">
        <w:tc>
          <w:tcPr>
            <w:tcW w:w="3372" w:type="dxa"/>
            <w:shd w:val="clear" w:color="auto" w:fill="F2F2F2" w:themeFill="background1" w:themeFillShade="F2"/>
            <w:vAlign w:val="bottom"/>
          </w:tcPr>
          <w:p w14:paraId="2F653AEB"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599205C3"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51F3F31D" w14:textId="77777777" w:rsidR="0061217F" w:rsidRDefault="0061217F" w:rsidP="0093792E">
            <w:pPr>
              <w:spacing w:line="264" w:lineRule="auto"/>
            </w:pPr>
            <w:r>
              <w:rPr>
                <w:rFonts w:ascii="Calibri" w:hAnsi="Calibri" w:cs="Calibri"/>
                <w:color w:val="000000"/>
                <w:sz w:val="22"/>
                <w:szCs w:val="22"/>
              </w:rPr>
              <w:t>119151</w:t>
            </w:r>
          </w:p>
        </w:tc>
        <w:tc>
          <w:tcPr>
            <w:tcW w:w="3373" w:type="dxa"/>
            <w:shd w:val="clear" w:color="auto" w:fill="F2F2F2" w:themeFill="background1" w:themeFillShade="F2"/>
            <w:vAlign w:val="bottom"/>
          </w:tcPr>
          <w:p w14:paraId="16C2813F" w14:textId="77777777" w:rsidR="0061217F" w:rsidRDefault="0061217F" w:rsidP="0093792E">
            <w:pPr>
              <w:spacing w:line="264" w:lineRule="auto"/>
            </w:pPr>
            <w:r>
              <w:rPr>
                <w:rFonts w:ascii="Calibri" w:hAnsi="Calibri" w:cs="Calibri"/>
                <w:color w:val="000000"/>
                <w:sz w:val="22"/>
                <w:szCs w:val="22"/>
              </w:rPr>
              <w:t>MGR-SocialAndCommunityServiceManagers</w:t>
            </w:r>
          </w:p>
        </w:tc>
      </w:tr>
      <w:tr w:rsidR="0061217F" w14:paraId="60181CBA" w14:textId="77777777" w:rsidTr="0093792E">
        <w:tc>
          <w:tcPr>
            <w:tcW w:w="3372" w:type="dxa"/>
            <w:vAlign w:val="bottom"/>
          </w:tcPr>
          <w:p w14:paraId="71A327C4"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1B397FC5"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07E75BE5" w14:textId="77777777" w:rsidR="0061217F" w:rsidRDefault="0061217F" w:rsidP="0093792E">
            <w:pPr>
              <w:spacing w:line="264" w:lineRule="auto"/>
            </w:pPr>
            <w:r>
              <w:rPr>
                <w:rFonts w:ascii="Calibri" w:hAnsi="Calibri" w:cs="Calibri"/>
                <w:color w:val="000000"/>
                <w:sz w:val="22"/>
                <w:szCs w:val="22"/>
              </w:rPr>
              <w:t>1191XX</w:t>
            </w:r>
          </w:p>
        </w:tc>
        <w:tc>
          <w:tcPr>
            <w:tcW w:w="3373" w:type="dxa"/>
            <w:vAlign w:val="bottom"/>
          </w:tcPr>
          <w:p w14:paraId="51BD23ED" w14:textId="77777777" w:rsidR="0061217F" w:rsidRDefault="0061217F" w:rsidP="0093792E">
            <w:pPr>
              <w:spacing w:line="264" w:lineRule="auto"/>
            </w:pPr>
            <w:r>
              <w:rPr>
                <w:rFonts w:ascii="Calibri" w:hAnsi="Calibri" w:cs="Calibri"/>
                <w:color w:val="000000"/>
                <w:sz w:val="22"/>
                <w:szCs w:val="22"/>
              </w:rPr>
              <w:t>MGR-OtherManagers</w:t>
            </w:r>
          </w:p>
        </w:tc>
      </w:tr>
      <w:tr w:rsidR="0061217F" w14:paraId="17B2C577" w14:textId="77777777" w:rsidTr="0093792E">
        <w:tc>
          <w:tcPr>
            <w:tcW w:w="3372" w:type="dxa"/>
            <w:shd w:val="clear" w:color="auto" w:fill="F2F2F2" w:themeFill="background1" w:themeFillShade="F2"/>
            <w:vAlign w:val="bottom"/>
          </w:tcPr>
          <w:p w14:paraId="1812FF6A"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2BDD31F1"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5FD1B960" w14:textId="77777777" w:rsidR="0061217F" w:rsidRDefault="0061217F" w:rsidP="0093792E">
            <w:pPr>
              <w:spacing w:line="264" w:lineRule="auto"/>
            </w:pPr>
            <w:r>
              <w:rPr>
                <w:rFonts w:ascii="Calibri" w:hAnsi="Calibri" w:cs="Calibri"/>
                <w:color w:val="000000"/>
                <w:sz w:val="22"/>
                <w:szCs w:val="22"/>
              </w:rPr>
              <w:t>131022</w:t>
            </w:r>
          </w:p>
        </w:tc>
        <w:tc>
          <w:tcPr>
            <w:tcW w:w="3373" w:type="dxa"/>
            <w:shd w:val="clear" w:color="auto" w:fill="F2F2F2" w:themeFill="background1" w:themeFillShade="F2"/>
            <w:vAlign w:val="bottom"/>
          </w:tcPr>
          <w:p w14:paraId="0BC17504" w14:textId="77777777" w:rsidR="0061217F" w:rsidRDefault="0061217F" w:rsidP="0093792E">
            <w:pPr>
              <w:spacing w:line="264" w:lineRule="auto"/>
            </w:pPr>
            <w:r>
              <w:rPr>
                <w:rFonts w:ascii="Calibri" w:hAnsi="Calibri" w:cs="Calibri"/>
                <w:color w:val="000000"/>
                <w:sz w:val="22"/>
                <w:szCs w:val="22"/>
              </w:rPr>
              <w:t>BUS-WholesaleAndRetailBuyers,ExceptFarmProducts</w:t>
            </w:r>
          </w:p>
        </w:tc>
      </w:tr>
      <w:tr w:rsidR="0061217F" w14:paraId="0DBFDA11" w14:textId="77777777" w:rsidTr="0093792E">
        <w:tc>
          <w:tcPr>
            <w:tcW w:w="3372" w:type="dxa"/>
            <w:vAlign w:val="bottom"/>
          </w:tcPr>
          <w:p w14:paraId="404E23BF"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10BE3519"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6C07CA55" w14:textId="77777777" w:rsidR="0061217F" w:rsidRDefault="0061217F" w:rsidP="0093792E">
            <w:pPr>
              <w:spacing w:line="264" w:lineRule="auto"/>
            </w:pPr>
            <w:r>
              <w:rPr>
                <w:rFonts w:ascii="Calibri" w:hAnsi="Calibri" w:cs="Calibri"/>
                <w:color w:val="000000"/>
                <w:sz w:val="22"/>
                <w:szCs w:val="22"/>
              </w:rPr>
              <w:t>131023</w:t>
            </w:r>
          </w:p>
        </w:tc>
        <w:tc>
          <w:tcPr>
            <w:tcW w:w="3373" w:type="dxa"/>
            <w:vAlign w:val="bottom"/>
          </w:tcPr>
          <w:p w14:paraId="01EA1F4F" w14:textId="77777777" w:rsidR="0061217F" w:rsidRDefault="0061217F" w:rsidP="0093792E">
            <w:pPr>
              <w:spacing w:line="264" w:lineRule="auto"/>
            </w:pPr>
            <w:r>
              <w:rPr>
                <w:rFonts w:ascii="Calibri" w:hAnsi="Calibri" w:cs="Calibri"/>
                <w:color w:val="000000"/>
                <w:sz w:val="22"/>
                <w:szCs w:val="22"/>
              </w:rPr>
              <w:t>BUS-PurchasingAgents,ExceptWholesale,Retail,AndFarmProducts</w:t>
            </w:r>
          </w:p>
        </w:tc>
      </w:tr>
      <w:tr w:rsidR="0061217F" w14:paraId="6D6915D2" w14:textId="77777777" w:rsidTr="0093792E">
        <w:tc>
          <w:tcPr>
            <w:tcW w:w="3372" w:type="dxa"/>
            <w:shd w:val="clear" w:color="auto" w:fill="F2F2F2" w:themeFill="background1" w:themeFillShade="F2"/>
            <w:vAlign w:val="bottom"/>
          </w:tcPr>
          <w:p w14:paraId="141D72C8"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48C91A67"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6606C0A6" w14:textId="77777777" w:rsidR="0061217F" w:rsidRDefault="0061217F" w:rsidP="0093792E">
            <w:pPr>
              <w:spacing w:line="264" w:lineRule="auto"/>
            </w:pPr>
            <w:r>
              <w:rPr>
                <w:rFonts w:ascii="Calibri" w:hAnsi="Calibri" w:cs="Calibri"/>
                <w:color w:val="000000"/>
                <w:sz w:val="22"/>
                <w:szCs w:val="22"/>
              </w:rPr>
              <w:t>131041</w:t>
            </w:r>
          </w:p>
        </w:tc>
        <w:tc>
          <w:tcPr>
            <w:tcW w:w="3373" w:type="dxa"/>
            <w:shd w:val="clear" w:color="auto" w:fill="F2F2F2" w:themeFill="background1" w:themeFillShade="F2"/>
            <w:vAlign w:val="bottom"/>
          </w:tcPr>
          <w:p w14:paraId="2C199B57" w14:textId="77777777" w:rsidR="0061217F" w:rsidRDefault="0061217F" w:rsidP="0093792E">
            <w:pPr>
              <w:spacing w:line="264" w:lineRule="auto"/>
            </w:pPr>
            <w:r>
              <w:rPr>
                <w:rFonts w:ascii="Calibri" w:hAnsi="Calibri" w:cs="Calibri"/>
                <w:color w:val="000000"/>
                <w:sz w:val="22"/>
                <w:szCs w:val="22"/>
              </w:rPr>
              <w:t>BUS-ComplianceOfficers</w:t>
            </w:r>
          </w:p>
        </w:tc>
      </w:tr>
      <w:tr w:rsidR="0061217F" w14:paraId="09F5F42D" w14:textId="77777777" w:rsidTr="0093792E">
        <w:tc>
          <w:tcPr>
            <w:tcW w:w="3372" w:type="dxa"/>
            <w:vAlign w:val="bottom"/>
          </w:tcPr>
          <w:p w14:paraId="7377027C" w14:textId="77777777" w:rsidR="0061217F" w:rsidRPr="00411950" w:rsidRDefault="0061217F" w:rsidP="0093792E">
            <w:pPr>
              <w:spacing w:line="264" w:lineRule="auto"/>
            </w:pPr>
            <w:r w:rsidRPr="00411950">
              <w:rPr>
                <w:rFonts w:ascii="Calibri" w:hAnsi="Calibri" w:cs="Calibri"/>
                <w:b/>
                <w:bCs/>
                <w:sz w:val="22"/>
                <w:szCs w:val="22"/>
              </w:rPr>
              <w:lastRenderedPageBreak/>
              <w:t>2</w:t>
            </w:r>
          </w:p>
        </w:tc>
        <w:tc>
          <w:tcPr>
            <w:tcW w:w="3372" w:type="dxa"/>
            <w:vAlign w:val="bottom"/>
          </w:tcPr>
          <w:p w14:paraId="37A75026"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28BA9A72" w14:textId="77777777" w:rsidR="0061217F" w:rsidRDefault="0061217F" w:rsidP="0093792E">
            <w:pPr>
              <w:spacing w:line="264" w:lineRule="auto"/>
            </w:pPr>
            <w:r>
              <w:rPr>
                <w:rFonts w:ascii="Calibri" w:hAnsi="Calibri" w:cs="Calibri"/>
                <w:color w:val="000000"/>
                <w:sz w:val="22"/>
                <w:szCs w:val="22"/>
              </w:rPr>
              <w:t>131070</w:t>
            </w:r>
          </w:p>
        </w:tc>
        <w:tc>
          <w:tcPr>
            <w:tcW w:w="3373" w:type="dxa"/>
            <w:vAlign w:val="bottom"/>
          </w:tcPr>
          <w:p w14:paraId="19C3DCAF" w14:textId="77777777" w:rsidR="0061217F" w:rsidRDefault="0061217F" w:rsidP="0093792E">
            <w:pPr>
              <w:spacing w:line="264" w:lineRule="auto"/>
            </w:pPr>
            <w:r>
              <w:rPr>
                <w:rFonts w:ascii="Calibri" w:hAnsi="Calibri" w:cs="Calibri"/>
                <w:color w:val="000000"/>
                <w:sz w:val="22"/>
                <w:szCs w:val="22"/>
              </w:rPr>
              <w:t>BUS-HumanResourcesWorkers</w:t>
            </w:r>
          </w:p>
        </w:tc>
      </w:tr>
      <w:tr w:rsidR="0061217F" w14:paraId="55CC0E2C" w14:textId="77777777" w:rsidTr="0093792E">
        <w:tc>
          <w:tcPr>
            <w:tcW w:w="3372" w:type="dxa"/>
            <w:shd w:val="clear" w:color="auto" w:fill="F2F2F2" w:themeFill="background1" w:themeFillShade="F2"/>
            <w:vAlign w:val="bottom"/>
          </w:tcPr>
          <w:p w14:paraId="3BA52A94"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4A5F4D80"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452D0A41" w14:textId="77777777" w:rsidR="0061217F" w:rsidRDefault="0061217F" w:rsidP="0093792E">
            <w:pPr>
              <w:spacing w:line="264" w:lineRule="auto"/>
            </w:pPr>
            <w:r>
              <w:rPr>
                <w:rFonts w:ascii="Calibri" w:hAnsi="Calibri" w:cs="Calibri"/>
                <w:color w:val="000000"/>
                <w:sz w:val="22"/>
                <w:szCs w:val="22"/>
              </w:rPr>
              <w:t>131082</w:t>
            </w:r>
          </w:p>
        </w:tc>
        <w:tc>
          <w:tcPr>
            <w:tcW w:w="3373" w:type="dxa"/>
            <w:shd w:val="clear" w:color="auto" w:fill="F2F2F2" w:themeFill="background1" w:themeFillShade="F2"/>
            <w:vAlign w:val="bottom"/>
          </w:tcPr>
          <w:p w14:paraId="6BEF48E3" w14:textId="77777777" w:rsidR="0061217F" w:rsidRDefault="0061217F" w:rsidP="0093792E">
            <w:pPr>
              <w:spacing w:line="264" w:lineRule="auto"/>
            </w:pPr>
            <w:r>
              <w:rPr>
                <w:rFonts w:ascii="Calibri" w:hAnsi="Calibri" w:cs="Calibri"/>
                <w:color w:val="000000"/>
                <w:sz w:val="22"/>
                <w:szCs w:val="22"/>
              </w:rPr>
              <w:t>BUS-ProjectManagementSpecialists</w:t>
            </w:r>
          </w:p>
        </w:tc>
      </w:tr>
      <w:tr w:rsidR="0061217F" w14:paraId="68D48464" w14:textId="77777777" w:rsidTr="0093792E">
        <w:tc>
          <w:tcPr>
            <w:tcW w:w="3372" w:type="dxa"/>
            <w:vAlign w:val="bottom"/>
          </w:tcPr>
          <w:p w14:paraId="1048826F"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48C084A3"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1CAD306B" w14:textId="77777777" w:rsidR="0061217F" w:rsidRDefault="0061217F" w:rsidP="0093792E">
            <w:pPr>
              <w:spacing w:line="264" w:lineRule="auto"/>
            </w:pPr>
            <w:r>
              <w:rPr>
                <w:rFonts w:ascii="Calibri" w:hAnsi="Calibri" w:cs="Calibri"/>
                <w:color w:val="000000"/>
                <w:sz w:val="22"/>
                <w:szCs w:val="22"/>
              </w:rPr>
              <w:t>131111</w:t>
            </w:r>
          </w:p>
        </w:tc>
        <w:tc>
          <w:tcPr>
            <w:tcW w:w="3373" w:type="dxa"/>
            <w:vAlign w:val="bottom"/>
          </w:tcPr>
          <w:p w14:paraId="3B272C1F" w14:textId="77777777" w:rsidR="0061217F" w:rsidRDefault="0061217F" w:rsidP="0093792E">
            <w:pPr>
              <w:spacing w:line="264" w:lineRule="auto"/>
            </w:pPr>
            <w:r>
              <w:rPr>
                <w:rFonts w:ascii="Calibri" w:hAnsi="Calibri" w:cs="Calibri"/>
                <w:color w:val="000000"/>
                <w:sz w:val="22"/>
                <w:szCs w:val="22"/>
              </w:rPr>
              <w:t>BUS-ManagementAnalysts</w:t>
            </w:r>
          </w:p>
        </w:tc>
      </w:tr>
      <w:tr w:rsidR="0061217F" w14:paraId="4BAD6C79" w14:textId="77777777" w:rsidTr="0093792E">
        <w:tc>
          <w:tcPr>
            <w:tcW w:w="3372" w:type="dxa"/>
            <w:shd w:val="clear" w:color="auto" w:fill="F2F2F2" w:themeFill="background1" w:themeFillShade="F2"/>
            <w:vAlign w:val="bottom"/>
          </w:tcPr>
          <w:p w14:paraId="3BE7D615"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480CB0BB"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29E4CC41" w14:textId="77777777" w:rsidR="0061217F" w:rsidRDefault="0061217F" w:rsidP="0093792E">
            <w:pPr>
              <w:spacing w:line="264" w:lineRule="auto"/>
            </w:pPr>
            <w:r>
              <w:rPr>
                <w:rFonts w:ascii="Calibri" w:hAnsi="Calibri" w:cs="Calibri"/>
                <w:color w:val="000000"/>
                <w:sz w:val="22"/>
                <w:szCs w:val="22"/>
              </w:rPr>
              <w:t>131121</w:t>
            </w:r>
          </w:p>
        </w:tc>
        <w:tc>
          <w:tcPr>
            <w:tcW w:w="3373" w:type="dxa"/>
            <w:shd w:val="clear" w:color="auto" w:fill="F2F2F2" w:themeFill="background1" w:themeFillShade="F2"/>
            <w:vAlign w:val="bottom"/>
          </w:tcPr>
          <w:p w14:paraId="497C96AE" w14:textId="77777777" w:rsidR="0061217F" w:rsidRDefault="0061217F" w:rsidP="0093792E">
            <w:pPr>
              <w:spacing w:line="264" w:lineRule="auto"/>
            </w:pPr>
            <w:r>
              <w:rPr>
                <w:rFonts w:ascii="Calibri" w:hAnsi="Calibri" w:cs="Calibri"/>
                <w:color w:val="000000"/>
                <w:sz w:val="22"/>
                <w:szCs w:val="22"/>
              </w:rPr>
              <w:t>BUS-MeetingConvention,AndEventPlanners</w:t>
            </w:r>
          </w:p>
        </w:tc>
      </w:tr>
      <w:tr w:rsidR="0061217F" w14:paraId="36F29343" w14:textId="77777777" w:rsidTr="0093792E">
        <w:tc>
          <w:tcPr>
            <w:tcW w:w="3372" w:type="dxa"/>
            <w:vAlign w:val="bottom"/>
          </w:tcPr>
          <w:p w14:paraId="572740F0"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17F30F02"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62936EB4" w14:textId="77777777" w:rsidR="0061217F" w:rsidRDefault="0061217F" w:rsidP="0093792E">
            <w:pPr>
              <w:spacing w:line="264" w:lineRule="auto"/>
            </w:pPr>
            <w:r>
              <w:rPr>
                <w:rFonts w:ascii="Calibri" w:hAnsi="Calibri" w:cs="Calibri"/>
                <w:color w:val="000000"/>
                <w:sz w:val="22"/>
                <w:szCs w:val="22"/>
              </w:rPr>
              <w:t>131131</w:t>
            </w:r>
          </w:p>
        </w:tc>
        <w:tc>
          <w:tcPr>
            <w:tcW w:w="3373" w:type="dxa"/>
            <w:vAlign w:val="bottom"/>
          </w:tcPr>
          <w:p w14:paraId="4D0AEB52" w14:textId="77777777" w:rsidR="0061217F" w:rsidRDefault="0061217F" w:rsidP="0093792E">
            <w:pPr>
              <w:spacing w:line="264" w:lineRule="auto"/>
            </w:pPr>
            <w:r>
              <w:rPr>
                <w:rFonts w:ascii="Calibri" w:hAnsi="Calibri" w:cs="Calibri"/>
                <w:color w:val="000000"/>
                <w:sz w:val="22"/>
                <w:szCs w:val="22"/>
              </w:rPr>
              <w:t>BUS-Fundraisers</w:t>
            </w:r>
          </w:p>
        </w:tc>
      </w:tr>
      <w:tr w:rsidR="0061217F" w14:paraId="46E9255C" w14:textId="77777777" w:rsidTr="0093792E">
        <w:tc>
          <w:tcPr>
            <w:tcW w:w="3372" w:type="dxa"/>
            <w:shd w:val="clear" w:color="auto" w:fill="F2F2F2" w:themeFill="background1" w:themeFillShade="F2"/>
            <w:vAlign w:val="bottom"/>
          </w:tcPr>
          <w:p w14:paraId="13084F74"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40DCCE03"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71D81DC2" w14:textId="77777777" w:rsidR="0061217F" w:rsidRDefault="0061217F" w:rsidP="0093792E">
            <w:pPr>
              <w:spacing w:line="264" w:lineRule="auto"/>
            </w:pPr>
            <w:r>
              <w:rPr>
                <w:rFonts w:ascii="Calibri" w:hAnsi="Calibri" w:cs="Calibri"/>
                <w:color w:val="000000"/>
                <w:sz w:val="22"/>
                <w:szCs w:val="22"/>
              </w:rPr>
              <w:t>131151</w:t>
            </w:r>
          </w:p>
        </w:tc>
        <w:tc>
          <w:tcPr>
            <w:tcW w:w="3373" w:type="dxa"/>
            <w:shd w:val="clear" w:color="auto" w:fill="F2F2F2" w:themeFill="background1" w:themeFillShade="F2"/>
            <w:vAlign w:val="bottom"/>
          </w:tcPr>
          <w:p w14:paraId="0AFA7F0F" w14:textId="77777777" w:rsidR="0061217F" w:rsidRDefault="0061217F" w:rsidP="0093792E">
            <w:pPr>
              <w:spacing w:line="264" w:lineRule="auto"/>
            </w:pPr>
            <w:r>
              <w:rPr>
                <w:rFonts w:ascii="Calibri" w:hAnsi="Calibri" w:cs="Calibri"/>
                <w:color w:val="000000"/>
                <w:sz w:val="22"/>
                <w:szCs w:val="22"/>
              </w:rPr>
              <w:t>BUS-TrainingAndDevelopmentSpecialists</w:t>
            </w:r>
          </w:p>
        </w:tc>
      </w:tr>
      <w:tr w:rsidR="0061217F" w14:paraId="73E58E08" w14:textId="77777777" w:rsidTr="0093792E">
        <w:tc>
          <w:tcPr>
            <w:tcW w:w="3372" w:type="dxa"/>
            <w:vAlign w:val="bottom"/>
          </w:tcPr>
          <w:p w14:paraId="794B1C20"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5182F26F"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279B5B13" w14:textId="77777777" w:rsidR="0061217F" w:rsidRDefault="0061217F" w:rsidP="0093792E">
            <w:pPr>
              <w:spacing w:line="264" w:lineRule="auto"/>
            </w:pPr>
            <w:r>
              <w:rPr>
                <w:rFonts w:ascii="Calibri" w:hAnsi="Calibri" w:cs="Calibri"/>
                <w:color w:val="000000"/>
                <w:sz w:val="22"/>
                <w:szCs w:val="22"/>
              </w:rPr>
              <w:t>131161</w:t>
            </w:r>
          </w:p>
        </w:tc>
        <w:tc>
          <w:tcPr>
            <w:tcW w:w="3373" w:type="dxa"/>
            <w:vAlign w:val="bottom"/>
          </w:tcPr>
          <w:p w14:paraId="0E01BE13" w14:textId="77777777" w:rsidR="0061217F" w:rsidRDefault="0061217F" w:rsidP="0093792E">
            <w:pPr>
              <w:spacing w:line="264" w:lineRule="auto"/>
            </w:pPr>
            <w:r>
              <w:rPr>
                <w:rFonts w:ascii="Calibri" w:hAnsi="Calibri" w:cs="Calibri"/>
                <w:color w:val="000000"/>
                <w:sz w:val="22"/>
                <w:szCs w:val="22"/>
              </w:rPr>
              <w:t>BUS-MarketResearchAnalystsAndMarketingSpecialists</w:t>
            </w:r>
          </w:p>
        </w:tc>
      </w:tr>
      <w:tr w:rsidR="0061217F" w14:paraId="782C4BF8" w14:textId="77777777" w:rsidTr="0093792E">
        <w:tc>
          <w:tcPr>
            <w:tcW w:w="3372" w:type="dxa"/>
            <w:shd w:val="clear" w:color="auto" w:fill="F2F2F2" w:themeFill="background1" w:themeFillShade="F2"/>
            <w:vAlign w:val="bottom"/>
          </w:tcPr>
          <w:p w14:paraId="4886AC69"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71911A5F"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66ADB3BB" w14:textId="77777777" w:rsidR="0061217F" w:rsidRDefault="0061217F" w:rsidP="0093792E">
            <w:pPr>
              <w:spacing w:line="264" w:lineRule="auto"/>
            </w:pPr>
            <w:r>
              <w:rPr>
                <w:rFonts w:ascii="Calibri" w:hAnsi="Calibri" w:cs="Calibri"/>
                <w:color w:val="000000"/>
                <w:sz w:val="22"/>
                <w:szCs w:val="22"/>
              </w:rPr>
              <w:t>131199</w:t>
            </w:r>
          </w:p>
        </w:tc>
        <w:tc>
          <w:tcPr>
            <w:tcW w:w="3373" w:type="dxa"/>
            <w:shd w:val="clear" w:color="auto" w:fill="F2F2F2" w:themeFill="background1" w:themeFillShade="F2"/>
            <w:vAlign w:val="bottom"/>
          </w:tcPr>
          <w:p w14:paraId="30D50BA3" w14:textId="77777777" w:rsidR="0061217F" w:rsidRDefault="0061217F" w:rsidP="0093792E">
            <w:pPr>
              <w:spacing w:line="264" w:lineRule="auto"/>
            </w:pPr>
            <w:r>
              <w:rPr>
                <w:rFonts w:ascii="Calibri" w:hAnsi="Calibri" w:cs="Calibri"/>
                <w:color w:val="000000"/>
                <w:sz w:val="22"/>
                <w:szCs w:val="22"/>
              </w:rPr>
              <w:t>BUS-BusinessOperationsSpecialists,AllOther</w:t>
            </w:r>
          </w:p>
        </w:tc>
      </w:tr>
      <w:tr w:rsidR="0061217F" w14:paraId="282A0DC7" w14:textId="77777777" w:rsidTr="0093792E">
        <w:tc>
          <w:tcPr>
            <w:tcW w:w="3372" w:type="dxa"/>
            <w:vAlign w:val="bottom"/>
          </w:tcPr>
          <w:p w14:paraId="566B6E8A"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727C914D"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2FDF29C4" w14:textId="77777777" w:rsidR="0061217F" w:rsidRDefault="0061217F" w:rsidP="0093792E">
            <w:pPr>
              <w:spacing w:line="264" w:lineRule="auto"/>
            </w:pPr>
            <w:r>
              <w:rPr>
                <w:rFonts w:ascii="Calibri" w:hAnsi="Calibri" w:cs="Calibri"/>
                <w:color w:val="000000"/>
                <w:sz w:val="22"/>
                <w:szCs w:val="22"/>
              </w:rPr>
              <w:t>132011</w:t>
            </w:r>
          </w:p>
        </w:tc>
        <w:tc>
          <w:tcPr>
            <w:tcW w:w="3373" w:type="dxa"/>
            <w:vAlign w:val="bottom"/>
          </w:tcPr>
          <w:p w14:paraId="1F52022C" w14:textId="77777777" w:rsidR="0061217F" w:rsidRDefault="0061217F" w:rsidP="0093792E">
            <w:pPr>
              <w:spacing w:line="264" w:lineRule="auto"/>
            </w:pPr>
            <w:r>
              <w:rPr>
                <w:rFonts w:ascii="Calibri" w:hAnsi="Calibri" w:cs="Calibri"/>
                <w:color w:val="000000"/>
                <w:sz w:val="22"/>
                <w:szCs w:val="22"/>
              </w:rPr>
              <w:t>FIN-AccountantsAndAuditors</w:t>
            </w:r>
          </w:p>
        </w:tc>
      </w:tr>
      <w:tr w:rsidR="0061217F" w14:paraId="78D0ADDC" w14:textId="77777777" w:rsidTr="0093792E">
        <w:tc>
          <w:tcPr>
            <w:tcW w:w="3372" w:type="dxa"/>
            <w:shd w:val="clear" w:color="auto" w:fill="F2F2F2" w:themeFill="background1" w:themeFillShade="F2"/>
            <w:vAlign w:val="bottom"/>
          </w:tcPr>
          <w:p w14:paraId="705F632E"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166CDE64"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699C4D69" w14:textId="77777777" w:rsidR="0061217F" w:rsidRDefault="0061217F" w:rsidP="0093792E">
            <w:pPr>
              <w:spacing w:line="264" w:lineRule="auto"/>
            </w:pPr>
            <w:r>
              <w:rPr>
                <w:rFonts w:ascii="Calibri" w:hAnsi="Calibri" w:cs="Calibri"/>
                <w:color w:val="000000"/>
                <w:sz w:val="22"/>
                <w:szCs w:val="22"/>
              </w:rPr>
              <w:t>132031</w:t>
            </w:r>
          </w:p>
        </w:tc>
        <w:tc>
          <w:tcPr>
            <w:tcW w:w="3373" w:type="dxa"/>
            <w:shd w:val="clear" w:color="auto" w:fill="F2F2F2" w:themeFill="background1" w:themeFillShade="F2"/>
            <w:vAlign w:val="bottom"/>
          </w:tcPr>
          <w:p w14:paraId="2C529FFE" w14:textId="77777777" w:rsidR="0061217F" w:rsidRDefault="0061217F" w:rsidP="0093792E">
            <w:pPr>
              <w:spacing w:line="264" w:lineRule="auto"/>
            </w:pPr>
            <w:r>
              <w:rPr>
                <w:rFonts w:ascii="Calibri" w:hAnsi="Calibri" w:cs="Calibri"/>
                <w:color w:val="000000"/>
                <w:sz w:val="22"/>
                <w:szCs w:val="22"/>
              </w:rPr>
              <w:t>FIN-BudgetAnalysts</w:t>
            </w:r>
          </w:p>
        </w:tc>
      </w:tr>
      <w:tr w:rsidR="0061217F" w14:paraId="3EA88BCF" w14:textId="77777777" w:rsidTr="0093792E">
        <w:tc>
          <w:tcPr>
            <w:tcW w:w="3372" w:type="dxa"/>
            <w:vAlign w:val="bottom"/>
          </w:tcPr>
          <w:p w14:paraId="78AAC1E9"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49DE048D"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65616744" w14:textId="77777777" w:rsidR="0061217F" w:rsidRDefault="0061217F" w:rsidP="0093792E">
            <w:pPr>
              <w:spacing w:line="264" w:lineRule="auto"/>
            </w:pPr>
            <w:r>
              <w:rPr>
                <w:rFonts w:ascii="Calibri" w:hAnsi="Calibri" w:cs="Calibri"/>
                <w:color w:val="000000"/>
                <w:sz w:val="22"/>
                <w:szCs w:val="22"/>
              </w:rPr>
              <w:t>132070</w:t>
            </w:r>
          </w:p>
        </w:tc>
        <w:tc>
          <w:tcPr>
            <w:tcW w:w="3373" w:type="dxa"/>
            <w:vAlign w:val="bottom"/>
          </w:tcPr>
          <w:p w14:paraId="64C397EF" w14:textId="77777777" w:rsidR="0061217F" w:rsidRDefault="0061217F" w:rsidP="0093792E">
            <w:pPr>
              <w:spacing w:line="264" w:lineRule="auto"/>
            </w:pPr>
            <w:r>
              <w:rPr>
                <w:rFonts w:ascii="Calibri" w:hAnsi="Calibri" w:cs="Calibri"/>
                <w:color w:val="000000"/>
                <w:sz w:val="22"/>
                <w:szCs w:val="22"/>
              </w:rPr>
              <w:t>FIN-CreditCounselorsAndLoanOfficers</w:t>
            </w:r>
          </w:p>
        </w:tc>
      </w:tr>
      <w:tr w:rsidR="0061217F" w14:paraId="55D5F9B7" w14:textId="77777777" w:rsidTr="0093792E">
        <w:tc>
          <w:tcPr>
            <w:tcW w:w="3372" w:type="dxa"/>
            <w:shd w:val="clear" w:color="auto" w:fill="F2F2F2" w:themeFill="background1" w:themeFillShade="F2"/>
            <w:vAlign w:val="bottom"/>
          </w:tcPr>
          <w:p w14:paraId="630851D3"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5137EC62"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6974588C" w14:textId="77777777" w:rsidR="0061217F" w:rsidRDefault="0061217F" w:rsidP="0093792E">
            <w:pPr>
              <w:spacing w:line="264" w:lineRule="auto"/>
            </w:pPr>
            <w:r>
              <w:rPr>
                <w:rFonts w:ascii="Calibri" w:hAnsi="Calibri" w:cs="Calibri"/>
                <w:color w:val="000000"/>
                <w:sz w:val="22"/>
                <w:szCs w:val="22"/>
              </w:rPr>
              <w:t>151211</w:t>
            </w:r>
          </w:p>
        </w:tc>
        <w:tc>
          <w:tcPr>
            <w:tcW w:w="3373" w:type="dxa"/>
            <w:shd w:val="clear" w:color="auto" w:fill="F2F2F2" w:themeFill="background1" w:themeFillShade="F2"/>
            <w:vAlign w:val="bottom"/>
          </w:tcPr>
          <w:p w14:paraId="2F75D0BF" w14:textId="77777777" w:rsidR="0061217F" w:rsidRDefault="0061217F" w:rsidP="0093792E">
            <w:pPr>
              <w:spacing w:line="264" w:lineRule="auto"/>
            </w:pPr>
            <w:r>
              <w:rPr>
                <w:rFonts w:ascii="Calibri" w:hAnsi="Calibri" w:cs="Calibri"/>
                <w:color w:val="000000"/>
                <w:sz w:val="22"/>
                <w:szCs w:val="22"/>
              </w:rPr>
              <w:t>CMM-ComputerSystemsAnalysts</w:t>
            </w:r>
          </w:p>
        </w:tc>
      </w:tr>
      <w:tr w:rsidR="0061217F" w14:paraId="7804FE10" w14:textId="77777777" w:rsidTr="0093792E">
        <w:tc>
          <w:tcPr>
            <w:tcW w:w="3372" w:type="dxa"/>
            <w:vAlign w:val="bottom"/>
          </w:tcPr>
          <w:p w14:paraId="0CD9C284"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1907FE0C"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62A9DFC2" w14:textId="77777777" w:rsidR="0061217F" w:rsidRDefault="0061217F" w:rsidP="0093792E">
            <w:pPr>
              <w:spacing w:line="264" w:lineRule="auto"/>
            </w:pPr>
            <w:r>
              <w:rPr>
                <w:rFonts w:ascii="Calibri" w:hAnsi="Calibri" w:cs="Calibri"/>
                <w:color w:val="000000"/>
                <w:sz w:val="22"/>
                <w:szCs w:val="22"/>
              </w:rPr>
              <w:t>151241</w:t>
            </w:r>
          </w:p>
        </w:tc>
        <w:tc>
          <w:tcPr>
            <w:tcW w:w="3373" w:type="dxa"/>
            <w:vAlign w:val="bottom"/>
          </w:tcPr>
          <w:p w14:paraId="29FA07AB" w14:textId="77777777" w:rsidR="0061217F" w:rsidRDefault="0061217F" w:rsidP="0093792E">
            <w:pPr>
              <w:spacing w:line="264" w:lineRule="auto"/>
            </w:pPr>
            <w:r>
              <w:rPr>
                <w:rFonts w:ascii="Calibri" w:hAnsi="Calibri" w:cs="Calibri"/>
                <w:color w:val="000000"/>
                <w:sz w:val="22"/>
                <w:szCs w:val="22"/>
              </w:rPr>
              <w:t>CMM-ComputerNetworkArchitects</w:t>
            </w:r>
          </w:p>
        </w:tc>
      </w:tr>
      <w:tr w:rsidR="0061217F" w14:paraId="6EF933A6" w14:textId="77777777" w:rsidTr="0093792E">
        <w:tc>
          <w:tcPr>
            <w:tcW w:w="3372" w:type="dxa"/>
            <w:shd w:val="clear" w:color="auto" w:fill="F2F2F2" w:themeFill="background1" w:themeFillShade="F2"/>
            <w:vAlign w:val="bottom"/>
          </w:tcPr>
          <w:p w14:paraId="7293AEEF"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26AB023C"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09817192" w14:textId="77777777" w:rsidR="0061217F" w:rsidRDefault="0061217F" w:rsidP="0093792E">
            <w:pPr>
              <w:spacing w:line="264" w:lineRule="auto"/>
            </w:pPr>
            <w:r>
              <w:rPr>
                <w:rFonts w:ascii="Calibri" w:hAnsi="Calibri" w:cs="Calibri"/>
                <w:color w:val="000000"/>
                <w:sz w:val="22"/>
                <w:szCs w:val="22"/>
              </w:rPr>
              <w:t>152031</w:t>
            </w:r>
          </w:p>
        </w:tc>
        <w:tc>
          <w:tcPr>
            <w:tcW w:w="3373" w:type="dxa"/>
            <w:shd w:val="clear" w:color="auto" w:fill="F2F2F2" w:themeFill="background1" w:themeFillShade="F2"/>
            <w:vAlign w:val="bottom"/>
          </w:tcPr>
          <w:p w14:paraId="45EEA33D" w14:textId="77777777" w:rsidR="0061217F" w:rsidRDefault="0061217F" w:rsidP="0093792E">
            <w:pPr>
              <w:spacing w:line="264" w:lineRule="auto"/>
            </w:pPr>
            <w:r>
              <w:rPr>
                <w:rFonts w:ascii="Calibri" w:hAnsi="Calibri" w:cs="Calibri"/>
                <w:color w:val="000000"/>
                <w:sz w:val="22"/>
                <w:szCs w:val="22"/>
              </w:rPr>
              <w:t>CMM-OperationsResearchAnalysts</w:t>
            </w:r>
          </w:p>
        </w:tc>
      </w:tr>
      <w:tr w:rsidR="0061217F" w14:paraId="0BCD51B1" w14:textId="77777777" w:rsidTr="0093792E">
        <w:tc>
          <w:tcPr>
            <w:tcW w:w="3372" w:type="dxa"/>
            <w:vAlign w:val="bottom"/>
          </w:tcPr>
          <w:p w14:paraId="693F54FF"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3DACB7D8"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2615A0F4" w14:textId="77777777" w:rsidR="0061217F" w:rsidRDefault="0061217F" w:rsidP="0093792E">
            <w:pPr>
              <w:spacing w:line="264" w:lineRule="auto"/>
            </w:pPr>
            <w:r>
              <w:rPr>
                <w:rFonts w:ascii="Calibri" w:hAnsi="Calibri" w:cs="Calibri"/>
                <w:color w:val="000000"/>
                <w:sz w:val="22"/>
                <w:szCs w:val="22"/>
              </w:rPr>
              <w:t>171012</w:t>
            </w:r>
          </w:p>
        </w:tc>
        <w:tc>
          <w:tcPr>
            <w:tcW w:w="3373" w:type="dxa"/>
            <w:vAlign w:val="bottom"/>
          </w:tcPr>
          <w:p w14:paraId="26CC6F0F" w14:textId="77777777" w:rsidR="0061217F" w:rsidRDefault="0061217F" w:rsidP="0093792E">
            <w:pPr>
              <w:spacing w:line="264" w:lineRule="auto"/>
            </w:pPr>
            <w:r>
              <w:rPr>
                <w:rFonts w:ascii="Calibri" w:hAnsi="Calibri" w:cs="Calibri"/>
                <w:color w:val="000000"/>
                <w:sz w:val="22"/>
                <w:szCs w:val="22"/>
              </w:rPr>
              <w:t>ENG-LandscapeArchitects</w:t>
            </w:r>
          </w:p>
        </w:tc>
      </w:tr>
      <w:tr w:rsidR="0061217F" w14:paraId="248CC5BA" w14:textId="77777777" w:rsidTr="0093792E">
        <w:tc>
          <w:tcPr>
            <w:tcW w:w="3372" w:type="dxa"/>
            <w:shd w:val="clear" w:color="auto" w:fill="F2F2F2" w:themeFill="background1" w:themeFillShade="F2"/>
            <w:vAlign w:val="bottom"/>
          </w:tcPr>
          <w:p w14:paraId="5EC3B277"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14A25DCB"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33F4F110" w14:textId="77777777" w:rsidR="0061217F" w:rsidRDefault="0061217F" w:rsidP="0093792E">
            <w:pPr>
              <w:spacing w:line="264" w:lineRule="auto"/>
            </w:pPr>
            <w:r>
              <w:rPr>
                <w:rFonts w:ascii="Calibri" w:hAnsi="Calibri" w:cs="Calibri"/>
                <w:color w:val="000000"/>
                <w:sz w:val="22"/>
                <w:szCs w:val="22"/>
              </w:rPr>
              <w:t>17301X</w:t>
            </w:r>
          </w:p>
        </w:tc>
        <w:tc>
          <w:tcPr>
            <w:tcW w:w="3373" w:type="dxa"/>
            <w:shd w:val="clear" w:color="auto" w:fill="F2F2F2" w:themeFill="background1" w:themeFillShade="F2"/>
            <w:vAlign w:val="bottom"/>
          </w:tcPr>
          <w:p w14:paraId="56D0D51E" w14:textId="77777777" w:rsidR="0061217F" w:rsidRDefault="0061217F" w:rsidP="0093792E">
            <w:pPr>
              <w:spacing w:line="264" w:lineRule="auto"/>
            </w:pPr>
            <w:r>
              <w:rPr>
                <w:rFonts w:ascii="Calibri" w:hAnsi="Calibri" w:cs="Calibri"/>
                <w:color w:val="000000"/>
                <w:sz w:val="22"/>
                <w:szCs w:val="22"/>
              </w:rPr>
              <w:t>ENG-OtherDrafters</w:t>
            </w:r>
          </w:p>
        </w:tc>
      </w:tr>
      <w:tr w:rsidR="0061217F" w14:paraId="076A8603" w14:textId="77777777" w:rsidTr="0093792E">
        <w:tc>
          <w:tcPr>
            <w:tcW w:w="3372" w:type="dxa"/>
            <w:vAlign w:val="bottom"/>
          </w:tcPr>
          <w:p w14:paraId="478A44A4"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1E7819C7"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0081A4BD" w14:textId="77777777" w:rsidR="0061217F" w:rsidRDefault="0061217F" w:rsidP="0093792E">
            <w:pPr>
              <w:spacing w:line="264" w:lineRule="auto"/>
            </w:pPr>
            <w:r>
              <w:rPr>
                <w:rFonts w:ascii="Calibri" w:hAnsi="Calibri" w:cs="Calibri"/>
                <w:color w:val="000000"/>
                <w:sz w:val="22"/>
                <w:szCs w:val="22"/>
              </w:rPr>
              <w:t>192099</w:t>
            </w:r>
          </w:p>
        </w:tc>
        <w:tc>
          <w:tcPr>
            <w:tcW w:w="3373" w:type="dxa"/>
            <w:vAlign w:val="bottom"/>
          </w:tcPr>
          <w:p w14:paraId="0899980B" w14:textId="77777777" w:rsidR="0061217F" w:rsidRDefault="0061217F" w:rsidP="0093792E">
            <w:pPr>
              <w:spacing w:line="264" w:lineRule="auto"/>
            </w:pPr>
            <w:r>
              <w:rPr>
                <w:rFonts w:ascii="Calibri" w:hAnsi="Calibri" w:cs="Calibri"/>
                <w:color w:val="000000"/>
                <w:sz w:val="22"/>
                <w:szCs w:val="22"/>
              </w:rPr>
              <w:t>SCI-PhysicalScientists,AllOther</w:t>
            </w:r>
          </w:p>
        </w:tc>
      </w:tr>
      <w:tr w:rsidR="0061217F" w14:paraId="4B6C1490" w14:textId="77777777" w:rsidTr="0093792E">
        <w:tc>
          <w:tcPr>
            <w:tcW w:w="3372" w:type="dxa"/>
            <w:shd w:val="clear" w:color="auto" w:fill="F2F2F2" w:themeFill="background1" w:themeFillShade="F2"/>
            <w:vAlign w:val="bottom"/>
          </w:tcPr>
          <w:p w14:paraId="1CA3DFEB"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55D20CC1"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76402A27" w14:textId="77777777" w:rsidR="0061217F" w:rsidRDefault="0061217F" w:rsidP="0093792E">
            <w:pPr>
              <w:spacing w:line="264" w:lineRule="auto"/>
            </w:pPr>
            <w:r>
              <w:rPr>
                <w:rFonts w:ascii="Calibri" w:hAnsi="Calibri" w:cs="Calibri"/>
                <w:color w:val="000000"/>
                <w:sz w:val="22"/>
                <w:szCs w:val="22"/>
              </w:rPr>
              <w:t>193033</w:t>
            </w:r>
          </w:p>
        </w:tc>
        <w:tc>
          <w:tcPr>
            <w:tcW w:w="3373" w:type="dxa"/>
            <w:shd w:val="clear" w:color="auto" w:fill="F2F2F2" w:themeFill="background1" w:themeFillShade="F2"/>
            <w:vAlign w:val="bottom"/>
          </w:tcPr>
          <w:p w14:paraId="169E2131" w14:textId="77777777" w:rsidR="0061217F" w:rsidRDefault="0061217F" w:rsidP="0093792E">
            <w:pPr>
              <w:spacing w:line="264" w:lineRule="auto"/>
            </w:pPr>
            <w:r>
              <w:rPr>
                <w:rFonts w:ascii="Calibri" w:hAnsi="Calibri" w:cs="Calibri"/>
                <w:color w:val="000000"/>
                <w:sz w:val="22"/>
                <w:szCs w:val="22"/>
              </w:rPr>
              <w:t>SCI-ClinicalAndCounselingPsychologists</w:t>
            </w:r>
          </w:p>
        </w:tc>
      </w:tr>
      <w:tr w:rsidR="0061217F" w14:paraId="0F389F78" w14:textId="77777777" w:rsidTr="0093792E">
        <w:tc>
          <w:tcPr>
            <w:tcW w:w="3372" w:type="dxa"/>
            <w:vAlign w:val="bottom"/>
          </w:tcPr>
          <w:p w14:paraId="0C5DC842"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04D84DB1"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79293E3D" w14:textId="77777777" w:rsidR="0061217F" w:rsidRDefault="0061217F" w:rsidP="0093792E">
            <w:pPr>
              <w:spacing w:line="264" w:lineRule="auto"/>
            </w:pPr>
            <w:r>
              <w:rPr>
                <w:rFonts w:ascii="Calibri" w:hAnsi="Calibri" w:cs="Calibri"/>
                <w:color w:val="000000"/>
                <w:sz w:val="22"/>
                <w:szCs w:val="22"/>
              </w:rPr>
              <w:t>193051</w:t>
            </w:r>
          </w:p>
        </w:tc>
        <w:tc>
          <w:tcPr>
            <w:tcW w:w="3373" w:type="dxa"/>
            <w:vAlign w:val="bottom"/>
          </w:tcPr>
          <w:p w14:paraId="3E459A2E" w14:textId="77777777" w:rsidR="0061217F" w:rsidRDefault="0061217F" w:rsidP="0093792E">
            <w:pPr>
              <w:spacing w:line="264" w:lineRule="auto"/>
            </w:pPr>
            <w:r>
              <w:rPr>
                <w:rFonts w:ascii="Calibri" w:hAnsi="Calibri" w:cs="Calibri"/>
                <w:color w:val="000000"/>
                <w:sz w:val="22"/>
                <w:szCs w:val="22"/>
              </w:rPr>
              <w:t>SCI-UrbanAndRegionalPlanners</w:t>
            </w:r>
          </w:p>
        </w:tc>
      </w:tr>
      <w:tr w:rsidR="0061217F" w14:paraId="68415CDF" w14:textId="77777777" w:rsidTr="0093792E">
        <w:tc>
          <w:tcPr>
            <w:tcW w:w="3372" w:type="dxa"/>
            <w:shd w:val="clear" w:color="auto" w:fill="F2F2F2" w:themeFill="background1" w:themeFillShade="F2"/>
            <w:vAlign w:val="bottom"/>
          </w:tcPr>
          <w:p w14:paraId="0A4A8062"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672BF582"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1C766820" w14:textId="77777777" w:rsidR="0061217F" w:rsidRDefault="0061217F" w:rsidP="0093792E">
            <w:pPr>
              <w:spacing w:line="264" w:lineRule="auto"/>
            </w:pPr>
            <w:r>
              <w:rPr>
                <w:rFonts w:ascii="Calibri" w:hAnsi="Calibri" w:cs="Calibri"/>
                <w:color w:val="000000"/>
                <w:sz w:val="22"/>
                <w:szCs w:val="22"/>
              </w:rPr>
              <w:t>1940YY</w:t>
            </w:r>
          </w:p>
        </w:tc>
        <w:tc>
          <w:tcPr>
            <w:tcW w:w="3373" w:type="dxa"/>
            <w:shd w:val="clear" w:color="auto" w:fill="F2F2F2" w:themeFill="background1" w:themeFillShade="F2"/>
            <w:vAlign w:val="bottom"/>
          </w:tcPr>
          <w:p w14:paraId="05855CAF" w14:textId="77777777" w:rsidR="0061217F" w:rsidRDefault="0061217F" w:rsidP="0093792E">
            <w:pPr>
              <w:spacing w:line="264" w:lineRule="auto"/>
            </w:pPr>
            <w:r>
              <w:rPr>
                <w:rFonts w:ascii="Calibri" w:hAnsi="Calibri" w:cs="Calibri"/>
                <w:color w:val="000000"/>
                <w:sz w:val="22"/>
                <w:szCs w:val="22"/>
              </w:rPr>
              <w:t>SCI-OtherLife,Physical,AndSocialScienceTechnicians</w:t>
            </w:r>
          </w:p>
        </w:tc>
      </w:tr>
      <w:tr w:rsidR="0061217F" w14:paraId="1F764645" w14:textId="77777777" w:rsidTr="0093792E">
        <w:tc>
          <w:tcPr>
            <w:tcW w:w="3372" w:type="dxa"/>
            <w:vAlign w:val="bottom"/>
          </w:tcPr>
          <w:p w14:paraId="2E94B2CD"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199C2982"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16F11B33" w14:textId="77777777" w:rsidR="0061217F" w:rsidRDefault="0061217F" w:rsidP="0093792E">
            <w:pPr>
              <w:spacing w:line="264" w:lineRule="auto"/>
            </w:pPr>
            <w:r>
              <w:rPr>
                <w:rFonts w:ascii="Calibri" w:hAnsi="Calibri" w:cs="Calibri"/>
                <w:color w:val="000000"/>
                <w:sz w:val="22"/>
                <w:szCs w:val="22"/>
              </w:rPr>
              <w:t>195010</w:t>
            </w:r>
          </w:p>
        </w:tc>
        <w:tc>
          <w:tcPr>
            <w:tcW w:w="3373" w:type="dxa"/>
            <w:vAlign w:val="bottom"/>
          </w:tcPr>
          <w:p w14:paraId="3AAD2521" w14:textId="77777777" w:rsidR="0061217F" w:rsidRDefault="0061217F" w:rsidP="0093792E">
            <w:pPr>
              <w:spacing w:line="264" w:lineRule="auto"/>
            </w:pPr>
            <w:r>
              <w:rPr>
                <w:rFonts w:ascii="Calibri" w:hAnsi="Calibri" w:cs="Calibri"/>
                <w:color w:val="000000"/>
                <w:sz w:val="22"/>
                <w:szCs w:val="22"/>
              </w:rPr>
              <w:t>SCI-OccupationalHealthAndSafetySpecialistsAndTechnicians</w:t>
            </w:r>
          </w:p>
        </w:tc>
      </w:tr>
      <w:tr w:rsidR="0061217F" w14:paraId="20EAE37C" w14:textId="77777777" w:rsidTr="0093792E">
        <w:tc>
          <w:tcPr>
            <w:tcW w:w="3372" w:type="dxa"/>
            <w:shd w:val="clear" w:color="auto" w:fill="F2F2F2" w:themeFill="background1" w:themeFillShade="F2"/>
            <w:vAlign w:val="bottom"/>
          </w:tcPr>
          <w:p w14:paraId="17729265"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2166F18D"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054D854B" w14:textId="77777777" w:rsidR="0061217F" w:rsidRDefault="0061217F" w:rsidP="0093792E">
            <w:pPr>
              <w:spacing w:line="264" w:lineRule="auto"/>
            </w:pPr>
            <w:r>
              <w:rPr>
                <w:rFonts w:ascii="Calibri" w:hAnsi="Calibri" w:cs="Calibri"/>
                <w:color w:val="000000"/>
                <w:sz w:val="22"/>
                <w:szCs w:val="22"/>
              </w:rPr>
              <w:t>211011</w:t>
            </w:r>
          </w:p>
        </w:tc>
        <w:tc>
          <w:tcPr>
            <w:tcW w:w="3373" w:type="dxa"/>
            <w:shd w:val="clear" w:color="auto" w:fill="F2F2F2" w:themeFill="background1" w:themeFillShade="F2"/>
            <w:vAlign w:val="bottom"/>
          </w:tcPr>
          <w:p w14:paraId="09FF4446" w14:textId="77777777" w:rsidR="0061217F" w:rsidRDefault="0061217F" w:rsidP="0093792E">
            <w:pPr>
              <w:spacing w:line="264" w:lineRule="auto"/>
            </w:pPr>
            <w:r>
              <w:rPr>
                <w:rFonts w:ascii="Calibri" w:hAnsi="Calibri" w:cs="Calibri"/>
                <w:color w:val="000000"/>
                <w:sz w:val="22"/>
                <w:szCs w:val="22"/>
              </w:rPr>
              <w:t>CMS-SubstanceAbuseAndBehavioralDisorderCounselors</w:t>
            </w:r>
          </w:p>
        </w:tc>
      </w:tr>
      <w:tr w:rsidR="0061217F" w14:paraId="51921C58" w14:textId="77777777" w:rsidTr="0093792E">
        <w:tc>
          <w:tcPr>
            <w:tcW w:w="3372" w:type="dxa"/>
            <w:vAlign w:val="bottom"/>
          </w:tcPr>
          <w:p w14:paraId="6E25CC68"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3B1FB31C"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4A27006E" w14:textId="77777777" w:rsidR="0061217F" w:rsidRDefault="0061217F" w:rsidP="0093792E">
            <w:pPr>
              <w:spacing w:line="264" w:lineRule="auto"/>
            </w:pPr>
            <w:r>
              <w:rPr>
                <w:rFonts w:ascii="Calibri" w:hAnsi="Calibri" w:cs="Calibri"/>
                <w:color w:val="000000"/>
                <w:sz w:val="22"/>
                <w:szCs w:val="22"/>
              </w:rPr>
              <w:t>211012</w:t>
            </w:r>
          </w:p>
        </w:tc>
        <w:tc>
          <w:tcPr>
            <w:tcW w:w="3373" w:type="dxa"/>
            <w:vAlign w:val="bottom"/>
          </w:tcPr>
          <w:p w14:paraId="55484BD5" w14:textId="77777777" w:rsidR="0061217F" w:rsidRDefault="0061217F" w:rsidP="0093792E">
            <w:pPr>
              <w:spacing w:line="264" w:lineRule="auto"/>
            </w:pPr>
            <w:r>
              <w:rPr>
                <w:rFonts w:ascii="Calibri" w:hAnsi="Calibri" w:cs="Calibri"/>
                <w:color w:val="000000"/>
                <w:sz w:val="22"/>
                <w:szCs w:val="22"/>
              </w:rPr>
              <w:t>CMS-Educational,Guidance,AndCareerCounselorsAndAdvisors</w:t>
            </w:r>
          </w:p>
        </w:tc>
      </w:tr>
      <w:tr w:rsidR="0061217F" w14:paraId="31998E9D" w14:textId="77777777" w:rsidTr="0093792E">
        <w:tc>
          <w:tcPr>
            <w:tcW w:w="3372" w:type="dxa"/>
            <w:shd w:val="clear" w:color="auto" w:fill="F2F2F2" w:themeFill="background1" w:themeFillShade="F2"/>
            <w:vAlign w:val="bottom"/>
          </w:tcPr>
          <w:p w14:paraId="6D56405F"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20F065A3"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4177F20F" w14:textId="77777777" w:rsidR="0061217F" w:rsidRDefault="0061217F" w:rsidP="0093792E">
            <w:pPr>
              <w:spacing w:line="264" w:lineRule="auto"/>
            </w:pPr>
            <w:r>
              <w:rPr>
                <w:rFonts w:ascii="Calibri" w:hAnsi="Calibri" w:cs="Calibri"/>
                <w:color w:val="000000"/>
                <w:sz w:val="22"/>
                <w:szCs w:val="22"/>
              </w:rPr>
              <w:t>211019</w:t>
            </w:r>
          </w:p>
        </w:tc>
        <w:tc>
          <w:tcPr>
            <w:tcW w:w="3373" w:type="dxa"/>
            <w:shd w:val="clear" w:color="auto" w:fill="F2F2F2" w:themeFill="background1" w:themeFillShade="F2"/>
            <w:vAlign w:val="bottom"/>
          </w:tcPr>
          <w:p w14:paraId="318E0D1B" w14:textId="77777777" w:rsidR="0061217F" w:rsidRDefault="0061217F" w:rsidP="0093792E">
            <w:pPr>
              <w:spacing w:line="264" w:lineRule="auto"/>
            </w:pPr>
            <w:r>
              <w:rPr>
                <w:rFonts w:ascii="Calibri" w:hAnsi="Calibri" w:cs="Calibri"/>
                <w:color w:val="000000"/>
                <w:sz w:val="22"/>
                <w:szCs w:val="22"/>
              </w:rPr>
              <w:t>CMS-Counselors,AllOther</w:t>
            </w:r>
          </w:p>
        </w:tc>
      </w:tr>
      <w:tr w:rsidR="0061217F" w14:paraId="7CB43898" w14:textId="77777777" w:rsidTr="0093792E">
        <w:tc>
          <w:tcPr>
            <w:tcW w:w="3372" w:type="dxa"/>
            <w:vAlign w:val="bottom"/>
          </w:tcPr>
          <w:p w14:paraId="6B00F3A6"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1E90269C"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1B25F987" w14:textId="77777777" w:rsidR="0061217F" w:rsidRDefault="0061217F" w:rsidP="0093792E">
            <w:pPr>
              <w:spacing w:line="264" w:lineRule="auto"/>
            </w:pPr>
            <w:r>
              <w:rPr>
                <w:rFonts w:ascii="Calibri" w:hAnsi="Calibri" w:cs="Calibri"/>
                <w:color w:val="000000"/>
                <w:sz w:val="22"/>
                <w:szCs w:val="22"/>
              </w:rPr>
              <w:t>211029</w:t>
            </w:r>
          </w:p>
        </w:tc>
        <w:tc>
          <w:tcPr>
            <w:tcW w:w="3373" w:type="dxa"/>
            <w:vAlign w:val="bottom"/>
          </w:tcPr>
          <w:p w14:paraId="1AE27521" w14:textId="77777777" w:rsidR="0061217F" w:rsidRDefault="0061217F" w:rsidP="0093792E">
            <w:pPr>
              <w:spacing w:line="264" w:lineRule="auto"/>
            </w:pPr>
            <w:r>
              <w:rPr>
                <w:rFonts w:ascii="Calibri" w:hAnsi="Calibri" w:cs="Calibri"/>
                <w:color w:val="000000"/>
                <w:sz w:val="22"/>
                <w:szCs w:val="22"/>
              </w:rPr>
              <w:t>CMS-SocialWorkersAllOther</w:t>
            </w:r>
          </w:p>
        </w:tc>
      </w:tr>
      <w:tr w:rsidR="0061217F" w14:paraId="68F03487" w14:textId="77777777" w:rsidTr="0093792E">
        <w:tc>
          <w:tcPr>
            <w:tcW w:w="3372" w:type="dxa"/>
            <w:shd w:val="clear" w:color="auto" w:fill="F2F2F2" w:themeFill="background1" w:themeFillShade="F2"/>
            <w:vAlign w:val="bottom"/>
          </w:tcPr>
          <w:p w14:paraId="28EC159B"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0405B4DA"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69F7C4FE" w14:textId="77777777" w:rsidR="0061217F" w:rsidRDefault="0061217F" w:rsidP="0093792E">
            <w:pPr>
              <w:spacing w:line="264" w:lineRule="auto"/>
            </w:pPr>
            <w:r>
              <w:rPr>
                <w:rFonts w:ascii="Calibri" w:hAnsi="Calibri" w:cs="Calibri"/>
                <w:color w:val="000000"/>
                <w:sz w:val="22"/>
                <w:szCs w:val="22"/>
              </w:rPr>
              <w:t>211092</w:t>
            </w:r>
          </w:p>
        </w:tc>
        <w:tc>
          <w:tcPr>
            <w:tcW w:w="3373" w:type="dxa"/>
            <w:shd w:val="clear" w:color="auto" w:fill="F2F2F2" w:themeFill="background1" w:themeFillShade="F2"/>
            <w:vAlign w:val="bottom"/>
          </w:tcPr>
          <w:p w14:paraId="614D2E25" w14:textId="77777777" w:rsidR="0061217F" w:rsidRDefault="0061217F" w:rsidP="0093792E">
            <w:pPr>
              <w:spacing w:line="264" w:lineRule="auto"/>
            </w:pPr>
            <w:r>
              <w:rPr>
                <w:rFonts w:ascii="Calibri" w:hAnsi="Calibri" w:cs="Calibri"/>
                <w:color w:val="000000"/>
                <w:sz w:val="22"/>
                <w:szCs w:val="22"/>
              </w:rPr>
              <w:t>CMS-ProbationOfficersAndCorrectionalTreatmentSpecialists</w:t>
            </w:r>
          </w:p>
        </w:tc>
      </w:tr>
      <w:tr w:rsidR="0061217F" w14:paraId="793F0A00" w14:textId="77777777" w:rsidTr="0093792E">
        <w:tc>
          <w:tcPr>
            <w:tcW w:w="3372" w:type="dxa"/>
            <w:vAlign w:val="bottom"/>
          </w:tcPr>
          <w:p w14:paraId="621C1F3E"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6BE7858E"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2BFB9857" w14:textId="77777777" w:rsidR="0061217F" w:rsidRDefault="0061217F" w:rsidP="0093792E">
            <w:pPr>
              <w:spacing w:line="264" w:lineRule="auto"/>
            </w:pPr>
            <w:r>
              <w:rPr>
                <w:rFonts w:ascii="Calibri" w:hAnsi="Calibri" w:cs="Calibri"/>
                <w:color w:val="000000"/>
                <w:sz w:val="22"/>
                <w:szCs w:val="22"/>
              </w:rPr>
              <w:t>21109X</w:t>
            </w:r>
          </w:p>
        </w:tc>
        <w:tc>
          <w:tcPr>
            <w:tcW w:w="3373" w:type="dxa"/>
            <w:vAlign w:val="bottom"/>
          </w:tcPr>
          <w:p w14:paraId="6E100FE7" w14:textId="77777777" w:rsidR="0061217F" w:rsidRDefault="0061217F" w:rsidP="0093792E">
            <w:pPr>
              <w:spacing w:line="264" w:lineRule="auto"/>
            </w:pPr>
            <w:r>
              <w:rPr>
                <w:rFonts w:ascii="Calibri" w:hAnsi="Calibri" w:cs="Calibri"/>
                <w:color w:val="000000"/>
                <w:sz w:val="22"/>
                <w:szCs w:val="22"/>
              </w:rPr>
              <w:t>CMS-OtherCommunityAndSocialServiceSpecialists</w:t>
            </w:r>
          </w:p>
        </w:tc>
      </w:tr>
      <w:tr w:rsidR="0061217F" w14:paraId="182F2B15" w14:textId="77777777" w:rsidTr="0093792E">
        <w:tc>
          <w:tcPr>
            <w:tcW w:w="3372" w:type="dxa"/>
            <w:shd w:val="clear" w:color="auto" w:fill="F2F2F2" w:themeFill="background1" w:themeFillShade="F2"/>
            <w:vAlign w:val="bottom"/>
          </w:tcPr>
          <w:p w14:paraId="026F9039"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0CFC95AE"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5106E5D1" w14:textId="77777777" w:rsidR="0061217F" w:rsidRDefault="0061217F" w:rsidP="0093792E">
            <w:pPr>
              <w:spacing w:line="264" w:lineRule="auto"/>
            </w:pPr>
            <w:r>
              <w:rPr>
                <w:rFonts w:ascii="Calibri" w:hAnsi="Calibri" w:cs="Calibri"/>
                <w:color w:val="000000"/>
                <w:sz w:val="22"/>
                <w:szCs w:val="22"/>
              </w:rPr>
              <w:t>2310XX</w:t>
            </w:r>
          </w:p>
        </w:tc>
        <w:tc>
          <w:tcPr>
            <w:tcW w:w="3373" w:type="dxa"/>
            <w:shd w:val="clear" w:color="auto" w:fill="F2F2F2" w:themeFill="background1" w:themeFillShade="F2"/>
            <w:vAlign w:val="bottom"/>
          </w:tcPr>
          <w:p w14:paraId="10AB56D7" w14:textId="77777777" w:rsidR="0061217F" w:rsidRDefault="0061217F" w:rsidP="0093792E">
            <w:pPr>
              <w:spacing w:line="264" w:lineRule="auto"/>
            </w:pPr>
            <w:r>
              <w:rPr>
                <w:rFonts w:ascii="Calibri" w:hAnsi="Calibri" w:cs="Calibri"/>
                <w:color w:val="000000"/>
                <w:sz w:val="22"/>
                <w:szCs w:val="22"/>
              </w:rPr>
              <w:t>LGL-Lawyers,AndJudges,Magistrates,AndOtherJudicialWorkers</w:t>
            </w:r>
          </w:p>
        </w:tc>
      </w:tr>
      <w:tr w:rsidR="0061217F" w14:paraId="23D21A14" w14:textId="77777777" w:rsidTr="0093792E">
        <w:tc>
          <w:tcPr>
            <w:tcW w:w="3372" w:type="dxa"/>
            <w:vAlign w:val="bottom"/>
          </w:tcPr>
          <w:p w14:paraId="64948836"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313A79AD"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2B5AB791" w14:textId="77777777" w:rsidR="0061217F" w:rsidRDefault="0061217F" w:rsidP="0093792E">
            <w:pPr>
              <w:spacing w:line="264" w:lineRule="auto"/>
            </w:pPr>
            <w:r>
              <w:rPr>
                <w:rFonts w:ascii="Calibri" w:hAnsi="Calibri" w:cs="Calibri"/>
                <w:color w:val="000000"/>
                <w:sz w:val="22"/>
                <w:szCs w:val="22"/>
              </w:rPr>
              <w:t>251000</w:t>
            </w:r>
          </w:p>
        </w:tc>
        <w:tc>
          <w:tcPr>
            <w:tcW w:w="3373" w:type="dxa"/>
            <w:vAlign w:val="bottom"/>
          </w:tcPr>
          <w:p w14:paraId="524107B9" w14:textId="77777777" w:rsidR="0061217F" w:rsidRDefault="0061217F" w:rsidP="0093792E">
            <w:pPr>
              <w:spacing w:line="264" w:lineRule="auto"/>
            </w:pPr>
            <w:r>
              <w:rPr>
                <w:rFonts w:ascii="Calibri" w:hAnsi="Calibri" w:cs="Calibri"/>
                <w:color w:val="000000"/>
                <w:sz w:val="22"/>
                <w:szCs w:val="22"/>
              </w:rPr>
              <w:t>EDU-PostsecondaryTeachers</w:t>
            </w:r>
          </w:p>
        </w:tc>
      </w:tr>
      <w:tr w:rsidR="0061217F" w14:paraId="4FEEBC12" w14:textId="77777777" w:rsidTr="0093792E">
        <w:tc>
          <w:tcPr>
            <w:tcW w:w="3372" w:type="dxa"/>
            <w:shd w:val="clear" w:color="auto" w:fill="F2F2F2" w:themeFill="background1" w:themeFillShade="F2"/>
            <w:vAlign w:val="bottom"/>
          </w:tcPr>
          <w:p w14:paraId="4E3F2AE3"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685D1417"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55D89716" w14:textId="77777777" w:rsidR="0061217F" w:rsidRDefault="0061217F" w:rsidP="0093792E">
            <w:pPr>
              <w:spacing w:line="264" w:lineRule="auto"/>
            </w:pPr>
            <w:r>
              <w:rPr>
                <w:rFonts w:ascii="Calibri" w:hAnsi="Calibri" w:cs="Calibri"/>
                <w:color w:val="000000"/>
                <w:sz w:val="22"/>
                <w:szCs w:val="22"/>
              </w:rPr>
              <w:t>252010</w:t>
            </w:r>
          </w:p>
        </w:tc>
        <w:tc>
          <w:tcPr>
            <w:tcW w:w="3373" w:type="dxa"/>
            <w:shd w:val="clear" w:color="auto" w:fill="F2F2F2" w:themeFill="background1" w:themeFillShade="F2"/>
            <w:vAlign w:val="bottom"/>
          </w:tcPr>
          <w:p w14:paraId="712913EF" w14:textId="77777777" w:rsidR="0061217F" w:rsidRDefault="0061217F" w:rsidP="0093792E">
            <w:pPr>
              <w:spacing w:line="264" w:lineRule="auto"/>
            </w:pPr>
            <w:r>
              <w:rPr>
                <w:rFonts w:ascii="Calibri" w:hAnsi="Calibri" w:cs="Calibri"/>
                <w:color w:val="000000"/>
                <w:sz w:val="22"/>
                <w:szCs w:val="22"/>
              </w:rPr>
              <w:t>EDU-PreschoolAndKindergartenTeachers</w:t>
            </w:r>
          </w:p>
        </w:tc>
      </w:tr>
      <w:tr w:rsidR="0061217F" w14:paraId="54766BCD" w14:textId="77777777" w:rsidTr="0093792E">
        <w:tc>
          <w:tcPr>
            <w:tcW w:w="3372" w:type="dxa"/>
            <w:vAlign w:val="bottom"/>
          </w:tcPr>
          <w:p w14:paraId="14B1EF4F"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09366B57"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07C0A095" w14:textId="77777777" w:rsidR="0061217F" w:rsidRDefault="0061217F" w:rsidP="0093792E">
            <w:pPr>
              <w:spacing w:line="264" w:lineRule="auto"/>
            </w:pPr>
            <w:r>
              <w:rPr>
                <w:rFonts w:ascii="Calibri" w:hAnsi="Calibri" w:cs="Calibri"/>
                <w:color w:val="000000"/>
                <w:sz w:val="22"/>
                <w:szCs w:val="22"/>
              </w:rPr>
              <w:t>254010</w:t>
            </w:r>
          </w:p>
        </w:tc>
        <w:tc>
          <w:tcPr>
            <w:tcW w:w="3373" w:type="dxa"/>
            <w:vAlign w:val="bottom"/>
          </w:tcPr>
          <w:p w14:paraId="03DD1B8C" w14:textId="77777777" w:rsidR="0061217F" w:rsidRDefault="0061217F" w:rsidP="0093792E">
            <w:pPr>
              <w:spacing w:line="264" w:lineRule="auto"/>
            </w:pPr>
            <w:r>
              <w:rPr>
                <w:rFonts w:ascii="Calibri" w:hAnsi="Calibri" w:cs="Calibri"/>
                <w:color w:val="000000"/>
                <w:sz w:val="22"/>
                <w:szCs w:val="22"/>
              </w:rPr>
              <w:t>EDU-Archivists,Curators,AndMuseumTechnicians</w:t>
            </w:r>
          </w:p>
        </w:tc>
      </w:tr>
      <w:tr w:rsidR="0061217F" w14:paraId="6C13FD83" w14:textId="77777777" w:rsidTr="0093792E">
        <w:tc>
          <w:tcPr>
            <w:tcW w:w="3372" w:type="dxa"/>
            <w:shd w:val="clear" w:color="auto" w:fill="F2F2F2" w:themeFill="background1" w:themeFillShade="F2"/>
            <w:vAlign w:val="bottom"/>
          </w:tcPr>
          <w:p w14:paraId="5E127C2D"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0632A8FC"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60898ED5" w14:textId="77777777" w:rsidR="0061217F" w:rsidRDefault="0061217F" w:rsidP="0093792E">
            <w:pPr>
              <w:spacing w:line="264" w:lineRule="auto"/>
            </w:pPr>
            <w:r>
              <w:rPr>
                <w:rFonts w:ascii="Calibri" w:hAnsi="Calibri" w:cs="Calibri"/>
                <w:color w:val="000000"/>
                <w:sz w:val="22"/>
                <w:szCs w:val="22"/>
              </w:rPr>
              <w:t>254022</w:t>
            </w:r>
          </w:p>
        </w:tc>
        <w:tc>
          <w:tcPr>
            <w:tcW w:w="3373" w:type="dxa"/>
            <w:shd w:val="clear" w:color="auto" w:fill="F2F2F2" w:themeFill="background1" w:themeFillShade="F2"/>
            <w:vAlign w:val="bottom"/>
          </w:tcPr>
          <w:p w14:paraId="18395F91" w14:textId="77777777" w:rsidR="0061217F" w:rsidRDefault="0061217F" w:rsidP="0093792E">
            <w:pPr>
              <w:spacing w:line="264" w:lineRule="auto"/>
            </w:pPr>
            <w:r>
              <w:rPr>
                <w:rFonts w:ascii="Calibri" w:hAnsi="Calibri" w:cs="Calibri"/>
                <w:color w:val="000000"/>
                <w:sz w:val="22"/>
                <w:szCs w:val="22"/>
              </w:rPr>
              <w:t>EDU-LibrariansAndMediaCollectionsSpecialists</w:t>
            </w:r>
          </w:p>
        </w:tc>
      </w:tr>
      <w:tr w:rsidR="0061217F" w14:paraId="0DA249E1" w14:textId="77777777" w:rsidTr="0093792E">
        <w:tc>
          <w:tcPr>
            <w:tcW w:w="3372" w:type="dxa"/>
            <w:vAlign w:val="bottom"/>
          </w:tcPr>
          <w:p w14:paraId="55F18180" w14:textId="77777777" w:rsidR="0061217F" w:rsidRPr="00411950" w:rsidRDefault="0061217F" w:rsidP="0093792E">
            <w:pPr>
              <w:spacing w:line="264" w:lineRule="auto"/>
            </w:pPr>
            <w:r w:rsidRPr="00411950">
              <w:rPr>
                <w:rFonts w:ascii="Calibri" w:hAnsi="Calibri" w:cs="Calibri"/>
                <w:b/>
                <w:bCs/>
                <w:sz w:val="22"/>
                <w:szCs w:val="22"/>
              </w:rPr>
              <w:lastRenderedPageBreak/>
              <w:t>2</w:t>
            </w:r>
          </w:p>
        </w:tc>
        <w:tc>
          <w:tcPr>
            <w:tcW w:w="3372" w:type="dxa"/>
            <w:vAlign w:val="bottom"/>
          </w:tcPr>
          <w:p w14:paraId="2D01EF88"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3E4EFAB0" w14:textId="77777777" w:rsidR="0061217F" w:rsidRDefault="0061217F" w:rsidP="0093792E">
            <w:pPr>
              <w:spacing w:line="264" w:lineRule="auto"/>
            </w:pPr>
            <w:r>
              <w:rPr>
                <w:rFonts w:ascii="Calibri" w:hAnsi="Calibri" w:cs="Calibri"/>
                <w:color w:val="000000"/>
                <w:sz w:val="22"/>
                <w:szCs w:val="22"/>
              </w:rPr>
              <w:t>254031</w:t>
            </w:r>
          </w:p>
        </w:tc>
        <w:tc>
          <w:tcPr>
            <w:tcW w:w="3373" w:type="dxa"/>
            <w:vAlign w:val="bottom"/>
          </w:tcPr>
          <w:p w14:paraId="76F41A4F" w14:textId="77777777" w:rsidR="0061217F" w:rsidRDefault="0061217F" w:rsidP="0093792E">
            <w:pPr>
              <w:spacing w:line="264" w:lineRule="auto"/>
            </w:pPr>
            <w:r>
              <w:rPr>
                <w:rFonts w:ascii="Calibri" w:hAnsi="Calibri" w:cs="Calibri"/>
                <w:color w:val="000000"/>
                <w:sz w:val="22"/>
                <w:szCs w:val="22"/>
              </w:rPr>
              <w:t>EDU-LibraryTechnicians</w:t>
            </w:r>
          </w:p>
        </w:tc>
      </w:tr>
      <w:tr w:rsidR="0061217F" w14:paraId="0B567CA6" w14:textId="77777777" w:rsidTr="0093792E">
        <w:tc>
          <w:tcPr>
            <w:tcW w:w="3372" w:type="dxa"/>
            <w:shd w:val="clear" w:color="auto" w:fill="F2F2F2" w:themeFill="background1" w:themeFillShade="F2"/>
            <w:vAlign w:val="bottom"/>
          </w:tcPr>
          <w:p w14:paraId="25F8F5E9"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5AFEB5D2"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789232BF" w14:textId="77777777" w:rsidR="0061217F" w:rsidRDefault="0061217F" w:rsidP="0093792E">
            <w:pPr>
              <w:spacing w:line="264" w:lineRule="auto"/>
            </w:pPr>
            <w:r>
              <w:rPr>
                <w:rFonts w:ascii="Calibri" w:hAnsi="Calibri" w:cs="Calibri"/>
                <w:color w:val="000000"/>
                <w:sz w:val="22"/>
                <w:szCs w:val="22"/>
              </w:rPr>
              <w:t>2590XX</w:t>
            </w:r>
          </w:p>
        </w:tc>
        <w:tc>
          <w:tcPr>
            <w:tcW w:w="3373" w:type="dxa"/>
            <w:shd w:val="clear" w:color="auto" w:fill="F2F2F2" w:themeFill="background1" w:themeFillShade="F2"/>
            <w:vAlign w:val="bottom"/>
          </w:tcPr>
          <w:p w14:paraId="1BB1B416" w14:textId="77777777" w:rsidR="0061217F" w:rsidRDefault="0061217F" w:rsidP="0093792E">
            <w:pPr>
              <w:spacing w:line="264" w:lineRule="auto"/>
            </w:pPr>
            <w:r>
              <w:rPr>
                <w:rFonts w:ascii="Calibri" w:hAnsi="Calibri" w:cs="Calibri"/>
                <w:color w:val="000000"/>
                <w:sz w:val="22"/>
                <w:szCs w:val="22"/>
              </w:rPr>
              <w:t>EDU-OtherEducationalInstructionandLibraryWorkers</w:t>
            </w:r>
          </w:p>
        </w:tc>
      </w:tr>
      <w:tr w:rsidR="0061217F" w14:paraId="6729FBBC" w14:textId="77777777" w:rsidTr="0093792E">
        <w:tc>
          <w:tcPr>
            <w:tcW w:w="3372" w:type="dxa"/>
            <w:vAlign w:val="bottom"/>
          </w:tcPr>
          <w:p w14:paraId="0FF898D1"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4F0B395B"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7CA43112" w14:textId="77777777" w:rsidR="0061217F" w:rsidRDefault="0061217F" w:rsidP="0093792E">
            <w:pPr>
              <w:spacing w:line="264" w:lineRule="auto"/>
            </w:pPr>
            <w:r>
              <w:rPr>
                <w:rFonts w:ascii="Calibri" w:hAnsi="Calibri" w:cs="Calibri"/>
                <w:color w:val="000000"/>
                <w:sz w:val="22"/>
                <w:szCs w:val="22"/>
              </w:rPr>
              <w:t>27102X</w:t>
            </w:r>
          </w:p>
        </w:tc>
        <w:tc>
          <w:tcPr>
            <w:tcW w:w="3373" w:type="dxa"/>
            <w:vAlign w:val="bottom"/>
          </w:tcPr>
          <w:p w14:paraId="41FB77A6" w14:textId="77777777" w:rsidR="0061217F" w:rsidRDefault="0061217F" w:rsidP="0093792E">
            <w:pPr>
              <w:spacing w:line="264" w:lineRule="auto"/>
            </w:pPr>
            <w:r>
              <w:rPr>
                <w:rFonts w:ascii="Calibri" w:hAnsi="Calibri" w:cs="Calibri"/>
                <w:color w:val="000000"/>
                <w:sz w:val="22"/>
                <w:szCs w:val="22"/>
              </w:rPr>
              <w:t>ENT-OtherDesigners</w:t>
            </w:r>
          </w:p>
        </w:tc>
      </w:tr>
      <w:tr w:rsidR="0061217F" w14:paraId="16881407" w14:textId="77777777" w:rsidTr="0093792E">
        <w:tc>
          <w:tcPr>
            <w:tcW w:w="3372" w:type="dxa"/>
            <w:shd w:val="clear" w:color="auto" w:fill="F2F2F2" w:themeFill="background1" w:themeFillShade="F2"/>
            <w:vAlign w:val="bottom"/>
          </w:tcPr>
          <w:p w14:paraId="50AB52BB"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5791BE4D"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0D3E7F2B" w14:textId="77777777" w:rsidR="0061217F" w:rsidRDefault="0061217F" w:rsidP="0093792E">
            <w:pPr>
              <w:spacing w:line="264" w:lineRule="auto"/>
            </w:pPr>
            <w:r>
              <w:rPr>
                <w:rFonts w:ascii="Calibri" w:hAnsi="Calibri" w:cs="Calibri"/>
                <w:color w:val="000000"/>
                <w:sz w:val="22"/>
                <w:szCs w:val="22"/>
              </w:rPr>
              <w:t>272012</w:t>
            </w:r>
          </w:p>
        </w:tc>
        <w:tc>
          <w:tcPr>
            <w:tcW w:w="3373" w:type="dxa"/>
            <w:shd w:val="clear" w:color="auto" w:fill="F2F2F2" w:themeFill="background1" w:themeFillShade="F2"/>
            <w:vAlign w:val="bottom"/>
          </w:tcPr>
          <w:p w14:paraId="31A15D61" w14:textId="77777777" w:rsidR="0061217F" w:rsidRDefault="0061217F" w:rsidP="0093792E">
            <w:pPr>
              <w:spacing w:line="264" w:lineRule="auto"/>
            </w:pPr>
            <w:r>
              <w:rPr>
                <w:rFonts w:ascii="Calibri" w:hAnsi="Calibri" w:cs="Calibri"/>
                <w:color w:val="000000"/>
                <w:sz w:val="22"/>
                <w:szCs w:val="22"/>
              </w:rPr>
              <w:t>ENT-ProducersAndDirectors</w:t>
            </w:r>
          </w:p>
        </w:tc>
      </w:tr>
      <w:tr w:rsidR="0061217F" w14:paraId="7B298E8D" w14:textId="77777777" w:rsidTr="0093792E">
        <w:tc>
          <w:tcPr>
            <w:tcW w:w="3372" w:type="dxa"/>
            <w:vAlign w:val="bottom"/>
          </w:tcPr>
          <w:p w14:paraId="7D751673"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0FEB25AD"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4B1126E7" w14:textId="77777777" w:rsidR="0061217F" w:rsidRDefault="0061217F" w:rsidP="0093792E">
            <w:pPr>
              <w:spacing w:line="264" w:lineRule="auto"/>
            </w:pPr>
            <w:r>
              <w:rPr>
                <w:rFonts w:ascii="Calibri" w:hAnsi="Calibri" w:cs="Calibri"/>
                <w:color w:val="000000"/>
                <w:sz w:val="22"/>
                <w:szCs w:val="22"/>
              </w:rPr>
              <w:t>272022</w:t>
            </w:r>
          </w:p>
        </w:tc>
        <w:tc>
          <w:tcPr>
            <w:tcW w:w="3373" w:type="dxa"/>
            <w:vAlign w:val="bottom"/>
          </w:tcPr>
          <w:p w14:paraId="6C0E4993" w14:textId="77777777" w:rsidR="0061217F" w:rsidRDefault="0061217F" w:rsidP="0093792E">
            <w:pPr>
              <w:spacing w:line="264" w:lineRule="auto"/>
            </w:pPr>
            <w:r>
              <w:rPr>
                <w:rFonts w:ascii="Calibri" w:hAnsi="Calibri" w:cs="Calibri"/>
                <w:color w:val="000000"/>
                <w:sz w:val="22"/>
                <w:szCs w:val="22"/>
              </w:rPr>
              <w:t>ENT-CoachesAndScouts</w:t>
            </w:r>
          </w:p>
        </w:tc>
      </w:tr>
      <w:tr w:rsidR="0061217F" w14:paraId="36BEE7A4" w14:textId="77777777" w:rsidTr="0093792E">
        <w:tc>
          <w:tcPr>
            <w:tcW w:w="3372" w:type="dxa"/>
            <w:shd w:val="clear" w:color="auto" w:fill="F2F2F2" w:themeFill="background1" w:themeFillShade="F2"/>
            <w:vAlign w:val="bottom"/>
          </w:tcPr>
          <w:p w14:paraId="044EA4B2"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581102AD"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1FA081AA" w14:textId="77777777" w:rsidR="0061217F" w:rsidRDefault="0061217F" w:rsidP="0093792E">
            <w:pPr>
              <w:spacing w:line="264" w:lineRule="auto"/>
            </w:pPr>
            <w:r>
              <w:rPr>
                <w:rFonts w:ascii="Calibri" w:hAnsi="Calibri" w:cs="Calibri"/>
                <w:color w:val="000000"/>
                <w:sz w:val="22"/>
                <w:szCs w:val="22"/>
              </w:rPr>
              <w:t>273011</w:t>
            </w:r>
          </w:p>
        </w:tc>
        <w:tc>
          <w:tcPr>
            <w:tcW w:w="3373" w:type="dxa"/>
            <w:shd w:val="clear" w:color="auto" w:fill="F2F2F2" w:themeFill="background1" w:themeFillShade="F2"/>
            <w:vAlign w:val="bottom"/>
          </w:tcPr>
          <w:p w14:paraId="6B9B0FED" w14:textId="77777777" w:rsidR="0061217F" w:rsidRDefault="0061217F" w:rsidP="0093792E">
            <w:pPr>
              <w:spacing w:line="264" w:lineRule="auto"/>
            </w:pPr>
            <w:r>
              <w:rPr>
                <w:rFonts w:ascii="Calibri" w:hAnsi="Calibri" w:cs="Calibri"/>
                <w:color w:val="000000"/>
                <w:sz w:val="22"/>
                <w:szCs w:val="22"/>
              </w:rPr>
              <w:t>ENT-BroadcastAnnouncersAndRadioDiscJockeys</w:t>
            </w:r>
          </w:p>
        </w:tc>
      </w:tr>
      <w:tr w:rsidR="0061217F" w14:paraId="5EDE8295" w14:textId="77777777" w:rsidTr="0093792E">
        <w:tc>
          <w:tcPr>
            <w:tcW w:w="3372" w:type="dxa"/>
            <w:vAlign w:val="bottom"/>
          </w:tcPr>
          <w:p w14:paraId="54C951D3"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4A54DDEC"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34D29182" w14:textId="77777777" w:rsidR="0061217F" w:rsidRDefault="0061217F" w:rsidP="0093792E">
            <w:pPr>
              <w:spacing w:line="264" w:lineRule="auto"/>
            </w:pPr>
            <w:r>
              <w:rPr>
                <w:rFonts w:ascii="Calibri" w:hAnsi="Calibri" w:cs="Calibri"/>
                <w:color w:val="000000"/>
                <w:sz w:val="22"/>
                <w:szCs w:val="22"/>
              </w:rPr>
              <w:t>273031</w:t>
            </w:r>
          </w:p>
        </w:tc>
        <w:tc>
          <w:tcPr>
            <w:tcW w:w="3373" w:type="dxa"/>
            <w:vAlign w:val="bottom"/>
          </w:tcPr>
          <w:p w14:paraId="0D24FBDA" w14:textId="77777777" w:rsidR="0061217F" w:rsidRDefault="0061217F" w:rsidP="0093792E">
            <w:pPr>
              <w:spacing w:line="264" w:lineRule="auto"/>
            </w:pPr>
            <w:r>
              <w:rPr>
                <w:rFonts w:ascii="Calibri" w:hAnsi="Calibri" w:cs="Calibri"/>
                <w:color w:val="000000"/>
                <w:sz w:val="22"/>
                <w:szCs w:val="22"/>
              </w:rPr>
              <w:t>ENT-PublicRelationsSpecialists</w:t>
            </w:r>
          </w:p>
        </w:tc>
      </w:tr>
      <w:tr w:rsidR="0061217F" w14:paraId="3D38BF29" w14:textId="77777777" w:rsidTr="0093792E">
        <w:tc>
          <w:tcPr>
            <w:tcW w:w="3372" w:type="dxa"/>
            <w:shd w:val="clear" w:color="auto" w:fill="F2F2F2" w:themeFill="background1" w:themeFillShade="F2"/>
            <w:vAlign w:val="bottom"/>
          </w:tcPr>
          <w:p w14:paraId="1944644D"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6FC88D1A"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7BDA01F2" w14:textId="77777777" w:rsidR="0061217F" w:rsidRDefault="0061217F" w:rsidP="0093792E">
            <w:pPr>
              <w:spacing w:line="264" w:lineRule="auto"/>
            </w:pPr>
            <w:r>
              <w:rPr>
                <w:rFonts w:ascii="Calibri" w:hAnsi="Calibri" w:cs="Calibri"/>
                <w:color w:val="000000"/>
                <w:sz w:val="22"/>
                <w:szCs w:val="22"/>
              </w:rPr>
              <w:t>273041</w:t>
            </w:r>
          </w:p>
        </w:tc>
        <w:tc>
          <w:tcPr>
            <w:tcW w:w="3373" w:type="dxa"/>
            <w:shd w:val="clear" w:color="auto" w:fill="F2F2F2" w:themeFill="background1" w:themeFillShade="F2"/>
            <w:vAlign w:val="bottom"/>
          </w:tcPr>
          <w:p w14:paraId="7589A981" w14:textId="77777777" w:rsidR="0061217F" w:rsidRDefault="0061217F" w:rsidP="0093792E">
            <w:pPr>
              <w:spacing w:line="264" w:lineRule="auto"/>
            </w:pPr>
            <w:r>
              <w:rPr>
                <w:rFonts w:ascii="Calibri" w:hAnsi="Calibri" w:cs="Calibri"/>
                <w:color w:val="000000"/>
                <w:sz w:val="22"/>
                <w:szCs w:val="22"/>
              </w:rPr>
              <w:t>ENT-Editors</w:t>
            </w:r>
          </w:p>
        </w:tc>
      </w:tr>
      <w:tr w:rsidR="0061217F" w14:paraId="3DDD4FC0" w14:textId="77777777" w:rsidTr="0093792E">
        <w:tc>
          <w:tcPr>
            <w:tcW w:w="3372" w:type="dxa"/>
            <w:vAlign w:val="bottom"/>
          </w:tcPr>
          <w:p w14:paraId="450A6721"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3B2331A8"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5034DD9C" w14:textId="77777777" w:rsidR="0061217F" w:rsidRDefault="0061217F" w:rsidP="0093792E">
            <w:pPr>
              <w:spacing w:line="264" w:lineRule="auto"/>
            </w:pPr>
            <w:r>
              <w:rPr>
                <w:rFonts w:ascii="Calibri" w:hAnsi="Calibri" w:cs="Calibri"/>
                <w:color w:val="000000"/>
                <w:sz w:val="22"/>
                <w:szCs w:val="22"/>
              </w:rPr>
              <w:t>273043</w:t>
            </w:r>
          </w:p>
        </w:tc>
        <w:tc>
          <w:tcPr>
            <w:tcW w:w="3373" w:type="dxa"/>
            <w:vAlign w:val="bottom"/>
          </w:tcPr>
          <w:p w14:paraId="172692E0" w14:textId="77777777" w:rsidR="0061217F" w:rsidRDefault="0061217F" w:rsidP="0093792E">
            <w:pPr>
              <w:spacing w:line="264" w:lineRule="auto"/>
            </w:pPr>
            <w:r>
              <w:rPr>
                <w:rFonts w:ascii="Calibri" w:hAnsi="Calibri" w:cs="Calibri"/>
                <w:color w:val="000000"/>
                <w:sz w:val="22"/>
                <w:szCs w:val="22"/>
              </w:rPr>
              <w:t>ENT-WritersAndAuthors</w:t>
            </w:r>
          </w:p>
        </w:tc>
      </w:tr>
      <w:tr w:rsidR="0061217F" w14:paraId="6E639997" w14:textId="77777777" w:rsidTr="0093792E">
        <w:tc>
          <w:tcPr>
            <w:tcW w:w="3372" w:type="dxa"/>
            <w:shd w:val="clear" w:color="auto" w:fill="F2F2F2" w:themeFill="background1" w:themeFillShade="F2"/>
            <w:vAlign w:val="bottom"/>
          </w:tcPr>
          <w:p w14:paraId="6E495150"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0DC15EBB"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4E5BD85E" w14:textId="77777777" w:rsidR="0061217F" w:rsidRDefault="0061217F" w:rsidP="0093792E">
            <w:pPr>
              <w:spacing w:line="264" w:lineRule="auto"/>
            </w:pPr>
            <w:r>
              <w:rPr>
                <w:rFonts w:ascii="Calibri" w:hAnsi="Calibri" w:cs="Calibri"/>
                <w:color w:val="000000"/>
                <w:sz w:val="22"/>
                <w:szCs w:val="22"/>
              </w:rPr>
              <w:t>273091</w:t>
            </w:r>
          </w:p>
        </w:tc>
        <w:tc>
          <w:tcPr>
            <w:tcW w:w="3373" w:type="dxa"/>
            <w:shd w:val="clear" w:color="auto" w:fill="F2F2F2" w:themeFill="background1" w:themeFillShade="F2"/>
            <w:vAlign w:val="bottom"/>
          </w:tcPr>
          <w:p w14:paraId="34885CF9" w14:textId="77777777" w:rsidR="0061217F" w:rsidRDefault="0061217F" w:rsidP="0093792E">
            <w:pPr>
              <w:spacing w:line="264" w:lineRule="auto"/>
            </w:pPr>
            <w:r>
              <w:rPr>
                <w:rFonts w:ascii="Calibri" w:hAnsi="Calibri" w:cs="Calibri"/>
                <w:color w:val="000000"/>
                <w:sz w:val="22"/>
                <w:szCs w:val="22"/>
              </w:rPr>
              <w:t>ENT-InterpretersAndTranslators</w:t>
            </w:r>
          </w:p>
        </w:tc>
      </w:tr>
      <w:tr w:rsidR="0061217F" w14:paraId="0C08738C" w14:textId="77777777" w:rsidTr="0093792E">
        <w:tc>
          <w:tcPr>
            <w:tcW w:w="3372" w:type="dxa"/>
            <w:vAlign w:val="bottom"/>
          </w:tcPr>
          <w:p w14:paraId="7E082D96"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1AC9DDE3"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4D5213D2" w14:textId="77777777" w:rsidR="0061217F" w:rsidRDefault="0061217F" w:rsidP="0093792E">
            <w:pPr>
              <w:spacing w:line="264" w:lineRule="auto"/>
            </w:pPr>
            <w:r>
              <w:rPr>
                <w:rFonts w:ascii="Calibri" w:hAnsi="Calibri" w:cs="Calibri"/>
                <w:color w:val="000000"/>
                <w:sz w:val="22"/>
                <w:szCs w:val="22"/>
              </w:rPr>
              <w:t>291020</w:t>
            </w:r>
          </w:p>
        </w:tc>
        <w:tc>
          <w:tcPr>
            <w:tcW w:w="3373" w:type="dxa"/>
            <w:vAlign w:val="bottom"/>
          </w:tcPr>
          <w:p w14:paraId="60CF4EA1" w14:textId="77777777" w:rsidR="0061217F" w:rsidRDefault="0061217F" w:rsidP="0093792E">
            <w:pPr>
              <w:spacing w:line="264" w:lineRule="auto"/>
            </w:pPr>
            <w:r>
              <w:rPr>
                <w:rFonts w:ascii="Calibri" w:hAnsi="Calibri" w:cs="Calibri"/>
                <w:color w:val="000000"/>
                <w:sz w:val="22"/>
                <w:szCs w:val="22"/>
              </w:rPr>
              <w:t>MED-Dentists</w:t>
            </w:r>
          </w:p>
        </w:tc>
      </w:tr>
      <w:tr w:rsidR="0061217F" w14:paraId="74E89889" w14:textId="77777777" w:rsidTr="0093792E">
        <w:tc>
          <w:tcPr>
            <w:tcW w:w="3372" w:type="dxa"/>
            <w:shd w:val="clear" w:color="auto" w:fill="F2F2F2" w:themeFill="background1" w:themeFillShade="F2"/>
            <w:vAlign w:val="bottom"/>
          </w:tcPr>
          <w:p w14:paraId="3B457B68"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739C0B70"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446FAC8B" w14:textId="77777777" w:rsidR="0061217F" w:rsidRDefault="0061217F" w:rsidP="0093792E">
            <w:pPr>
              <w:spacing w:line="264" w:lineRule="auto"/>
            </w:pPr>
            <w:r>
              <w:rPr>
                <w:rFonts w:ascii="Calibri" w:hAnsi="Calibri" w:cs="Calibri"/>
                <w:color w:val="000000"/>
                <w:sz w:val="22"/>
                <w:szCs w:val="22"/>
              </w:rPr>
              <w:t>291051</w:t>
            </w:r>
          </w:p>
        </w:tc>
        <w:tc>
          <w:tcPr>
            <w:tcW w:w="3373" w:type="dxa"/>
            <w:shd w:val="clear" w:color="auto" w:fill="F2F2F2" w:themeFill="background1" w:themeFillShade="F2"/>
            <w:vAlign w:val="bottom"/>
          </w:tcPr>
          <w:p w14:paraId="0B3B16DB" w14:textId="77777777" w:rsidR="0061217F" w:rsidRDefault="0061217F" w:rsidP="0093792E">
            <w:pPr>
              <w:spacing w:line="264" w:lineRule="auto"/>
            </w:pPr>
            <w:r>
              <w:rPr>
                <w:rFonts w:ascii="Calibri" w:hAnsi="Calibri" w:cs="Calibri"/>
                <w:color w:val="000000"/>
                <w:sz w:val="22"/>
                <w:szCs w:val="22"/>
              </w:rPr>
              <w:t>MED-Pharmacists</w:t>
            </w:r>
          </w:p>
        </w:tc>
      </w:tr>
      <w:tr w:rsidR="0061217F" w14:paraId="5FE732B0" w14:textId="77777777" w:rsidTr="0093792E">
        <w:tc>
          <w:tcPr>
            <w:tcW w:w="3372" w:type="dxa"/>
            <w:vAlign w:val="bottom"/>
          </w:tcPr>
          <w:p w14:paraId="1A30BCD4"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5AC8CAA2"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64129CD7" w14:textId="77777777" w:rsidR="0061217F" w:rsidRDefault="0061217F" w:rsidP="0093792E">
            <w:pPr>
              <w:spacing w:line="264" w:lineRule="auto"/>
            </w:pPr>
            <w:r>
              <w:rPr>
                <w:rFonts w:ascii="Calibri" w:hAnsi="Calibri" w:cs="Calibri"/>
                <w:color w:val="000000"/>
                <w:sz w:val="22"/>
                <w:szCs w:val="22"/>
              </w:rPr>
              <w:t>291126</w:t>
            </w:r>
          </w:p>
        </w:tc>
        <w:tc>
          <w:tcPr>
            <w:tcW w:w="3373" w:type="dxa"/>
            <w:vAlign w:val="bottom"/>
          </w:tcPr>
          <w:p w14:paraId="3917C4D7" w14:textId="77777777" w:rsidR="0061217F" w:rsidRDefault="0061217F" w:rsidP="0093792E">
            <w:pPr>
              <w:spacing w:line="264" w:lineRule="auto"/>
            </w:pPr>
            <w:r>
              <w:rPr>
                <w:rFonts w:ascii="Calibri" w:hAnsi="Calibri" w:cs="Calibri"/>
                <w:color w:val="000000"/>
                <w:sz w:val="22"/>
                <w:szCs w:val="22"/>
              </w:rPr>
              <w:t>MED-RespiratoryTherapists</w:t>
            </w:r>
          </w:p>
        </w:tc>
      </w:tr>
      <w:tr w:rsidR="0061217F" w14:paraId="4BA84317" w14:textId="77777777" w:rsidTr="0093792E">
        <w:tc>
          <w:tcPr>
            <w:tcW w:w="3372" w:type="dxa"/>
            <w:shd w:val="clear" w:color="auto" w:fill="F2F2F2" w:themeFill="background1" w:themeFillShade="F2"/>
            <w:vAlign w:val="bottom"/>
          </w:tcPr>
          <w:p w14:paraId="439067D3"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15EBD3FC"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13302538" w14:textId="77777777" w:rsidR="0061217F" w:rsidRDefault="0061217F" w:rsidP="0093792E">
            <w:pPr>
              <w:spacing w:line="264" w:lineRule="auto"/>
            </w:pPr>
            <w:r>
              <w:rPr>
                <w:rFonts w:ascii="Calibri" w:hAnsi="Calibri" w:cs="Calibri"/>
                <w:color w:val="000000"/>
                <w:sz w:val="22"/>
                <w:szCs w:val="22"/>
              </w:rPr>
              <w:t>29112X</w:t>
            </w:r>
          </w:p>
        </w:tc>
        <w:tc>
          <w:tcPr>
            <w:tcW w:w="3373" w:type="dxa"/>
            <w:shd w:val="clear" w:color="auto" w:fill="F2F2F2" w:themeFill="background1" w:themeFillShade="F2"/>
            <w:vAlign w:val="bottom"/>
          </w:tcPr>
          <w:p w14:paraId="39109170" w14:textId="77777777" w:rsidR="0061217F" w:rsidRDefault="0061217F" w:rsidP="0093792E">
            <w:pPr>
              <w:spacing w:line="264" w:lineRule="auto"/>
            </w:pPr>
            <w:r>
              <w:rPr>
                <w:rFonts w:ascii="Calibri" w:hAnsi="Calibri" w:cs="Calibri"/>
                <w:color w:val="000000"/>
                <w:sz w:val="22"/>
                <w:szCs w:val="22"/>
              </w:rPr>
              <w:t>MED-OtherTherapists</w:t>
            </w:r>
          </w:p>
        </w:tc>
      </w:tr>
      <w:tr w:rsidR="0061217F" w14:paraId="650D1641" w14:textId="77777777" w:rsidTr="0093792E">
        <w:tc>
          <w:tcPr>
            <w:tcW w:w="3372" w:type="dxa"/>
            <w:vAlign w:val="bottom"/>
          </w:tcPr>
          <w:p w14:paraId="11229530"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76C1FF04"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0B613F95" w14:textId="77777777" w:rsidR="0061217F" w:rsidRDefault="0061217F" w:rsidP="0093792E">
            <w:pPr>
              <w:spacing w:line="264" w:lineRule="auto"/>
            </w:pPr>
            <w:r>
              <w:rPr>
                <w:rFonts w:ascii="Calibri" w:hAnsi="Calibri" w:cs="Calibri"/>
                <w:color w:val="000000"/>
                <w:sz w:val="22"/>
                <w:szCs w:val="22"/>
              </w:rPr>
              <w:t>291141</w:t>
            </w:r>
          </w:p>
        </w:tc>
        <w:tc>
          <w:tcPr>
            <w:tcW w:w="3373" w:type="dxa"/>
            <w:vAlign w:val="bottom"/>
          </w:tcPr>
          <w:p w14:paraId="2CD0E5D0" w14:textId="77777777" w:rsidR="0061217F" w:rsidRDefault="0061217F" w:rsidP="0093792E">
            <w:pPr>
              <w:spacing w:line="264" w:lineRule="auto"/>
            </w:pPr>
            <w:r>
              <w:rPr>
                <w:rFonts w:ascii="Calibri" w:hAnsi="Calibri" w:cs="Calibri"/>
                <w:color w:val="000000"/>
                <w:sz w:val="22"/>
                <w:szCs w:val="22"/>
              </w:rPr>
              <w:t>MED-RegisteredNurses</w:t>
            </w:r>
          </w:p>
        </w:tc>
      </w:tr>
      <w:tr w:rsidR="0061217F" w14:paraId="6C2ED77F" w14:textId="77777777" w:rsidTr="0093792E">
        <w:tc>
          <w:tcPr>
            <w:tcW w:w="3372" w:type="dxa"/>
            <w:shd w:val="clear" w:color="auto" w:fill="F2F2F2" w:themeFill="background1" w:themeFillShade="F2"/>
            <w:vAlign w:val="bottom"/>
          </w:tcPr>
          <w:p w14:paraId="421BB692"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3C37DBA7"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45F25CA0" w14:textId="77777777" w:rsidR="0061217F" w:rsidRDefault="0061217F" w:rsidP="0093792E">
            <w:pPr>
              <w:spacing w:line="264" w:lineRule="auto"/>
            </w:pPr>
            <w:r>
              <w:rPr>
                <w:rFonts w:ascii="Calibri" w:hAnsi="Calibri" w:cs="Calibri"/>
                <w:color w:val="000000"/>
                <w:sz w:val="22"/>
                <w:szCs w:val="22"/>
              </w:rPr>
              <w:t>291210</w:t>
            </w:r>
          </w:p>
        </w:tc>
        <w:tc>
          <w:tcPr>
            <w:tcW w:w="3373" w:type="dxa"/>
            <w:shd w:val="clear" w:color="auto" w:fill="F2F2F2" w:themeFill="background1" w:themeFillShade="F2"/>
            <w:vAlign w:val="bottom"/>
          </w:tcPr>
          <w:p w14:paraId="7DD8407C" w14:textId="77777777" w:rsidR="0061217F" w:rsidRDefault="0061217F" w:rsidP="0093792E">
            <w:pPr>
              <w:spacing w:line="264" w:lineRule="auto"/>
            </w:pPr>
            <w:r>
              <w:rPr>
                <w:rFonts w:ascii="Calibri" w:hAnsi="Calibri" w:cs="Calibri"/>
                <w:color w:val="000000"/>
                <w:sz w:val="22"/>
                <w:szCs w:val="22"/>
              </w:rPr>
              <w:t>MED-Physicians</w:t>
            </w:r>
          </w:p>
        </w:tc>
      </w:tr>
      <w:tr w:rsidR="0061217F" w14:paraId="20BB6006" w14:textId="77777777" w:rsidTr="0093792E">
        <w:tc>
          <w:tcPr>
            <w:tcW w:w="3372" w:type="dxa"/>
            <w:vAlign w:val="bottom"/>
          </w:tcPr>
          <w:p w14:paraId="5C0E061E"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210D84CB"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1EAC15B2" w14:textId="77777777" w:rsidR="0061217F" w:rsidRDefault="0061217F" w:rsidP="0093792E">
            <w:pPr>
              <w:spacing w:line="264" w:lineRule="auto"/>
            </w:pPr>
            <w:r>
              <w:rPr>
                <w:rFonts w:ascii="Calibri" w:hAnsi="Calibri" w:cs="Calibri"/>
                <w:color w:val="000000"/>
                <w:sz w:val="22"/>
                <w:szCs w:val="22"/>
              </w:rPr>
              <w:t>292010</w:t>
            </w:r>
          </w:p>
        </w:tc>
        <w:tc>
          <w:tcPr>
            <w:tcW w:w="3373" w:type="dxa"/>
            <w:vAlign w:val="bottom"/>
          </w:tcPr>
          <w:p w14:paraId="4AC91F1C" w14:textId="77777777" w:rsidR="0061217F" w:rsidRDefault="0061217F" w:rsidP="0093792E">
            <w:pPr>
              <w:spacing w:line="264" w:lineRule="auto"/>
            </w:pPr>
            <w:r>
              <w:rPr>
                <w:rFonts w:ascii="Calibri" w:hAnsi="Calibri" w:cs="Calibri"/>
                <w:color w:val="000000"/>
                <w:sz w:val="22"/>
                <w:szCs w:val="22"/>
              </w:rPr>
              <w:t>MED-ClinicalLaboratoryTechnologistsAndTechnicians</w:t>
            </w:r>
          </w:p>
        </w:tc>
      </w:tr>
      <w:tr w:rsidR="0061217F" w14:paraId="6281A2B1" w14:textId="77777777" w:rsidTr="0093792E">
        <w:tc>
          <w:tcPr>
            <w:tcW w:w="3372" w:type="dxa"/>
            <w:shd w:val="clear" w:color="auto" w:fill="F2F2F2" w:themeFill="background1" w:themeFillShade="F2"/>
            <w:vAlign w:val="bottom"/>
          </w:tcPr>
          <w:p w14:paraId="4F5F7A67"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1CE7B26A"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7FB43CAF" w14:textId="77777777" w:rsidR="0061217F" w:rsidRDefault="0061217F" w:rsidP="0093792E">
            <w:pPr>
              <w:spacing w:line="264" w:lineRule="auto"/>
            </w:pPr>
            <w:r>
              <w:rPr>
                <w:rFonts w:ascii="Calibri" w:hAnsi="Calibri" w:cs="Calibri"/>
                <w:color w:val="000000"/>
                <w:sz w:val="22"/>
                <w:szCs w:val="22"/>
              </w:rPr>
              <w:t>299000</w:t>
            </w:r>
          </w:p>
        </w:tc>
        <w:tc>
          <w:tcPr>
            <w:tcW w:w="3373" w:type="dxa"/>
            <w:shd w:val="clear" w:color="auto" w:fill="F2F2F2" w:themeFill="background1" w:themeFillShade="F2"/>
            <w:vAlign w:val="bottom"/>
          </w:tcPr>
          <w:p w14:paraId="4088FDE9" w14:textId="77777777" w:rsidR="0061217F" w:rsidRDefault="0061217F" w:rsidP="0093792E">
            <w:pPr>
              <w:spacing w:line="264" w:lineRule="auto"/>
            </w:pPr>
            <w:r>
              <w:rPr>
                <w:rFonts w:ascii="Calibri" w:hAnsi="Calibri" w:cs="Calibri"/>
                <w:color w:val="000000"/>
                <w:sz w:val="22"/>
                <w:szCs w:val="22"/>
              </w:rPr>
              <w:t>MED-OtherHealthcarePractitionersAndTechnicalOccupations</w:t>
            </w:r>
          </w:p>
        </w:tc>
      </w:tr>
      <w:tr w:rsidR="0061217F" w14:paraId="7792FE45" w14:textId="77777777" w:rsidTr="0093792E">
        <w:tc>
          <w:tcPr>
            <w:tcW w:w="3372" w:type="dxa"/>
            <w:vAlign w:val="bottom"/>
          </w:tcPr>
          <w:p w14:paraId="224B5258"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3EA2BEFA"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048561D4" w14:textId="77777777" w:rsidR="0061217F" w:rsidRDefault="0061217F" w:rsidP="0093792E">
            <w:pPr>
              <w:spacing w:line="264" w:lineRule="auto"/>
            </w:pPr>
            <w:r>
              <w:rPr>
                <w:rFonts w:ascii="Calibri" w:hAnsi="Calibri" w:cs="Calibri"/>
                <w:color w:val="000000"/>
                <w:sz w:val="22"/>
                <w:szCs w:val="22"/>
              </w:rPr>
              <w:t>339021</w:t>
            </w:r>
          </w:p>
        </w:tc>
        <w:tc>
          <w:tcPr>
            <w:tcW w:w="3373" w:type="dxa"/>
            <w:vAlign w:val="bottom"/>
          </w:tcPr>
          <w:p w14:paraId="0C06AFCD" w14:textId="77777777" w:rsidR="0061217F" w:rsidRDefault="0061217F" w:rsidP="0093792E">
            <w:pPr>
              <w:spacing w:line="264" w:lineRule="auto"/>
            </w:pPr>
            <w:r>
              <w:rPr>
                <w:rFonts w:ascii="Calibri" w:hAnsi="Calibri" w:cs="Calibri"/>
                <w:color w:val="000000"/>
                <w:sz w:val="22"/>
                <w:szCs w:val="22"/>
              </w:rPr>
              <w:t>PRT-PrivateDetectivesAndInvestigators</w:t>
            </w:r>
          </w:p>
        </w:tc>
      </w:tr>
      <w:tr w:rsidR="0061217F" w14:paraId="778A6616" w14:textId="77777777" w:rsidTr="0093792E">
        <w:tc>
          <w:tcPr>
            <w:tcW w:w="3372" w:type="dxa"/>
            <w:shd w:val="clear" w:color="auto" w:fill="F2F2F2" w:themeFill="background1" w:themeFillShade="F2"/>
            <w:vAlign w:val="bottom"/>
          </w:tcPr>
          <w:p w14:paraId="5D31A31D"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544B67BA"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6BD71C64" w14:textId="77777777" w:rsidR="0061217F" w:rsidRDefault="0061217F" w:rsidP="0093792E">
            <w:pPr>
              <w:spacing w:line="264" w:lineRule="auto"/>
            </w:pPr>
            <w:r>
              <w:rPr>
                <w:rFonts w:ascii="Calibri" w:hAnsi="Calibri" w:cs="Calibri"/>
                <w:color w:val="000000"/>
                <w:sz w:val="22"/>
                <w:szCs w:val="22"/>
              </w:rPr>
              <w:t>399031</w:t>
            </w:r>
          </w:p>
        </w:tc>
        <w:tc>
          <w:tcPr>
            <w:tcW w:w="3373" w:type="dxa"/>
            <w:shd w:val="clear" w:color="auto" w:fill="F2F2F2" w:themeFill="background1" w:themeFillShade="F2"/>
            <w:vAlign w:val="bottom"/>
          </w:tcPr>
          <w:p w14:paraId="36690FA8" w14:textId="77777777" w:rsidR="0061217F" w:rsidRDefault="0061217F" w:rsidP="0093792E">
            <w:pPr>
              <w:spacing w:line="264" w:lineRule="auto"/>
            </w:pPr>
            <w:r>
              <w:rPr>
                <w:rFonts w:ascii="Calibri" w:hAnsi="Calibri" w:cs="Calibri"/>
                <w:color w:val="000000"/>
                <w:sz w:val="22"/>
                <w:szCs w:val="22"/>
              </w:rPr>
              <w:t>PRS-ExerciseTrainersAndGroupFitnessInstructors</w:t>
            </w:r>
          </w:p>
        </w:tc>
      </w:tr>
      <w:tr w:rsidR="0061217F" w14:paraId="0BC9ED4E" w14:textId="77777777" w:rsidTr="0093792E">
        <w:tc>
          <w:tcPr>
            <w:tcW w:w="3372" w:type="dxa"/>
            <w:vAlign w:val="bottom"/>
          </w:tcPr>
          <w:p w14:paraId="137B53D4"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7D4BACFA"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5B37DF2A" w14:textId="77777777" w:rsidR="0061217F" w:rsidRDefault="0061217F" w:rsidP="0093792E">
            <w:pPr>
              <w:spacing w:line="264" w:lineRule="auto"/>
            </w:pPr>
            <w:r>
              <w:rPr>
                <w:rFonts w:ascii="Calibri" w:hAnsi="Calibri" w:cs="Calibri"/>
                <w:color w:val="000000"/>
                <w:sz w:val="22"/>
                <w:szCs w:val="22"/>
              </w:rPr>
              <w:t>399032</w:t>
            </w:r>
          </w:p>
        </w:tc>
        <w:tc>
          <w:tcPr>
            <w:tcW w:w="3373" w:type="dxa"/>
            <w:vAlign w:val="bottom"/>
          </w:tcPr>
          <w:p w14:paraId="09794147" w14:textId="77777777" w:rsidR="0061217F" w:rsidRDefault="0061217F" w:rsidP="0093792E">
            <w:pPr>
              <w:spacing w:line="264" w:lineRule="auto"/>
            </w:pPr>
            <w:r>
              <w:rPr>
                <w:rFonts w:ascii="Calibri" w:hAnsi="Calibri" w:cs="Calibri"/>
                <w:color w:val="000000"/>
                <w:sz w:val="22"/>
                <w:szCs w:val="22"/>
              </w:rPr>
              <w:t>PRS-RecreationWorkers</w:t>
            </w:r>
          </w:p>
        </w:tc>
      </w:tr>
      <w:tr w:rsidR="0061217F" w14:paraId="55757695" w14:textId="77777777" w:rsidTr="0093792E">
        <w:tc>
          <w:tcPr>
            <w:tcW w:w="3372" w:type="dxa"/>
            <w:shd w:val="clear" w:color="auto" w:fill="F2F2F2" w:themeFill="background1" w:themeFillShade="F2"/>
            <w:vAlign w:val="bottom"/>
          </w:tcPr>
          <w:p w14:paraId="5CA178C4"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39A2D038"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361AC617" w14:textId="77777777" w:rsidR="0061217F" w:rsidRDefault="0061217F" w:rsidP="0093792E">
            <w:pPr>
              <w:spacing w:line="264" w:lineRule="auto"/>
            </w:pPr>
            <w:r>
              <w:rPr>
                <w:rFonts w:ascii="Calibri" w:hAnsi="Calibri" w:cs="Calibri"/>
                <w:color w:val="000000"/>
                <w:sz w:val="22"/>
                <w:szCs w:val="22"/>
              </w:rPr>
              <w:t>399041</w:t>
            </w:r>
          </w:p>
        </w:tc>
        <w:tc>
          <w:tcPr>
            <w:tcW w:w="3373" w:type="dxa"/>
            <w:shd w:val="clear" w:color="auto" w:fill="F2F2F2" w:themeFill="background1" w:themeFillShade="F2"/>
            <w:vAlign w:val="bottom"/>
          </w:tcPr>
          <w:p w14:paraId="3C2E40B7" w14:textId="77777777" w:rsidR="0061217F" w:rsidRDefault="0061217F" w:rsidP="0093792E">
            <w:pPr>
              <w:spacing w:line="264" w:lineRule="auto"/>
            </w:pPr>
            <w:r>
              <w:rPr>
                <w:rFonts w:ascii="Calibri" w:hAnsi="Calibri" w:cs="Calibri"/>
                <w:color w:val="000000"/>
                <w:sz w:val="22"/>
                <w:szCs w:val="22"/>
              </w:rPr>
              <w:t>PRS-ResidentialAdvisors</w:t>
            </w:r>
          </w:p>
        </w:tc>
      </w:tr>
      <w:tr w:rsidR="0061217F" w14:paraId="03A6A492" w14:textId="77777777" w:rsidTr="0093792E">
        <w:tc>
          <w:tcPr>
            <w:tcW w:w="3372" w:type="dxa"/>
            <w:vAlign w:val="bottom"/>
          </w:tcPr>
          <w:p w14:paraId="1653249F"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0EB0B039"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2B65209F" w14:textId="77777777" w:rsidR="0061217F" w:rsidRDefault="0061217F" w:rsidP="0093792E">
            <w:pPr>
              <w:spacing w:line="264" w:lineRule="auto"/>
            </w:pPr>
            <w:r>
              <w:rPr>
                <w:rFonts w:ascii="Calibri" w:hAnsi="Calibri" w:cs="Calibri"/>
                <w:color w:val="000000"/>
                <w:sz w:val="22"/>
                <w:szCs w:val="22"/>
              </w:rPr>
              <w:t>411011</w:t>
            </w:r>
          </w:p>
        </w:tc>
        <w:tc>
          <w:tcPr>
            <w:tcW w:w="3373" w:type="dxa"/>
            <w:vAlign w:val="bottom"/>
          </w:tcPr>
          <w:p w14:paraId="61A14A27" w14:textId="77777777" w:rsidR="0061217F" w:rsidRDefault="0061217F" w:rsidP="0093792E">
            <w:pPr>
              <w:spacing w:line="264" w:lineRule="auto"/>
            </w:pPr>
            <w:r>
              <w:rPr>
                <w:rFonts w:ascii="Calibri" w:hAnsi="Calibri" w:cs="Calibri"/>
                <w:color w:val="000000"/>
                <w:sz w:val="22"/>
                <w:szCs w:val="22"/>
              </w:rPr>
              <w:t>SAL-First-LineSupervisorsOfRetailSalesWorkers</w:t>
            </w:r>
          </w:p>
        </w:tc>
      </w:tr>
      <w:tr w:rsidR="0061217F" w14:paraId="2EE8352E" w14:textId="77777777" w:rsidTr="0093792E">
        <w:tc>
          <w:tcPr>
            <w:tcW w:w="3372" w:type="dxa"/>
            <w:shd w:val="clear" w:color="auto" w:fill="F2F2F2" w:themeFill="background1" w:themeFillShade="F2"/>
            <w:vAlign w:val="bottom"/>
          </w:tcPr>
          <w:p w14:paraId="2B0425D2"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592BA648"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7A96EC73" w14:textId="77777777" w:rsidR="0061217F" w:rsidRDefault="0061217F" w:rsidP="0093792E">
            <w:pPr>
              <w:spacing w:line="264" w:lineRule="auto"/>
            </w:pPr>
            <w:r>
              <w:rPr>
                <w:rFonts w:ascii="Calibri" w:hAnsi="Calibri" w:cs="Calibri"/>
                <w:color w:val="000000"/>
                <w:sz w:val="22"/>
                <w:szCs w:val="22"/>
              </w:rPr>
              <w:t>413091</w:t>
            </w:r>
          </w:p>
        </w:tc>
        <w:tc>
          <w:tcPr>
            <w:tcW w:w="3373" w:type="dxa"/>
            <w:shd w:val="clear" w:color="auto" w:fill="F2F2F2" w:themeFill="background1" w:themeFillShade="F2"/>
            <w:vAlign w:val="bottom"/>
          </w:tcPr>
          <w:p w14:paraId="0AF9DEE2" w14:textId="77777777" w:rsidR="0061217F" w:rsidRDefault="0061217F" w:rsidP="0093792E">
            <w:pPr>
              <w:spacing w:line="264" w:lineRule="auto"/>
            </w:pPr>
            <w:r>
              <w:rPr>
                <w:rFonts w:ascii="Calibri" w:hAnsi="Calibri" w:cs="Calibri"/>
                <w:color w:val="000000"/>
                <w:sz w:val="22"/>
                <w:szCs w:val="22"/>
              </w:rPr>
              <w:t>SAL-SalesRepresentativesOfServices,ExceptAdvertising,Insurance,FinancialServices,AndTravel</w:t>
            </w:r>
          </w:p>
        </w:tc>
      </w:tr>
      <w:tr w:rsidR="0061217F" w14:paraId="20F7BC04" w14:textId="77777777" w:rsidTr="0093792E">
        <w:tc>
          <w:tcPr>
            <w:tcW w:w="3372" w:type="dxa"/>
            <w:vAlign w:val="bottom"/>
          </w:tcPr>
          <w:p w14:paraId="1D4CFE94"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2DCF3794"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0193EB02" w14:textId="77777777" w:rsidR="0061217F" w:rsidRDefault="0061217F" w:rsidP="0093792E">
            <w:pPr>
              <w:spacing w:line="264" w:lineRule="auto"/>
            </w:pPr>
            <w:r>
              <w:rPr>
                <w:rFonts w:ascii="Calibri" w:hAnsi="Calibri" w:cs="Calibri"/>
                <w:color w:val="000000"/>
                <w:sz w:val="22"/>
                <w:szCs w:val="22"/>
              </w:rPr>
              <w:t>431011</w:t>
            </w:r>
          </w:p>
        </w:tc>
        <w:tc>
          <w:tcPr>
            <w:tcW w:w="3373" w:type="dxa"/>
            <w:vAlign w:val="bottom"/>
          </w:tcPr>
          <w:p w14:paraId="22AB4EB8" w14:textId="77777777" w:rsidR="0061217F" w:rsidRDefault="0061217F" w:rsidP="0093792E">
            <w:pPr>
              <w:spacing w:line="264" w:lineRule="auto"/>
            </w:pPr>
            <w:r>
              <w:rPr>
                <w:rFonts w:ascii="Calibri" w:hAnsi="Calibri" w:cs="Calibri"/>
                <w:color w:val="000000"/>
                <w:sz w:val="22"/>
                <w:szCs w:val="22"/>
              </w:rPr>
              <w:t>Off-First-LineSupervisorsOfOfficeAndAdministrativeSupportWorkers</w:t>
            </w:r>
          </w:p>
        </w:tc>
      </w:tr>
      <w:tr w:rsidR="0061217F" w14:paraId="2E66608A" w14:textId="77777777" w:rsidTr="0093792E">
        <w:tc>
          <w:tcPr>
            <w:tcW w:w="3372" w:type="dxa"/>
            <w:shd w:val="clear" w:color="auto" w:fill="F2F2F2" w:themeFill="background1" w:themeFillShade="F2"/>
            <w:vAlign w:val="bottom"/>
          </w:tcPr>
          <w:p w14:paraId="5AF4BC42"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79E70727"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2F0A5D27" w14:textId="77777777" w:rsidR="0061217F" w:rsidRDefault="0061217F" w:rsidP="0093792E">
            <w:pPr>
              <w:spacing w:line="264" w:lineRule="auto"/>
            </w:pPr>
            <w:r>
              <w:rPr>
                <w:rFonts w:ascii="Calibri" w:hAnsi="Calibri" w:cs="Calibri"/>
                <w:color w:val="000000"/>
                <w:sz w:val="22"/>
                <w:szCs w:val="22"/>
              </w:rPr>
              <w:t>433031</w:t>
            </w:r>
          </w:p>
        </w:tc>
        <w:tc>
          <w:tcPr>
            <w:tcW w:w="3373" w:type="dxa"/>
            <w:shd w:val="clear" w:color="auto" w:fill="F2F2F2" w:themeFill="background1" w:themeFillShade="F2"/>
            <w:vAlign w:val="bottom"/>
          </w:tcPr>
          <w:p w14:paraId="3BA46FEB" w14:textId="77777777" w:rsidR="0061217F" w:rsidRDefault="0061217F" w:rsidP="0093792E">
            <w:pPr>
              <w:spacing w:line="264" w:lineRule="auto"/>
            </w:pPr>
            <w:r>
              <w:rPr>
                <w:rFonts w:ascii="Calibri" w:hAnsi="Calibri" w:cs="Calibri"/>
                <w:color w:val="000000"/>
                <w:sz w:val="22"/>
                <w:szCs w:val="22"/>
              </w:rPr>
              <w:t>OFF-Bookkeeping,Accounting,AndAuditingClerks</w:t>
            </w:r>
          </w:p>
        </w:tc>
      </w:tr>
      <w:tr w:rsidR="0061217F" w14:paraId="7ADF9494" w14:textId="77777777" w:rsidTr="0093792E">
        <w:tc>
          <w:tcPr>
            <w:tcW w:w="3372" w:type="dxa"/>
            <w:vAlign w:val="bottom"/>
          </w:tcPr>
          <w:p w14:paraId="289263A1"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1304D4A2"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3B5E06B8" w14:textId="77777777" w:rsidR="0061217F" w:rsidRDefault="0061217F" w:rsidP="0093792E">
            <w:pPr>
              <w:spacing w:line="264" w:lineRule="auto"/>
            </w:pPr>
            <w:r>
              <w:rPr>
                <w:rFonts w:ascii="Calibri" w:hAnsi="Calibri" w:cs="Calibri"/>
                <w:color w:val="000000"/>
                <w:sz w:val="22"/>
                <w:szCs w:val="22"/>
              </w:rPr>
              <w:t>434051</w:t>
            </w:r>
          </w:p>
        </w:tc>
        <w:tc>
          <w:tcPr>
            <w:tcW w:w="3373" w:type="dxa"/>
            <w:vAlign w:val="bottom"/>
          </w:tcPr>
          <w:p w14:paraId="21349FB5" w14:textId="77777777" w:rsidR="0061217F" w:rsidRDefault="0061217F" w:rsidP="0093792E">
            <w:pPr>
              <w:spacing w:line="264" w:lineRule="auto"/>
            </w:pPr>
            <w:r>
              <w:rPr>
                <w:rFonts w:ascii="Calibri" w:hAnsi="Calibri" w:cs="Calibri"/>
                <w:color w:val="000000"/>
                <w:sz w:val="22"/>
                <w:szCs w:val="22"/>
              </w:rPr>
              <w:t>OFF-CustomerServiceRepresentatives</w:t>
            </w:r>
          </w:p>
        </w:tc>
      </w:tr>
      <w:tr w:rsidR="0061217F" w14:paraId="1D440794" w14:textId="77777777" w:rsidTr="0093792E">
        <w:tc>
          <w:tcPr>
            <w:tcW w:w="3372" w:type="dxa"/>
            <w:shd w:val="clear" w:color="auto" w:fill="F2F2F2" w:themeFill="background1" w:themeFillShade="F2"/>
            <w:vAlign w:val="bottom"/>
          </w:tcPr>
          <w:p w14:paraId="6E53E9F3"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2442F69B"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37FB5E5E" w14:textId="77777777" w:rsidR="0061217F" w:rsidRDefault="0061217F" w:rsidP="0093792E">
            <w:pPr>
              <w:spacing w:line="264" w:lineRule="auto"/>
            </w:pPr>
            <w:r>
              <w:rPr>
                <w:rFonts w:ascii="Calibri" w:hAnsi="Calibri" w:cs="Calibri"/>
                <w:color w:val="000000"/>
                <w:sz w:val="22"/>
                <w:szCs w:val="22"/>
              </w:rPr>
              <w:t>434071</w:t>
            </w:r>
          </w:p>
        </w:tc>
        <w:tc>
          <w:tcPr>
            <w:tcW w:w="3373" w:type="dxa"/>
            <w:shd w:val="clear" w:color="auto" w:fill="F2F2F2" w:themeFill="background1" w:themeFillShade="F2"/>
            <w:vAlign w:val="bottom"/>
          </w:tcPr>
          <w:p w14:paraId="41600F9E" w14:textId="77777777" w:rsidR="0061217F" w:rsidRDefault="0061217F" w:rsidP="0093792E">
            <w:pPr>
              <w:spacing w:line="264" w:lineRule="auto"/>
            </w:pPr>
            <w:r>
              <w:rPr>
                <w:rFonts w:ascii="Calibri" w:hAnsi="Calibri" w:cs="Calibri"/>
                <w:color w:val="000000"/>
                <w:sz w:val="22"/>
                <w:szCs w:val="22"/>
              </w:rPr>
              <w:t>OFF-FileClerks</w:t>
            </w:r>
          </w:p>
        </w:tc>
      </w:tr>
      <w:tr w:rsidR="0061217F" w14:paraId="4A9FF0E6" w14:textId="77777777" w:rsidTr="0093792E">
        <w:tc>
          <w:tcPr>
            <w:tcW w:w="3372" w:type="dxa"/>
            <w:vAlign w:val="bottom"/>
          </w:tcPr>
          <w:p w14:paraId="55E370D0"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116BB04F"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6B578AE2" w14:textId="77777777" w:rsidR="0061217F" w:rsidRDefault="0061217F" w:rsidP="0093792E">
            <w:pPr>
              <w:spacing w:line="264" w:lineRule="auto"/>
            </w:pPr>
            <w:r>
              <w:rPr>
                <w:rFonts w:ascii="Calibri" w:hAnsi="Calibri" w:cs="Calibri"/>
                <w:color w:val="000000"/>
                <w:sz w:val="22"/>
                <w:szCs w:val="22"/>
              </w:rPr>
              <w:t>434111</w:t>
            </w:r>
          </w:p>
        </w:tc>
        <w:tc>
          <w:tcPr>
            <w:tcW w:w="3373" w:type="dxa"/>
            <w:vAlign w:val="bottom"/>
          </w:tcPr>
          <w:p w14:paraId="1877E52F" w14:textId="77777777" w:rsidR="0061217F" w:rsidRDefault="0061217F" w:rsidP="0093792E">
            <w:pPr>
              <w:spacing w:line="264" w:lineRule="auto"/>
            </w:pPr>
            <w:r>
              <w:rPr>
                <w:rFonts w:ascii="Calibri" w:hAnsi="Calibri" w:cs="Calibri"/>
                <w:color w:val="000000"/>
                <w:sz w:val="22"/>
                <w:szCs w:val="22"/>
              </w:rPr>
              <w:t>OFF-Interviewers,ExceptEligibilityAndLoan</w:t>
            </w:r>
          </w:p>
        </w:tc>
      </w:tr>
      <w:tr w:rsidR="0061217F" w14:paraId="0BA564C0" w14:textId="77777777" w:rsidTr="0093792E">
        <w:tc>
          <w:tcPr>
            <w:tcW w:w="3372" w:type="dxa"/>
            <w:shd w:val="clear" w:color="auto" w:fill="F2F2F2" w:themeFill="background1" w:themeFillShade="F2"/>
            <w:vAlign w:val="bottom"/>
          </w:tcPr>
          <w:p w14:paraId="74E98390"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3D692D9D"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0707B515" w14:textId="77777777" w:rsidR="0061217F" w:rsidRDefault="0061217F" w:rsidP="0093792E">
            <w:pPr>
              <w:spacing w:line="264" w:lineRule="auto"/>
            </w:pPr>
            <w:r>
              <w:rPr>
                <w:rFonts w:ascii="Calibri" w:hAnsi="Calibri" w:cs="Calibri"/>
                <w:color w:val="000000"/>
                <w:sz w:val="22"/>
                <w:szCs w:val="22"/>
              </w:rPr>
              <w:t>434YYY</w:t>
            </w:r>
          </w:p>
        </w:tc>
        <w:tc>
          <w:tcPr>
            <w:tcW w:w="3373" w:type="dxa"/>
            <w:shd w:val="clear" w:color="auto" w:fill="F2F2F2" w:themeFill="background1" w:themeFillShade="F2"/>
            <w:vAlign w:val="bottom"/>
          </w:tcPr>
          <w:p w14:paraId="4DBAA053" w14:textId="77777777" w:rsidR="0061217F" w:rsidRDefault="0061217F" w:rsidP="0093792E">
            <w:pPr>
              <w:spacing w:line="264" w:lineRule="auto"/>
            </w:pPr>
            <w:r>
              <w:rPr>
                <w:rFonts w:ascii="Calibri" w:hAnsi="Calibri" w:cs="Calibri"/>
                <w:color w:val="000000"/>
                <w:sz w:val="22"/>
                <w:szCs w:val="22"/>
              </w:rPr>
              <w:t>OFF-OtherInformationAndRecordsClerks</w:t>
            </w:r>
          </w:p>
        </w:tc>
      </w:tr>
      <w:tr w:rsidR="0061217F" w14:paraId="5C091171" w14:textId="77777777" w:rsidTr="0093792E">
        <w:tc>
          <w:tcPr>
            <w:tcW w:w="3372" w:type="dxa"/>
            <w:vAlign w:val="bottom"/>
          </w:tcPr>
          <w:p w14:paraId="6316CFFF"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vAlign w:val="bottom"/>
          </w:tcPr>
          <w:p w14:paraId="7D3656F4" w14:textId="77777777" w:rsidR="0061217F" w:rsidRDefault="0061217F" w:rsidP="0093792E">
            <w:pPr>
              <w:spacing w:line="264" w:lineRule="auto"/>
            </w:pPr>
            <w:r>
              <w:rPr>
                <w:rFonts w:ascii="Calibri" w:hAnsi="Calibri" w:cs="Calibri"/>
                <w:color w:val="000000"/>
                <w:sz w:val="22"/>
                <w:szCs w:val="22"/>
              </w:rPr>
              <w:t>Professionals</w:t>
            </w:r>
          </w:p>
        </w:tc>
        <w:tc>
          <w:tcPr>
            <w:tcW w:w="3373" w:type="dxa"/>
            <w:vAlign w:val="bottom"/>
          </w:tcPr>
          <w:p w14:paraId="28B2CF5F" w14:textId="77777777" w:rsidR="0061217F" w:rsidRDefault="0061217F" w:rsidP="0093792E">
            <w:pPr>
              <w:spacing w:line="264" w:lineRule="auto"/>
            </w:pPr>
            <w:r>
              <w:rPr>
                <w:rFonts w:ascii="Calibri" w:hAnsi="Calibri" w:cs="Calibri"/>
                <w:color w:val="000000"/>
                <w:sz w:val="22"/>
                <w:szCs w:val="22"/>
              </w:rPr>
              <w:t>436014</w:t>
            </w:r>
          </w:p>
        </w:tc>
        <w:tc>
          <w:tcPr>
            <w:tcW w:w="3373" w:type="dxa"/>
            <w:vAlign w:val="bottom"/>
          </w:tcPr>
          <w:p w14:paraId="6ECA2562" w14:textId="77777777" w:rsidR="0061217F" w:rsidRDefault="0061217F" w:rsidP="0093792E">
            <w:pPr>
              <w:spacing w:line="264" w:lineRule="auto"/>
            </w:pPr>
            <w:r>
              <w:rPr>
                <w:rFonts w:ascii="Calibri" w:hAnsi="Calibri" w:cs="Calibri"/>
                <w:color w:val="000000"/>
                <w:sz w:val="22"/>
                <w:szCs w:val="22"/>
              </w:rPr>
              <w:t>OFF-SecretariesAndAdministrative,ExceptLegal,Medical,AndExecutive</w:t>
            </w:r>
          </w:p>
        </w:tc>
      </w:tr>
      <w:tr w:rsidR="0061217F" w14:paraId="7348B6A1" w14:textId="77777777" w:rsidTr="0093792E">
        <w:tc>
          <w:tcPr>
            <w:tcW w:w="3372" w:type="dxa"/>
            <w:shd w:val="clear" w:color="auto" w:fill="F2F2F2" w:themeFill="background1" w:themeFillShade="F2"/>
            <w:vAlign w:val="bottom"/>
          </w:tcPr>
          <w:p w14:paraId="62EF0B2B" w14:textId="77777777" w:rsidR="0061217F" w:rsidRPr="00411950" w:rsidRDefault="0061217F" w:rsidP="0093792E">
            <w:pPr>
              <w:spacing w:line="264" w:lineRule="auto"/>
            </w:pPr>
            <w:r w:rsidRPr="00411950">
              <w:rPr>
                <w:rFonts w:ascii="Calibri" w:hAnsi="Calibri" w:cs="Calibri"/>
                <w:b/>
                <w:bCs/>
                <w:sz w:val="22"/>
                <w:szCs w:val="22"/>
              </w:rPr>
              <w:t>2</w:t>
            </w:r>
          </w:p>
        </w:tc>
        <w:tc>
          <w:tcPr>
            <w:tcW w:w="3372" w:type="dxa"/>
            <w:shd w:val="clear" w:color="auto" w:fill="F2F2F2" w:themeFill="background1" w:themeFillShade="F2"/>
            <w:vAlign w:val="bottom"/>
          </w:tcPr>
          <w:p w14:paraId="078C58C6" w14:textId="77777777" w:rsidR="0061217F" w:rsidRDefault="0061217F" w:rsidP="0093792E">
            <w:pPr>
              <w:spacing w:line="264" w:lineRule="auto"/>
            </w:pPr>
            <w:r>
              <w:rPr>
                <w:rFonts w:ascii="Calibri" w:hAnsi="Calibri" w:cs="Calibri"/>
                <w:color w:val="000000"/>
                <w:sz w:val="22"/>
                <w:szCs w:val="22"/>
              </w:rPr>
              <w:t>Professionals</w:t>
            </w:r>
          </w:p>
        </w:tc>
        <w:tc>
          <w:tcPr>
            <w:tcW w:w="3373" w:type="dxa"/>
            <w:shd w:val="clear" w:color="auto" w:fill="F2F2F2" w:themeFill="background1" w:themeFillShade="F2"/>
            <w:vAlign w:val="bottom"/>
          </w:tcPr>
          <w:p w14:paraId="2E3669D7" w14:textId="77777777" w:rsidR="0061217F" w:rsidRDefault="0061217F" w:rsidP="0093792E">
            <w:pPr>
              <w:spacing w:line="264" w:lineRule="auto"/>
            </w:pPr>
            <w:r>
              <w:rPr>
                <w:rFonts w:ascii="Calibri" w:hAnsi="Calibri" w:cs="Calibri"/>
                <w:color w:val="000000"/>
                <w:sz w:val="22"/>
                <w:szCs w:val="22"/>
              </w:rPr>
              <w:t>439XXX</w:t>
            </w:r>
          </w:p>
        </w:tc>
        <w:tc>
          <w:tcPr>
            <w:tcW w:w="3373" w:type="dxa"/>
            <w:shd w:val="clear" w:color="auto" w:fill="F2F2F2" w:themeFill="background1" w:themeFillShade="F2"/>
            <w:vAlign w:val="bottom"/>
          </w:tcPr>
          <w:p w14:paraId="788722A3" w14:textId="77777777" w:rsidR="0061217F" w:rsidRDefault="0061217F" w:rsidP="0093792E">
            <w:pPr>
              <w:spacing w:line="264" w:lineRule="auto"/>
            </w:pPr>
            <w:r>
              <w:rPr>
                <w:rFonts w:ascii="Calibri" w:hAnsi="Calibri" w:cs="Calibri"/>
                <w:color w:val="000000"/>
                <w:sz w:val="22"/>
                <w:szCs w:val="22"/>
              </w:rPr>
              <w:t>OFF-OtherOfficeAndAdministrativeSupportWorkers</w:t>
            </w:r>
          </w:p>
        </w:tc>
      </w:tr>
      <w:tr w:rsidR="0061217F" w14:paraId="70618355" w14:textId="77777777" w:rsidTr="0093792E">
        <w:tc>
          <w:tcPr>
            <w:tcW w:w="3372" w:type="dxa"/>
            <w:vAlign w:val="bottom"/>
          </w:tcPr>
          <w:p w14:paraId="47934296" w14:textId="77777777" w:rsidR="0061217F" w:rsidRPr="00411950" w:rsidRDefault="0061217F" w:rsidP="0093792E">
            <w:pPr>
              <w:spacing w:line="264" w:lineRule="auto"/>
            </w:pPr>
            <w:r w:rsidRPr="00411950">
              <w:rPr>
                <w:rFonts w:ascii="Calibri" w:hAnsi="Calibri" w:cs="Calibri"/>
                <w:b/>
                <w:bCs/>
                <w:sz w:val="22"/>
                <w:szCs w:val="22"/>
              </w:rPr>
              <w:lastRenderedPageBreak/>
              <w:t>3</w:t>
            </w:r>
          </w:p>
        </w:tc>
        <w:tc>
          <w:tcPr>
            <w:tcW w:w="3372" w:type="dxa"/>
            <w:vAlign w:val="bottom"/>
          </w:tcPr>
          <w:p w14:paraId="776E5752" w14:textId="77777777" w:rsidR="0061217F" w:rsidRDefault="0061217F" w:rsidP="0093792E">
            <w:pPr>
              <w:spacing w:line="264" w:lineRule="auto"/>
            </w:pPr>
            <w:r>
              <w:rPr>
                <w:rFonts w:ascii="Calibri" w:hAnsi="Calibri" w:cs="Calibri"/>
                <w:color w:val="000000"/>
                <w:sz w:val="22"/>
                <w:szCs w:val="22"/>
              </w:rPr>
              <w:t>Technicians</w:t>
            </w:r>
          </w:p>
        </w:tc>
        <w:tc>
          <w:tcPr>
            <w:tcW w:w="3373" w:type="dxa"/>
            <w:vAlign w:val="bottom"/>
          </w:tcPr>
          <w:p w14:paraId="5F18D508" w14:textId="77777777" w:rsidR="0061217F" w:rsidRDefault="0061217F" w:rsidP="0093792E">
            <w:pPr>
              <w:spacing w:line="264" w:lineRule="auto"/>
            </w:pPr>
            <w:r>
              <w:rPr>
                <w:rFonts w:ascii="Calibri" w:hAnsi="Calibri" w:cs="Calibri"/>
                <w:color w:val="000000"/>
                <w:sz w:val="22"/>
                <w:szCs w:val="22"/>
              </w:rPr>
              <w:t>151230</w:t>
            </w:r>
          </w:p>
        </w:tc>
        <w:tc>
          <w:tcPr>
            <w:tcW w:w="3373" w:type="dxa"/>
            <w:vAlign w:val="bottom"/>
          </w:tcPr>
          <w:p w14:paraId="56B171A4" w14:textId="77777777" w:rsidR="0061217F" w:rsidRDefault="0061217F" w:rsidP="0093792E">
            <w:pPr>
              <w:spacing w:line="264" w:lineRule="auto"/>
            </w:pPr>
            <w:r>
              <w:rPr>
                <w:rFonts w:ascii="Calibri" w:hAnsi="Calibri" w:cs="Calibri"/>
                <w:color w:val="000000"/>
                <w:sz w:val="22"/>
                <w:szCs w:val="22"/>
              </w:rPr>
              <w:t>CMM-ComputerSupportSpecialists</w:t>
            </w:r>
          </w:p>
        </w:tc>
      </w:tr>
      <w:tr w:rsidR="0061217F" w14:paraId="08104823" w14:textId="77777777" w:rsidTr="0093792E">
        <w:tc>
          <w:tcPr>
            <w:tcW w:w="3372" w:type="dxa"/>
            <w:shd w:val="clear" w:color="auto" w:fill="F2F2F2" w:themeFill="background1" w:themeFillShade="F2"/>
            <w:vAlign w:val="bottom"/>
          </w:tcPr>
          <w:p w14:paraId="67F83D27" w14:textId="77777777" w:rsidR="0061217F" w:rsidRPr="00411950" w:rsidRDefault="0061217F" w:rsidP="0093792E">
            <w:pPr>
              <w:spacing w:line="264" w:lineRule="auto"/>
            </w:pPr>
            <w:r w:rsidRPr="00411950">
              <w:rPr>
                <w:rFonts w:ascii="Calibri" w:hAnsi="Calibri" w:cs="Calibri"/>
                <w:b/>
                <w:bCs/>
                <w:sz w:val="22"/>
                <w:szCs w:val="22"/>
              </w:rPr>
              <w:t>3</w:t>
            </w:r>
          </w:p>
        </w:tc>
        <w:tc>
          <w:tcPr>
            <w:tcW w:w="3372" w:type="dxa"/>
            <w:shd w:val="clear" w:color="auto" w:fill="F2F2F2" w:themeFill="background1" w:themeFillShade="F2"/>
            <w:vAlign w:val="bottom"/>
          </w:tcPr>
          <w:p w14:paraId="394EE2F3" w14:textId="77777777" w:rsidR="0061217F" w:rsidRDefault="0061217F" w:rsidP="0093792E">
            <w:pPr>
              <w:spacing w:line="264" w:lineRule="auto"/>
            </w:pPr>
            <w:r>
              <w:rPr>
                <w:rFonts w:ascii="Calibri" w:hAnsi="Calibri" w:cs="Calibri"/>
                <w:color w:val="000000"/>
                <w:sz w:val="22"/>
                <w:szCs w:val="22"/>
              </w:rPr>
              <w:t>Technicians</w:t>
            </w:r>
          </w:p>
        </w:tc>
        <w:tc>
          <w:tcPr>
            <w:tcW w:w="3373" w:type="dxa"/>
            <w:shd w:val="clear" w:color="auto" w:fill="F2F2F2" w:themeFill="background1" w:themeFillShade="F2"/>
            <w:vAlign w:val="bottom"/>
          </w:tcPr>
          <w:p w14:paraId="22655FB1" w14:textId="77777777" w:rsidR="0061217F" w:rsidRDefault="0061217F" w:rsidP="0093792E">
            <w:pPr>
              <w:spacing w:line="264" w:lineRule="auto"/>
            </w:pPr>
            <w:r>
              <w:rPr>
                <w:rFonts w:ascii="Calibri" w:hAnsi="Calibri" w:cs="Calibri"/>
                <w:color w:val="000000"/>
                <w:sz w:val="22"/>
                <w:szCs w:val="22"/>
              </w:rPr>
              <w:t>172110</w:t>
            </w:r>
          </w:p>
        </w:tc>
        <w:tc>
          <w:tcPr>
            <w:tcW w:w="3373" w:type="dxa"/>
            <w:shd w:val="clear" w:color="auto" w:fill="F2F2F2" w:themeFill="background1" w:themeFillShade="F2"/>
            <w:vAlign w:val="bottom"/>
          </w:tcPr>
          <w:p w14:paraId="2614D3DB" w14:textId="77777777" w:rsidR="0061217F" w:rsidRDefault="0061217F" w:rsidP="0093792E">
            <w:pPr>
              <w:spacing w:line="264" w:lineRule="auto"/>
            </w:pPr>
            <w:r>
              <w:rPr>
                <w:rFonts w:ascii="Calibri" w:hAnsi="Calibri" w:cs="Calibri"/>
                <w:color w:val="000000"/>
                <w:sz w:val="22"/>
                <w:szCs w:val="22"/>
              </w:rPr>
              <w:t>ENG-IndustrialEngineers,IncludingHealthAndSafety</w:t>
            </w:r>
          </w:p>
        </w:tc>
      </w:tr>
      <w:tr w:rsidR="0061217F" w14:paraId="79955740" w14:textId="77777777" w:rsidTr="0093792E">
        <w:tc>
          <w:tcPr>
            <w:tcW w:w="3372" w:type="dxa"/>
            <w:vAlign w:val="bottom"/>
          </w:tcPr>
          <w:p w14:paraId="73AC1671" w14:textId="77777777" w:rsidR="0061217F" w:rsidRPr="00411950" w:rsidRDefault="0061217F" w:rsidP="0093792E">
            <w:pPr>
              <w:spacing w:line="264" w:lineRule="auto"/>
            </w:pPr>
            <w:r w:rsidRPr="00411950">
              <w:rPr>
                <w:rFonts w:ascii="Calibri" w:hAnsi="Calibri" w:cs="Calibri"/>
                <w:b/>
                <w:bCs/>
                <w:sz w:val="22"/>
                <w:szCs w:val="22"/>
              </w:rPr>
              <w:t>3</w:t>
            </w:r>
          </w:p>
        </w:tc>
        <w:tc>
          <w:tcPr>
            <w:tcW w:w="3372" w:type="dxa"/>
            <w:vAlign w:val="bottom"/>
          </w:tcPr>
          <w:p w14:paraId="2BE5E1F1" w14:textId="77777777" w:rsidR="0061217F" w:rsidRDefault="0061217F" w:rsidP="0093792E">
            <w:pPr>
              <w:spacing w:line="264" w:lineRule="auto"/>
            </w:pPr>
            <w:r>
              <w:rPr>
                <w:rFonts w:ascii="Calibri" w:hAnsi="Calibri" w:cs="Calibri"/>
                <w:color w:val="000000"/>
                <w:sz w:val="22"/>
                <w:szCs w:val="22"/>
              </w:rPr>
              <w:t>Technicians</w:t>
            </w:r>
          </w:p>
        </w:tc>
        <w:tc>
          <w:tcPr>
            <w:tcW w:w="3373" w:type="dxa"/>
            <w:vAlign w:val="bottom"/>
          </w:tcPr>
          <w:p w14:paraId="2D199BD1" w14:textId="77777777" w:rsidR="0061217F" w:rsidRDefault="0061217F" w:rsidP="0093792E">
            <w:pPr>
              <w:spacing w:line="264" w:lineRule="auto"/>
            </w:pPr>
            <w:r>
              <w:rPr>
                <w:rFonts w:ascii="Calibri" w:hAnsi="Calibri" w:cs="Calibri"/>
                <w:color w:val="000000"/>
                <w:sz w:val="22"/>
                <w:szCs w:val="22"/>
              </w:rPr>
              <w:t>17302X</w:t>
            </w:r>
          </w:p>
        </w:tc>
        <w:tc>
          <w:tcPr>
            <w:tcW w:w="3373" w:type="dxa"/>
            <w:vAlign w:val="bottom"/>
          </w:tcPr>
          <w:p w14:paraId="4A7B5C6B" w14:textId="77777777" w:rsidR="0061217F" w:rsidRDefault="0061217F" w:rsidP="0093792E">
            <w:pPr>
              <w:spacing w:line="264" w:lineRule="auto"/>
            </w:pPr>
            <w:r>
              <w:rPr>
                <w:rFonts w:ascii="Calibri" w:hAnsi="Calibri" w:cs="Calibri"/>
                <w:color w:val="000000"/>
                <w:sz w:val="22"/>
                <w:szCs w:val="22"/>
              </w:rPr>
              <w:t>ENG-OtherEngineeringTechnologistsAndTechnicians,ExceptDrafters</w:t>
            </w:r>
          </w:p>
        </w:tc>
      </w:tr>
      <w:tr w:rsidR="0061217F" w14:paraId="73E7B0B8" w14:textId="77777777" w:rsidTr="0093792E">
        <w:tc>
          <w:tcPr>
            <w:tcW w:w="3372" w:type="dxa"/>
            <w:shd w:val="clear" w:color="auto" w:fill="F2F2F2" w:themeFill="background1" w:themeFillShade="F2"/>
            <w:vAlign w:val="bottom"/>
          </w:tcPr>
          <w:p w14:paraId="71411F0B" w14:textId="77777777" w:rsidR="0061217F" w:rsidRPr="00411950" w:rsidRDefault="0061217F" w:rsidP="0093792E">
            <w:pPr>
              <w:spacing w:line="264" w:lineRule="auto"/>
            </w:pPr>
            <w:r w:rsidRPr="00411950">
              <w:rPr>
                <w:rFonts w:ascii="Calibri" w:hAnsi="Calibri" w:cs="Calibri"/>
                <w:b/>
                <w:bCs/>
                <w:sz w:val="22"/>
                <w:szCs w:val="22"/>
              </w:rPr>
              <w:t>3</w:t>
            </w:r>
          </w:p>
        </w:tc>
        <w:tc>
          <w:tcPr>
            <w:tcW w:w="3372" w:type="dxa"/>
            <w:shd w:val="clear" w:color="auto" w:fill="F2F2F2" w:themeFill="background1" w:themeFillShade="F2"/>
            <w:vAlign w:val="bottom"/>
          </w:tcPr>
          <w:p w14:paraId="6A50DF4E" w14:textId="77777777" w:rsidR="0061217F" w:rsidRDefault="0061217F" w:rsidP="0093792E">
            <w:pPr>
              <w:spacing w:line="264" w:lineRule="auto"/>
            </w:pPr>
            <w:r>
              <w:rPr>
                <w:rFonts w:ascii="Calibri" w:hAnsi="Calibri" w:cs="Calibri"/>
                <w:color w:val="000000"/>
                <w:sz w:val="22"/>
                <w:szCs w:val="22"/>
              </w:rPr>
              <w:t>Technicians</w:t>
            </w:r>
          </w:p>
        </w:tc>
        <w:tc>
          <w:tcPr>
            <w:tcW w:w="3373" w:type="dxa"/>
            <w:shd w:val="clear" w:color="auto" w:fill="F2F2F2" w:themeFill="background1" w:themeFillShade="F2"/>
            <w:vAlign w:val="bottom"/>
          </w:tcPr>
          <w:p w14:paraId="3B93AC59" w14:textId="77777777" w:rsidR="0061217F" w:rsidRDefault="0061217F" w:rsidP="0093792E">
            <w:pPr>
              <w:spacing w:line="264" w:lineRule="auto"/>
            </w:pPr>
            <w:r>
              <w:rPr>
                <w:rFonts w:ascii="Calibri" w:hAnsi="Calibri" w:cs="Calibri"/>
                <w:color w:val="000000"/>
                <w:sz w:val="22"/>
                <w:szCs w:val="22"/>
              </w:rPr>
              <w:t>271024</w:t>
            </w:r>
          </w:p>
        </w:tc>
        <w:tc>
          <w:tcPr>
            <w:tcW w:w="3373" w:type="dxa"/>
            <w:shd w:val="clear" w:color="auto" w:fill="F2F2F2" w:themeFill="background1" w:themeFillShade="F2"/>
            <w:vAlign w:val="bottom"/>
          </w:tcPr>
          <w:p w14:paraId="2B479339" w14:textId="77777777" w:rsidR="0061217F" w:rsidRDefault="0061217F" w:rsidP="0093792E">
            <w:pPr>
              <w:spacing w:line="264" w:lineRule="auto"/>
            </w:pPr>
            <w:r>
              <w:rPr>
                <w:rFonts w:ascii="Calibri" w:hAnsi="Calibri" w:cs="Calibri"/>
                <w:color w:val="000000"/>
                <w:sz w:val="22"/>
                <w:szCs w:val="22"/>
              </w:rPr>
              <w:t>ENT-GraphicDesigners</w:t>
            </w:r>
          </w:p>
        </w:tc>
      </w:tr>
      <w:tr w:rsidR="0061217F" w14:paraId="0A94A51D" w14:textId="77777777" w:rsidTr="0093792E">
        <w:tc>
          <w:tcPr>
            <w:tcW w:w="3372" w:type="dxa"/>
            <w:vAlign w:val="bottom"/>
          </w:tcPr>
          <w:p w14:paraId="1A7379D5" w14:textId="77777777" w:rsidR="0061217F" w:rsidRPr="00411950" w:rsidRDefault="0061217F" w:rsidP="0093792E">
            <w:pPr>
              <w:spacing w:line="264" w:lineRule="auto"/>
            </w:pPr>
            <w:r w:rsidRPr="00411950">
              <w:rPr>
                <w:rFonts w:ascii="Calibri" w:hAnsi="Calibri" w:cs="Calibri"/>
                <w:b/>
                <w:bCs/>
                <w:sz w:val="22"/>
                <w:szCs w:val="22"/>
              </w:rPr>
              <w:t>3</w:t>
            </w:r>
          </w:p>
        </w:tc>
        <w:tc>
          <w:tcPr>
            <w:tcW w:w="3372" w:type="dxa"/>
            <w:vAlign w:val="bottom"/>
          </w:tcPr>
          <w:p w14:paraId="5B15A4F0" w14:textId="77777777" w:rsidR="0061217F" w:rsidRDefault="0061217F" w:rsidP="0093792E">
            <w:pPr>
              <w:spacing w:line="264" w:lineRule="auto"/>
            </w:pPr>
            <w:r>
              <w:rPr>
                <w:rFonts w:ascii="Calibri" w:hAnsi="Calibri" w:cs="Calibri"/>
                <w:color w:val="000000"/>
                <w:sz w:val="22"/>
                <w:szCs w:val="22"/>
              </w:rPr>
              <w:t>Technicians</w:t>
            </w:r>
          </w:p>
        </w:tc>
        <w:tc>
          <w:tcPr>
            <w:tcW w:w="3373" w:type="dxa"/>
            <w:vAlign w:val="bottom"/>
          </w:tcPr>
          <w:p w14:paraId="68656CBE" w14:textId="77777777" w:rsidR="0061217F" w:rsidRDefault="0061217F" w:rsidP="0093792E">
            <w:pPr>
              <w:spacing w:line="264" w:lineRule="auto"/>
            </w:pPr>
            <w:r>
              <w:rPr>
                <w:rFonts w:ascii="Calibri" w:hAnsi="Calibri" w:cs="Calibri"/>
                <w:color w:val="000000"/>
                <w:sz w:val="22"/>
                <w:szCs w:val="22"/>
              </w:rPr>
              <w:t>273042</w:t>
            </w:r>
          </w:p>
        </w:tc>
        <w:tc>
          <w:tcPr>
            <w:tcW w:w="3373" w:type="dxa"/>
            <w:vAlign w:val="bottom"/>
          </w:tcPr>
          <w:p w14:paraId="1609A1E6" w14:textId="77777777" w:rsidR="0061217F" w:rsidRDefault="0061217F" w:rsidP="0093792E">
            <w:pPr>
              <w:spacing w:line="264" w:lineRule="auto"/>
            </w:pPr>
            <w:r>
              <w:rPr>
                <w:rFonts w:ascii="Calibri" w:hAnsi="Calibri" w:cs="Calibri"/>
                <w:color w:val="000000"/>
                <w:sz w:val="22"/>
                <w:szCs w:val="22"/>
              </w:rPr>
              <w:t>ENT-TechnicalWriters</w:t>
            </w:r>
          </w:p>
        </w:tc>
      </w:tr>
      <w:tr w:rsidR="0061217F" w14:paraId="0A3D3310" w14:textId="77777777" w:rsidTr="0093792E">
        <w:tc>
          <w:tcPr>
            <w:tcW w:w="3372" w:type="dxa"/>
            <w:shd w:val="clear" w:color="auto" w:fill="F2F2F2" w:themeFill="background1" w:themeFillShade="F2"/>
            <w:vAlign w:val="bottom"/>
          </w:tcPr>
          <w:p w14:paraId="038EF1A0" w14:textId="77777777" w:rsidR="0061217F" w:rsidRPr="00411950" w:rsidRDefault="0061217F" w:rsidP="0093792E">
            <w:pPr>
              <w:spacing w:line="264" w:lineRule="auto"/>
            </w:pPr>
            <w:r w:rsidRPr="00411950">
              <w:rPr>
                <w:rFonts w:ascii="Calibri" w:hAnsi="Calibri" w:cs="Calibri"/>
                <w:b/>
                <w:bCs/>
                <w:sz w:val="22"/>
                <w:szCs w:val="22"/>
              </w:rPr>
              <w:t>3</w:t>
            </w:r>
          </w:p>
        </w:tc>
        <w:tc>
          <w:tcPr>
            <w:tcW w:w="3372" w:type="dxa"/>
            <w:shd w:val="clear" w:color="auto" w:fill="F2F2F2" w:themeFill="background1" w:themeFillShade="F2"/>
            <w:vAlign w:val="bottom"/>
          </w:tcPr>
          <w:p w14:paraId="1DD8416C" w14:textId="77777777" w:rsidR="0061217F" w:rsidRDefault="0061217F" w:rsidP="0093792E">
            <w:pPr>
              <w:spacing w:line="264" w:lineRule="auto"/>
            </w:pPr>
            <w:r>
              <w:rPr>
                <w:rFonts w:ascii="Calibri" w:hAnsi="Calibri" w:cs="Calibri"/>
                <w:color w:val="000000"/>
                <w:sz w:val="22"/>
                <w:szCs w:val="22"/>
              </w:rPr>
              <w:t>Technicians</w:t>
            </w:r>
          </w:p>
        </w:tc>
        <w:tc>
          <w:tcPr>
            <w:tcW w:w="3373" w:type="dxa"/>
            <w:shd w:val="clear" w:color="auto" w:fill="F2F2F2" w:themeFill="background1" w:themeFillShade="F2"/>
            <w:vAlign w:val="bottom"/>
          </w:tcPr>
          <w:p w14:paraId="0C528BDA" w14:textId="77777777" w:rsidR="0061217F" w:rsidRDefault="0061217F" w:rsidP="0093792E">
            <w:pPr>
              <w:spacing w:line="264" w:lineRule="auto"/>
            </w:pPr>
            <w:r>
              <w:rPr>
                <w:rFonts w:ascii="Calibri" w:hAnsi="Calibri" w:cs="Calibri"/>
                <w:color w:val="000000"/>
                <w:sz w:val="22"/>
                <w:szCs w:val="22"/>
              </w:rPr>
              <w:t>274021</w:t>
            </w:r>
          </w:p>
        </w:tc>
        <w:tc>
          <w:tcPr>
            <w:tcW w:w="3373" w:type="dxa"/>
            <w:shd w:val="clear" w:color="auto" w:fill="F2F2F2" w:themeFill="background1" w:themeFillShade="F2"/>
            <w:vAlign w:val="bottom"/>
          </w:tcPr>
          <w:p w14:paraId="55CBE5D6" w14:textId="77777777" w:rsidR="0061217F" w:rsidRDefault="0061217F" w:rsidP="0093792E">
            <w:pPr>
              <w:spacing w:line="264" w:lineRule="auto"/>
            </w:pPr>
            <w:r>
              <w:rPr>
                <w:rFonts w:ascii="Calibri" w:hAnsi="Calibri" w:cs="Calibri"/>
                <w:color w:val="000000"/>
                <w:sz w:val="22"/>
                <w:szCs w:val="22"/>
              </w:rPr>
              <w:t>ENT-Photographers</w:t>
            </w:r>
          </w:p>
        </w:tc>
      </w:tr>
      <w:tr w:rsidR="0061217F" w14:paraId="53093EE1" w14:textId="77777777" w:rsidTr="0093792E">
        <w:tc>
          <w:tcPr>
            <w:tcW w:w="3372" w:type="dxa"/>
            <w:vAlign w:val="bottom"/>
          </w:tcPr>
          <w:p w14:paraId="68DCAB00" w14:textId="77777777" w:rsidR="0061217F" w:rsidRPr="00411950" w:rsidRDefault="0061217F" w:rsidP="0093792E">
            <w:pPr>
              <w:spacing w:line="264" w:lineRule="auto"/>
            </w:pPr>
            <w:r w:rsidRPr="00411950">
              <w:rPr>
                <w:rFonts w:ascii="Calibri" w:hAnsi="Calibri" w:cs="Calibri"/>
                <w:b/>
                <w:bCs/>
                <w:sz w:val="22"/>
                <w:szCs w:val="22"/>
              </w:rPr>
              <w:t>3</w:t>
            </w:r>
          </w:p>
        </w:tc>
        <w:tc>
          <w:tcPr>
            <w:tcW w:w="3372" w:type="dxa"/>
            <w:vAlign w:val="bottom"/>
          </w:tcPr>
          <w:p w14:paraId="7499160F" w14:textId="77777777" w:rsidR="0061217F" w:rsidRDefault="0061217F" w:rsidP="0093792E">
            <w:pPr>
              <w:spacing w:line="264" w:lineRule="auto"/>
            </w:pPr>
            <w:r>
              <w:rPr>
                <w:rFonts w:ascii="Calibri" w:hAnsi="Calibri" w:cs="Calibri"/>
                <w:color w:val="000000"/>
                <w:sz w:val="22"/>
                <w:szCs w:val="22"/>
              </w:rPr>
              <w:t>Technicians</w:t>
            </w:r>
          </w:p>
        </w:tc>
        <w:tc>
          <w:tcPr>
            <w:tcW w:w="3373" w:type="dxa"/>
            <w:vAlign w:val="bottom"/>
          </w:tcPr>
          <w:p w14:paraId="2FF02F57" w14:textId="77777777" w:rsidR="0061217F" w:rsidRDefault="0061217F" w:rsidP="0093792E">
            <w:pPr>
              <w:spacing w:line="264" w:lineRule="auto"/>
            </w:pPr>
            <w:r>
              <w:rPr>
                <w:rFonts w:ascii="Calibri" w:hAnsi="Calibri" w:cs="Calibri"/>
                <w:color w:val="000000"/>
                <w:sz w:val="22"/>
                <w:szCs w:val="22"/>
              </w:rPr>
              <w:t>2740XX</w:t>
            </w:r>
          </w:p>
        </w:tc>
        <w:tc>
          <w:tcPr>
            <w:tcW w:w="3373" w:type="dxa"/>
            <w:vAlign w:val="bottom"/>
          </w:tcPr>
          <w:p w14:paraId="2C54FA0B" w14:textId="77777777" w:rsidR="0061217F" w:rsidRDefault="0061217F" w:rsidP="0093792E">
            <w:pPr>
              <w:spacing w:line="264" w:lineRule="auto"/>
            </w:pPr>
            <w:r>
              <w:rPr>
                <w:rFonts w:ascii="Calibri" w:hAnsi="Calibri" w:cs="Calibri"/>
                <w:color w:val="000000"/>
                <w:sz w:val="22"/>
                <w:szCs w:val="22"/>
              </w:rPr>
              <w:t>ENT-OtherMediaAndCommunicationEquipmentWorkers</w:t>
            </w:r>
          </w:p>
        </w:tc>
      </w:tr>
      <w:tr w:rsidR="0061217F" w14:paraId="7D79C0F0" w14:textId="77777777" w:rsidTr="0093792E">
        <w:tc>
          <w:tcPr>
            <w:tcW w:w="3372" w:type="dxa"/>
            <w:shd w:val="clear" w:color="auto" w:fill="F2F2F2" w:themeFill="background1" w:themeFillShade="F2"/>
            <w:vAlign w:val="bottom"/>
          </w:tcPr>
          <w:p w14:paraId="24BE1123" w14:textId="77777777" w:rsidR="0061217F" w:rsidRPr="00411950" w:rsidRDefault="0061217F" w:rsidP="0093792E">
            <w:pPr>
              <w:spacing w:line="264" w:lineRule="auto"/>
            </w:pPr>
            <w:r w:rsidRPr="00411950">
              <w:rPr>
                <w:rFonts w:ascii="Calibri" w:hAnsi="Calibri" w:cs="Calibri"/>
                <w:b/>
                <w:bCs/>
                <w:sz w:val="22"/>
                <w:szCs w:val="22"/>
              </w:rPr>
              <w:t>3</w:t>
            </w:r>
          </w:p>
        </w:tc>
        <w:tc>
          <w:tcPr>
            <w:tcW w:w="3372" w:type="dxa"/>
            <w:shd w:val="clear" w:color="auto" w:fill="F2F2F2" w:themeFill="background1" w:themeFillShade="F2"/>
            <w:vAlign w:val="bottom"/>
          </w:tcPr>
          <w:p w14:paraId="2AA42590" w14:textId="77777777" w:rsidR="0061217F" w:rsidRDefault="0061217F" w:rsidP="0093792E">
            <w:pPr>
              <w:spacing w:line="264" w:lineRule="auto"/>
            </w:pPr>
            <w:r>
              <w:rPr>
                <w:rFonts w:ascii="Calibri" w:hAnsi="Calibri" w:cs="Calibri"/>
                <w:color w:val="000000"/>
                <w:sz w:val="22"/>
                <w:szCs w:val="22"/>
              </w:rPr>
              <w:t>Technicians</w:t>
            </w:r>
          </w:p>
        </w:tc>
        <w:tc>
          <w:tcPr>
            <w:tcW w:w="3373" w:type="dxa"/>
            <w:shd w:val="clear" w:color="auto" w:fill="F2F2F2" w:themeFill="background1" w:themeFillShade="F2"/>
            <w:vAlign w:val="bottom"/>
          </w:tcPr>
          <w:p w14:paraId="7641C17A" w14:textId="77777777" w:rsidR="0061217F" w:rsidRDefault="0061217F" w:rsidP="0093792E">
            <w:pPr>
              <w:spacing w:line="264" w:lineRule="auto"/>
            </w:pPr>
            <w:r>
              <w:rPr>
                <w:rFonts w:ascii="Calibri" w:hAnsi="Calibri" w:cs="Calibri"/>
                <w:color w:val="000000"/>
                <w:sz w:val="22"/>
                <w:szCs w:val="22"/>
              </w:rPr>
              <w:t>291292</w:t>
            </w:r>
          </w:p>
        </w:tc>
        <w:tc>
          <w:tcPr>
            <w:tcW w:w="3373" w:type="dxa"/>
            <w:shd w:val="clear" w:color="auto" w:fill="F2F2F2" w:themeFill="background1" w:themeFillShade="F2"/>
            <w:vAlign w:val="bottom"/>
          </w:tcPr>
          <w:p w14:paraId="53A8600D" w14:textId="77777777" w:rsidR="0061217F" w:rsidRDefault="0061217F" w:rsidP="0093792E">
            <w:pPr>
              <w:spacing w:line="264" w:lineRule="auto"/>
            </w:pPr>
            <w:r>
              <w:rPr>
                <w:rFonts w:ascii="Calibri" w:hAnsi="Calibri" w:cs="Calibri"/>
                <w:color w:val="000000"/>
                <w:sz w:val="22"/>
                <w:szCs w:val="22"/>
              </w:rPr>
              <w:t>MED-DentalHygienists</w:t>
            </w:r>
          </w:p>
        </w:tc>
      </w:tr>
      <w:tr w:rsidR="0061217F" w14:paraId="2EDA2D47" w14:textId="77777777" w:rsidTr="0093792E">
        <w:tc>
          <w:tcPr>
            <w:tcW w:w="3372" w:type="dxa"/>
            <w:vAlign w:val="bottom"/>
          </w:tcPr>
          <w:p w14:paraId="42EBBECF" w14:textId="77777777" w:rsidR="0061217F" w:rsidRPr="00411950" w:rsidRDefault="0061217F" w:rsidP="0093792E">
            <w:pPr>
              <w:spacing w:line="264" w:lineRule="auto"/>
            </w:pPr>
            <w:r w:rsidRPr="00411950">
              <w:rPr>
                <w:rFonts w:ascii="Calibri" w:hAnsi="Calibri" w:cs="Calibri"/>
                <w:b/>
                <w:bCs/>
                <w:sz w:val="22"/>
                <w:szCs w:val="22"/>
              </w:rPr>
              <w:t>3</w:t>
            </w:r>
          </w:p>
        </w:tc>
        <w:tc>
          <w:tcPr>
            <w:tcW w:w="3372" w:type="dxa"/>
            <w:vAlign w:val="bottom"/>
          </w:tcPr>
          <w:p w14:paraId="6903DC58" w14:textId="77777777" w:rsidR="0061217F" w:rsidRDefault="0061217F" w:rsidP="0093792E">
            <w:pPr>
              <w:spacing w:line="264" w:lineRule="auto"/>
            </w:pPr>
            <w:r>
              <w:rPr>
                <w:rFonts w:ascii="Calibri" w:hAnsi="Calibri" w:cs="Calibri"/>
                <w:color w:val="000000"/>
                <w:sz w:val="22"/>
                <w:szCs w:val="22"/>
              </w:rPr>
              <w:t>Technicians</w:t>
            </w:r>
          </w:p>
        </w:tc>
        <w:tc>
          <w:tcPr>
            <w:tcW w:w="3373" w:type="dxa"/>
            <w:vAlign w:val="bottom"/>
          </w:tcPr>
          <w:p w14:paraId="5429114E" w14:textId="77777777" w:rsidR="0061217F" w:rsidRDefault="0061217F" w:rsidP="0093792E">
            <w:pPr>
              <w:spacing w:line="264" w:lineRule="auto"/>
            </w:pPr>
            <w:r>
              <w:rPr>
                <w:rFonts w:ascii="Calibri" w:hAnsi="Calibri" w:cs="Calibri"/>
                <w:color w:val="000000"/>
                <w:sz w:val="22"/>
                <w:szCs w:val="22"/>
              </w:rPr>
              <w:t>292010</w:t>
            </w:r>
          </w:p>
        </w:tc>
        <w:tc>
          <w:tcPr>
            <w:tcW w:w="3373" w:type="dxa"/>
            <w:vAlign w:val="bottom"/>
          </w:tcPr>
          <w:p w14:paraId="4689C869" w14:textId="77777777" w:rsidR="0061217F" w:rsidRDefault="0061217F" w:rsidP="0093792E">
            <w:pPr>
              <w:spacing w:line="264" w:lineRule="auto"/>
            </w:pPr>
            <w:r>
              <w:rPr>
                <w:rFonts w:ascii="Calibri" w:hAnsi="Calibri" w:cs="Calibri"/>
                <w:color w:val="000000"/>
                <w:sz w:val="22"/>
                <w:szCs w:val="22"/>
              </w:rPr>
              <w:t>MED-ClinicalLaboratoryTechnologistsAndTechnicians</w:t>
            </w:r>
          </w:p>
        </w:tc>
      </w:tr>
      <w:tr w:rsidR="0061217F" w14:paraId="12929777" w14:textId="77777777" w:rsidTr="0093792E">
        <w:tc>
          <w:tcPr>
            <w:tcW w:w="3372" w:type="dxa"/>
            <w:shd w:val="clear" w:color="auto" w:fill="F2F2F2" w:themeFill="background1" w:themeFillShade="F2"/>
            <w:vAlign w:val="bottom"/>
          </w:tcPr>
          <w:p w14:paraId="0307BB10" w14:textId="77777777" w:rsidR="0061217F" w:rsidRPr="00411950" w:rsidRDefault="0061217F" w:rsidP="0093792E">
            <w:pPr>
              <w:spacing w:line="264" w:lineRule="auto"/>
            </w:pPr>
            <w:r w:rsidRPr="00411950">
              <w:rPr>
                <w:rFonts w:ascii="Calibri" w:hAnsi="Calibri" w:cs="Calibri"/>
                <w:b/>
                <w:bCs/>
                <w:sz w:val="22"/>
                <w:szCs w:val="22"/>
              </w:rPr>
              <w:t>3</w:t>
            </w:r>
          </w:p>
        </w:tc>
        <w:tc>
          <w:tcPr>
            <w:tcW w:w="3372" w:type="dxa"/>
            <w:shd w:val="clear" w:color="auto" w:fill="F2F2F2" w:themeFill="background1" w:themeFillShade="F2"/>
            <w:vAlign w:val="bottom"/>
          </w:tcPr>
          <w:p w14:paraId="5AA0061D" w14:textId="77777777" w:rsidR="0061217F" w:rsidRDefault="0061217F" w:rsidP="0093792E">
            <w:pPr>
              <w:spacing w:line="264" w:lineRule="auto"/>
            </w:pPr>
            <w:r>
              <w:rPr>
                <w:rFonts w:ascii="Calibri" w:hAnsi="Calibri" w:cs="Calibri"/>
                <w:color w:val="000000"/>
                <w:sz w:val="22"/>
                <w:szCs w:val="22"/>
              </w:rPr>
              <w:t>Technicians</w:t>
            </w:r>
          </w:p>
        </w:tc>
        <w:tc>
          <w:tcPr>
            <w:tcW w:w="3373" w:type="dxa"/>
            <w:shd w:val="clear" w:color="auto" w:fill="F2F2F2" w:themeFill="background1" w:themeFillShade="F2"/>
            <w:vAlign w:val="bottom"/>
          </w:tcPr>
          <w:p w14:paraId="4817744F" w14:textId="77777777" w:rsidR="0061217F" w:rsidRDefault="0061217F" w:rsidP="0093792E">
            <w:pPr>
              <w:spacing w:line="264" w:lineRule="auto"/>
            </w:pPr>
            <w:r>
              <w:rPr>
                <w:rFonts w:ascii="Calibri" w:hAnsi="Calibri" w:cs="Calibri"/>
                <w:color w:val="000000"/>
                <w:sz w:val="22"/>
                <w:szCs w:val="22"/>
              </w:rPr>
              <w:t>292061</w:t>
            </w:r>
          </w:p>
        </w:tc>
        <w:tc>
          <w:tcPr>
            <w:tcW w:w="3373" w:type="dxa"/>
            <w:shd w:val="clear" w:color="auto" w:fill="F2F2F2" w:themeFill="background1" w:themeFillShade="F2"/>
            <w:vAlign w:val="bottom"/>
          </w:tcPr>
          <w:p w14:paraId="46D5C926" w14:textId="77777777" w:rsidR="0061217F" w:rsidRDefault="0061217F" w:rsidP="0093792E">
            <w:pPr>
              <w:spacing w:line="264" w:lineRule="auto"/>
            </w:pPr>
            <w:r>
              <w:rPr>
                <w:rFonts w:ascii="Calibri" w:hAnsi="Calibri" w:cs="Calibri"/>
                <w:color w:val="000000"/>
                <w:sz w:val="22"/>
                <w:szCs w:val="22"/>
              </w:rPr>
              <w:t>MED-LicensedPracticalAndLicensedVocationalNurses</w:t>
            </w:r>
          </w:p>
        </w:tc>
      </w:tr>
      <w:tr w:rsidR="0061217F" w14:paraId="22C7B21E" w14:textId="77777777" w:rsidTr="0093792E">
        <w:tc>
          <w:tcPr>
            <w:tcW w:w="3372" w:type="dxa"/>
            <w:vAlign w:val="bottom"/>
          </w:tcPr>
          <w:p w14:paraId="1CC96FD9" w14:textId="77777777" w:rsidR="0061217F" w:rsidRPr="00411950" w:rsidRDefault="0061217F" w:rsidP="0093792E">
            <w:pPr>
              <w:spacing w:line="264" w:lineRule="auto"/>
            </w:pPr>
            <w:r w:rsidRPr="00411950">
              <w:rPr>
                <w:rFonts w:ascii="Calibri" w:hAnsi="Calibri" w:cs="Calibri"/>
                <w:b/>
                <w:bCs/>
                <w:sz w:val="22"/>
                <w:szCs w:val="22"/>
              </w:rPr>
              <w:t>3</w:t>
            </w:r>
          </w:p>
        </w:tc>
        <w:tc>
          <w:tcPr>
            <w:tcW w:w="3372" w:type="dxa"/>
            <w:vAlign w:val="bottom"/>
          </w:tcPr>
          <w:p w14:paraId="76D49379" w14:textId="77777777" w:rsidR="0061217F" w:rsidRDefault="0061217F" w:rsidP="0093792E">
            <w:pPr>
              <w:spacing w:line="264" w:lineRule="auto"/>
            </w:pPr>
            <w:r>
              <w:rPr>
                <w:rFonts w:ascii="Calibri" w:hAnsi="Calibri" w:cs="Calibri"/>
                <w:color w:val="000000"/>
                <w:sz w:val="22"/>
                <w:szCs w:val="22"/>
              </w:rPr>
              <w:t>Technicians</w:t>
            </w:r>
          </w:p>
        </w:tc>
        <w:tc>
          <w:tcPr>
            <w:tcW w:w="3373" w:type="dxa"/>
            <w:vAlign w:val="bottom"/>
          </w:tcPr>
          <w:p w14:paraId="542A7946" w14:textId="77777777" w:rsidR="0061217F" w:rsidRDefault="0061217F" w:rsidP="0093792E">
            <w:pPr>
              <w:spacing w:line="264" w:lineRule="auto"/>
            </w:pPr>
            <w:r>
              <w:rPr>
                <w:rFonts w:ascii="Calibri" w:hAnsi="Calibri" w:cs="Calibri"/>
                <w:color w:val="000000"/>
                <w:sz w:val="22"/>
                <w:szCs w:val="22"/>
              </w:rPr>
              <w:t>319091</w:t>
            </w:r>
          </w:p>
        </w:tc>
        <w:tc>
          <w:tcPr>
            <w:tcW w:w="3373" w:type="dxa"/>
            <w:vAlign w:val="bottom"/>
          </w:tcPr>
          <w:p w14:paraId="7C7B570E" w14:textId="77777777" w:rsidR="0061217F" w:rsidRDefault="0061217F" w:rsidP="0093792E">
            <w:pPr>
              <w:spacing w:line="264" w:lineRule="auto"/>
            </w:pPr>
            <w:r>
              <w:rPr>
                <w:rFonts w:ascii="Calibri" w:hAnsi="Calibri" w:cs="Calibri"/>
                <w:color w:val="000000"/>
                <w:sz w:val="22"/>
                <w:szCs w:val="22"/>
              </w:rPr>
              <w:t>HLS-DentalAssistants</w:t>
            </w:r>
          </w:p>
        </w:tc>
      </w:tr>
      <w:tr w:rsidR="0061217F" w14:paraId="669C4FF6" w14:textId="77777777" w:rsidTr="0093792E">
        <w:tc>
          <w:tcPr>
            <w:tcW w:w="3372" w:type="dxa"/>
            <w:shd w:val="clear" w:color="auto" w:fill="F2F2F2" w:themeFill="background1" w:themeFillShade="F2"/>
            <w:vAlign w:val="bottom"/>
          </w:tcPr>
          <w:p w14:paraId="6208F074" w14:textId="77777777" w:rsidR="0061217F" w:rsidRPr="00411950" w:rsidRDefault="0061217F" w:rsidP="0093792E">
            <w:pPr>
              <w:spacing w:line="264" w:lineRule="auto"/>
            </w:pPr>
            <w:r w:rsidRPr="00411950">
              <w:rPr>
                <w:rFonts w:ascii="Calibri" w:hAnsi="Calibri" w:cs="Calibri"/>
                <w:b/>
                <w:bCs/>
                <w:sz w:val="22"/>
                <w:szCs w:val="22"/>
              </w:rPr>
              <w:t>3</w:t>
            </w:r>
          </w:p>
        </w:tc>
        <w:tc>
          <w:tcPr>
            <w:tcW w:w="3372" w:type="dxa"/>
            <w:shd w:val="clear" w:color="auto" w:fill="F2F2F2" w:themeFill="background1" w:themeFillShade="F2"/>
            <w:vAlign w:val="bottom"/>
          </w:tcPr>
          <w:p w14:paraId="0BFD7DE4" w14:textId="77777777" w:rsidR="0061217F" w:rsidRDefault="0061217F" w:rsidP="0093792E">
            <w:pPr>
              <w:spacing w:line="264" w:lineRule="auto"/>
            </w:pPr>
            <w:r>
              <w:rPr>
                <w:rFonts w:ascii="Calibri" w:hAnsi="Calibri" w:cs="Calibri"/>
                <w:color w:val="000000"/>
                <w:sz w:val="22"/>
                <w:szCs w:val="22"/>
              </w:rPr>
              <w:t>Technicians</w:t>
            </w:r>
          </w:p>
        </w:tc>
        <w:tc>
          <w:tcPr>
            <w:tcW w:w="3373" w:type="dxa"/>
            <w:shd w:val="clear" w:color="auto" w:fill="F2F2F2" w:themeFill="background1" w:themeFillShade="F2"/>
            <w:vAlign w:val="bottom"/>
          </w:tcPr>
          <w:p w14:paraId="16D34EF3" w14:textId="77777777" w:rsidR="0061217F" w:rsidRDefault="0061217F" w:rsidP="0093792E">
            <w:pPr>
              <w:spacing w:line="264" w:lineRule="auto"/>
            </w:pPr>
            <w:r>
              <w:rPr>
                <w:rFonts w:ascii="Calibri" w:hAnsi="Calibri" w:cs="Calibri"/>
                <w:color w:val="000000"/>
                <w:sz w:val="22"/>
                <w:szCs w:val="22"/>
              </w:rPr>
              <w:t>431011</w:t>
            </w:r>
          </w:p>
        </w:tc>
        <w:tc>
          <w:tcPr>
            <w:tcW w:w="3373" w:type="dxa"/>
            <w:shd w:val="clear" w:color="auto" w:fill="F2F2F2" w:themeFill="background1" w:themeFillShade="F2"/>
            <w:vAlign w:val="bottom"/>
          </w:tcPr>
          <w:p w14:paraId="43887FD1" w14:textId="77777777" w:rsidR="0061217F" w:rsidRDefault="0061217F" w:rsidP="0093792E">
            <w:pPr>
              <w:spacing w:line="264" w:lineRule="auto"/>
            </w:pPr>
            <w:r>
              <w:rPr>
                <w:rFonts w:ascii="Calibri" w:hAnsi="Calibri" w:cs="Calibri"/>
                <w:color w:val="000000"/>
                <w:sz w:val="22"/>
                <w:szCs w:val="22"/>
              </w:rPr>
              <w:t>Off-First-LineSupervisorsOfOfficeAndAdministrativeSupportWorkers</w:t>
            </w:r>
          </w:p>
        </w:tc>
      </w:tr>
      <w:tr w:rsidR="0061217F" w14:paraId="7984FEF5" w14:textId="77777777" w:rsidTr="0093792E">
        <w:tc>
          <w:tcPr>
            <w:tcW w:w="3372" w:type="dxa"/>
            <w:vAlign w:val="bottom"/>
          </w:tcPr>
          <w:p w14:paraId="15B484CF" w14:textId="77777777" w:rsidR="0061217F" w:rsidRPr="00411950" w:rsidRDefault="0061217F" w:rsidP="0093792E">
            <w:pPr>
              <w:spacing w:line="264" w:lineRule="auto"/>
            </w:pPr>
            <w:r w:rsidRPr="00411950">
              <w:rPr>
                <w:rFonts w:ascii="Calibri" w:hAnsi="Calibri" w:cs="Calibri"/>
                <w:b/>
                <w:bCs/>
                <w:sz w:val="22"/>
                <w:szCs w:val="22"/>
              </w:rPr>
              <w:t>3</w:t>
            </w:r>
          </w:p>
        </w:tc>
        <w:tc>
          <w:tcPr>
            <w:tcW w:w="3372" w:type="dxa"/>
            <w:vAlign w:val="bottom"/>
          </w:tcPr>
          <w:p w14:paraId="4957B704" w14:textId="77777777" w:rsidR="0061217F" w:rsidRDefault="0061217F" w:rsidP="0093792E">
            <w:pPr>
              <w:spacing w:line="264" w:lineRule="auto"/>
            </w:pPr>
            <w:r>
              <w:rPr>
                <w:rFonts w:ascii="Calibri" w:hAnsi="Calibri" w:cs="Calibri"/>
                <w:color w:val="000000"/>
                <w:sz w:val="22"/>
                <w:szCs w:val="22"/>
              </w:rPr>
              <w:t>Technicians</w:t>
            </w:r>
          </w:p>
        </w:tc>
        <w:tc>
          <w:tcPr>
            <w:tcW w:w="3373" w:type="dxa"/>
            <w:vAlign w:val="bottom"/>
          </w:tcPr>
          <w:p w14:paraId="4514E8AC" w14:textId="77777777" w:rsidR="0061217F" w:rsidRDefault="0061217F" w:rsidP="0093792E">
            <w:pPr>
              <w:spacing w:line="264" w:lineRule="auto"/>
            </w:pPr>
            <w:r>
              <w:rPr>
                <w:rFonts w:ascii="Calibri" w:hAnsi="Calibri" w:cs="Calibri"/>
                <w:color w:val="000000"/>
                <w:sz w:val="22"/>
                <w:szCs w:val="22"/>
              </w:rPr>
              <w:t>432099</w:t>
            </w:r>
          </w:p>
        </w:tc>
        <w:tc>
          <w:tcPr>
            <w:tcW w:w="3373" w:type="dxa"/>
            <w:vAlign w:val="bottom"/>
          </w:tcPr>
          <w:p w14:paraId="4E2EEE9E" w14:textId="77777777" w:rsidR="0061217F" w:rsidRDefault="0061217F" w:rsidP="0093792E">
            <w:pPr>
              <w:spacing w:line="264" w:lineRule="auto"/>
            </w:pPr>
            <w:r>
              <w:rPr>
                <w:rFonts w:ascii="Calibri" w:hAnsi="Calibri" w:cs="Calibri"/>
                <w:color w:val="000000"/>
                <w:sz w:val="22"/>
                <w:szCs w:val="22"/>
              </w:rPr>
              <w:t>OFF-CommunicationsEquipmentOperators,AllOther</w:t>
            </w:r>
          </w:p>
        </w:tc>
      </w:tr>
      <w:tr w:rsidR="0061217F" w14:paraId="16AECF5E" w14:textId="77777777" w:rsidTr="0093792E">
        <w:tc>
          <w:tcPr>
            <w:tcW w:w="3372" w:type="dxa"/>
            <w:shd w:val="clear" w:color="auto" w:fill="F2F2F2" w:themeFill="background1" w:themeFillShade="F2"/>
            <w:vAlign w:val="bottom"/>
          </w:tcPr>
          <w:p w14:paraId="7E35FBDB" w14:textId="77777777" w:rsidR="0061217F" w:rsidRPr="00411950" w:rsidRDefault="0061217F" w:rsidP="0093792E">
            <w:pPr>
              <w:spacing w:line="264" w:lineRule="auto"/>
            </w:pPr>
            <w:r w:rsidRPr="00411950">
              <w:rPr>
                <w:rFonts w:ascii="Calibri" w:hAnsi="Calibri" w:cs="Calibri"/>
                <w:b/>
                <w:bCs/>
                <w:sz w:val="22"/>
                <w:szCs w:val="22"/>
              </w:rPr>
              <w:t>3</w:t>
            </w:r>
          </w:p>
        </w:tc>
        <w:tc>
          <w:tcPr>
            <w:tcW w:w="3372" w:type="dxa"/>
            <w:shd w:val="clear" w:color="auto" w:fill="F2F2F2" w:themeFill="background1" w:themeFillShade="F2"/>
            <w:vAlign w:val="bottom"/>
          </w:tcPr>
          <w:p w14:paraId="780BEE53" w14:textId="77777777" w:rsidR="0061217F" w:rsidRDefault="0061217F" w:rsidP="0093792E">
            <w:pPr>
              <w:spacing w:line="264" w:lineRule="auto"/>
            </w:pPr>
            <w:r>
              <w:rPr>
                <w:rFonts w:ascii="Calibri" w:hAnsi="Calibri" w:cs="Calibri"/>
                <w:color w:val="000000"/>
                <w:sz w:val="22"/>
                <w:szCs w:val="22"/>
              </w:rPr>
              <w:t>Technicians</w:t>
            </w:r>
          </w:p>
        </w:tc>
        <w:tc>
          <w:tcPr>
            <w:tcW w:w="3373" w:type="dxa"/>
            <w:shd w:val="clear" w:color="auto" w:fill="F2F2F2" w:themeFill="background1" w:themeFillShade="F2"/>
            <w:vAlign w:val="bottom"/>
          </w:tcPr>
          <w:p w14:paraId="7CC2EA66" w14:textId="77777777" w:rsidR="0061217F" w:rsidRDefault="0061217F" w:rsidP="0093792E">
            <w:pPr>
              <w:spacing w:line="264" w:lineRule="auto"/>
            </w:pPr>
            <w:r>
              <w:rPr>
                <w:rFonts w:ascii="Calibri" w:hAnsi="Calibri" w:cs="Calibri"/>
                <w:color w:val="000000"/>
                <w:sz w:val="22"/>
                <w:szCs w:val="22"/>
              </w:rPr>
              <w:t>472111</w:t>
            </w:r>
          </w:p>
        </w:tc>
        <w:tc>
          <w:tcPr>
            <w:tcW w:w="3373" w:type="dxa"/>
            <w:shd w:val="clear" w:color="auto" w:fill="F2F2F2" w:themeFill="background1" w:themeFillShade="F2"/>
            <w:vAlign w:val="bottom"/>
          </w:tcPr>
          <w:p w14:paraId="5CA73BD2" w14:textId="77777777" w:rsidR="0061217F" w:rsidRDefault="0061217F" w:rsidP="0093792E">
            <w:pPr>
              <w:spacing w:line="264" w:lineRule="auto"/>
            </w:pPr>
            <w:r>
              <w:rPr>
                <w:rFonts w:ascii="Calibri" w:hAnsi="Calibri" w:cs="Calibri"/>
                <w:color w:val="000000"/>
                <w:sz w:val="22"/>
                <w:szCs w:val="22"/>
              </w:rPr>
              <w:t>CON-Electricians</w:t>
            </w:r>
          </w:p>
        </w:tc>
      </w:tr>
      <w:tr w:rsidR="0061217F" w14:paraId="144CA4DB" w14:textId="77777777" w:rsidTr="0093792E">
        <w:tc>
          <w:tcPr>
            <w:tcW w:w="3372" w:type="dxa"/>
            <w:vAlign w:val="bottom"/>
          </w:tcPr>
          <w:p w14:paraId="4B560816" w14:textId="77777777" w:rsidR="0061217F" w:rsidRPr="00411950" w:rsidRDefault="0061217F" w:rsidP="0093792E">
            <w:pPr>
              <w:spacing w:line="264" w:lineRule="auto"/>
            </w:pPr>
            <w:r w:rsidRPr="00411950">
              <w:rPr>
                <w:rFonts w:ascii="Calibri" w:hAnsi="Calibri" w:cs="Calibri"/>
                <w:b/>
                <w:bCs/>
                <w:sz w:val="22"/>
                <w:szCs w:val="22"/>
              </w:rPr>
              <w:t>4</w:t>
            </w:r>
          </w:p>
        </w:tc>
        <w:tc>
          <w:tcPr>
            <w:tcW w:w="3372" w:type="dxa"/>
            <w:vAlign w:val="bottom"/>
          </w:tcPr>
          <w:p w14:paraId="3E812403" w14:textId="77777777" w:rsidR="0061217F" w:rsidRDefault="0061217F" w:rsidP="0093792E">
            <w:pPr>
              <w:spacing w:line="264" w:lineRule="auto"/>
            </w:pPr>
            <w:r>
              <w:rPr>
                <w:rFonts w:ascii="Calibri" w:hAnsi="Calibri" w:cs="Calibri"/>
                <w:color w:val="000000"/>
                <w:sz w:val="22"/>
                <w:szCs w:val="22"/>
              </w:rPr>
              <w:t>Protective Service</w:t>
            </w:r>
          </w:p>
        </w:tc>
        <w:tc>
          <w:tcPr>
            <w:tcW w:w="3373" w:type="dxa"/>
            <w:vAlign w:val="bottom"/>
          </w:tcPr>
          <w:p w14:paraId="7B4F4FC4" w14:textId="77777777" w:rsidR="0061217F" w:rsidRDefault="0061217F" w:rsidP="0093792E">
            <w:pPr>
              <w:spacing w:line="264" w:lineRule="auto"/>
            </w:pPr>
            <w:r>
              <w:rPr>
                <w:rFonts w:ascii="Calibri" w:hAnsi="Calibri" w:cs="Calibri"/>
                <w:color w:val="000000"/>
                <w:sz w:val="22"/>
                <w:szCs w:val="22"/>
              </w:rPr>
              <w:t>331011</w:t>
            </w:r>
          </w:p>
        </w:tc>
        <w:tc>
          <w:tcPr>
            <w:tcW w:w="3373" w:type="dxa"/>
            <w:vAlign w:val="bottom"/>
          </w:tcPr>
          <w:p w14:paraId="2CB419C0" w14:textId="77777777" w:rsidR="0061217F" w:rsidRDefault="0061217F" w:rsidP="0093792E">
            <w:pPr>
              <w:spacing w:line="264" w:lineRule="auto"/>
            </w:pPr>
            <w:r>
              <w:rPr>
                <w:rFonts w:ascii="Calibri" w:hAnsi="Calibri" w:cs="Calibri"/>
                <w:color w:val="000000"/>
                <w:sz w:val="22"/>
                <w:szCs w:val="22"/>
              </w:rPr>
              <w:t>PRT-First-LineSupervisorsOfCorrectionalOfficers</w:t>
            </w:r>
          </w:p>
        </w:tc>
      </w:tr>
      <w:tr w:rsidR="0061217F" w14:paraId="2EBD2672" w14:textId="77777777" w:rsidTr="0093792E">
        <w:tc>
          <w:tcPr>
            <w:tcW w:w="3372" w:type="dxa"/>
            <w:shd w:val="clear" w:color="auto" w:fill="F2F2F2" w:themeFill="background1" w:themeFillShade="F2"/>
            <w:vAlign w:val="bottom"/>
          </w:tcPr>
          <w:p w14:paraId="5B5D31AF" w14:textId="77777777" w:rsidR="0061217F" w:rsidRPr="00411950" w:rsidRDefault="0061217F" w:rsidP="0093792E">
            <w:pPr>
              <w:spacing w:line="264" w:lineRule="auto"/>
            </w:pPr>
            <w:r w:rsidRPr="00411950">
              <w:rPr>
                <w:rFonts w:ascii="Calibri" w:hAnsi="Calibri" w:cs="Calibri"/>
                <w:b/>
                <w:bCs/>
                <w:sz w:val="22"/>
                <w:szCs w:val="22"/>
              </w:rPr>
              <w:t>4</w:t>
            </w:r>
          </w:p>
        </w:tc>
        <w:tc>
          <w:tcPr>
            <w:tcW w:w="3372" w:type="dxa"/>
            <w:shd w:val="clear" w:color="auto" w:fill="F2F2F2" w:themeFill="background1" w:themeFillShade="F2"/>
            <w:vAlign w:val="bottom"/>
          </w:tcPr>
          <w:p w14:paraId="2147F565" w14:textId="77777777" w:rsidR="0061217F" w:rsidRDefault="0061217F" w:rsidP="0093792E">
            <w:pPr>
              <w:spacing w:line="264" w:lineRule="auto"/>
            </w:pPr>
            <w:r>
              <w:rPr>
                <w:rFonts w:ascii="Calibri" w:hAnsi="Calibri" w:cs="Calibri"/>
                <w:color w:val="000000"/>
                <w:sz w:val="22"/>
                <w:szCs w:val="22"/>
              </w:rPr>
              <w:t>Protective Service</w:t>
            </w:r>
          </w:p>
        </w:tc>
        <w:tc>
          <w:tcPr>
            <w:tcW w:w="3373" w:type="dxa"/>
            <w:shd w:val="clear" w:color="auto" w:fill="F2F2F2" w:themeFill="background1" w:themeFillShade="F2"/>
            <w:vAlign w:val="bottom"/>
          </w:tcPr>
          <w:p w14:paraId="609DEFF7" w14:textId="77777777" w:rsidR="0061217F" w:rsidRDefault="0061217F" w:rsidP="0093792E">
            <w:pPr>
              <w:spacing w:line="264" w:lineRule="auto"/>
            </w:pPr>
            <w:r>
              <w:rPr>
                <w:rFonts w:ascii="Calibri" w:hAnsi="Calibri" w:cs="Calibri"/>
                <w:color w:val="000000"/>
                <w:sz w:val="22"/>
                <w:szCs w:val="22"/>
              </w:rPr>
              <w:t>331012</w:t>
            </w:r>
          </w:p>
        </w:tc>
        <w:tc>
          <w:tcPr>
            <w:tcW w:w="3373" w:type="dxa"/>
            <w:shd w:val="clear" w:color="auto" w:fill="F2F2F2" w:themeFill="background1" w:themeFillShade="F2"/>
            <w:vAlign w:val="bottom"/>
          </w:tcPr>
          <w:p w14:paraId="260BD37D" w14:textId="77777777" w:rsidR="0061217F" w:rsidRDefault="0061217F" w:rsidP="0093792E">
            <w:pPr>
              <w:spacing w:line="264" w:lineRule="auto"/>
            </w:pPr>
            <w:r>
              <w:rPr>
                <w:rFonts w:ascii="Calibri" w:hAnsi="Calibri" w:cs="Calibri"/>
                <w:color w:val="000000"/>
                <w:sz w:val="22"/>
                <w:szCs w:val="22"/>
              </w:rPr>
              <w:t>PRT-First-LineSupervisorsOfPoliceAndDetectives</w:t>
            </w:r>
          </w:p>
        </w:tc>
      </w:tr>
      <w:tr w:rsidR="0061217F" w14:paraId="020DAE7C" w14:textId="77777777" w:rsidTr="0093792E">
        <w:tc>
          <w:tcPr>
            <w:tcW w:w="3372" w:type="dxa"/>
            <w:vAlign w:val="bottom"/>
          </w:tcPr>
          <w:p w14:paraId="2978BA8F" w14:textId="77777777" w:rsidR="0061217F" w:rsidRPr="00411950" w:rsidRDefault="0061217F" w:rsidP="0093792E">
            <w:pPr>
              <w:spacing w:line="264" w:lineRule="auto"/>
            </w:pPr>
            <w:r w:rsidRPr="00411950">
              <w:rPr>
                <w:rFonts w:ascii="Calibri" w:hAnsi="Calibri" w:cs="Calibri"/>
                <w:b/>
                <w:bCs/>
                <w:sz w:val="22"/>
                <w:szCs w:val="22"/>
              </w:rPr>
              <w:t>4</w:t>
            </w:r>
          </w:p>
        </w:tc>
        <w:tc>
          <w:tcPr>
            <w:tcW w:w="3372" w:type="dxa"/>
            <w:vAlign w:val="bottom"/>
          </w:tcPr>
          <w:p w14:paraId="1799BCF2" w14:textId="77777777" w:rsidR="0061217F" w:rsidRDefault="0061217F" w:rsidP="0093792E">
            <w:pPr>
              <w:spacing w:line="264" w:lineRule="auto"/>
            </w:pPr>
            <w:r>
              <w:rPr>
                <w:rFonts w:ascii="Calibri" w:hAnsi="Calibri" w:cs="Calibri"/>
                <w:color w:val="000000"/>
                <w:sz w:val="22"/>
                <w:szCs w:val="22"/>
              </w:rPr>
              <w:t>Protective Service</w:t>
            </w:r>
          </w:p>
        </w:tc>
        <w:tc>
          <w:tcPr>
            <w:tcW w:w="3373" w:type="dxa"/>
            <w:vAlign w:val="bottom"/>
          </w:tcPr>
          <w:p w14:paraId="7FF23DD7" w14:textId="77777777" w:rsidR="0061217F" w:rsidRDefault="0061217F" w:rsidP="0093792E">
            <w:pPr>
              <w:spacing w:line="264" w:lineRule="auto"/>
            </w:pPr>
            <w:r>
              <w:rPr>
                <w:rFonts w:ascii="Calibri" w:hAnsi="Calibri" w:cs="Calibri"/>
                <w:color w:val="000000"/>
                <w:sz w:val="22"/>
                <w:szCs w:val="22"/>
              </w:rPr>
              <w:t>331021</w:t>
            </w:r>
          </w:p>
        </w:tc>
        <w:tc>
          <w:tcPr>
            <w:tcW w:w="3373" w:type="dxa"/>
            <w:vAlign w:val="bottom"/>
          </w:tcPr>
          <w:p w14:paraId="0B3B6E93" w14:textId="77777777" w:rsidR="0061217F" w:rsidRDefault="0061217F" w:rsidP="0093792E">
            <w:pPr>
              <w:spacing w:line="264" w:lineRule="auto"/>
            </w:pPr>
            <w:r>
              <w:rPr>
                <w:rFonts w:ascii="Calibri" w:hAnsi="Calibri" w:cs="Calibri"/>
                <w:color w:val="000000"/>
                <w:sz w:val="22"/>
                <w:szCs w:val="22"/>
              </w:rPr>
              <w:t>PRT-First-LineSupervisorsOfFireFightingAndPreventionWorkers</w:t>
            </w:r>
          </w:p>
        </w:tc>
      </w:tr>
      <w:tr w:rsidR="0061217F" w14:paraId="5D8490E2" w14:textId="77777777" w:rsidTr="0093792E">
        <w:tc>
          <w:tcPr>
            <w:tcW w:w="3372" w:type="dxa"/>
            <w:shd w:val="clear" w:color="auto" w:fill="F2F2F2" w:themeFill="background1" w:themeFillShade="F2"/>
            <w:vAlign w:val="bottom"/>
          </w:tcPr>
          <w:p w14:paraId="61EB7D8C" w14:textId="77777777" w:rsidR="0061217F" w:rsidRPr="00411950" w:rsidRDefault="0061217F" w:rsidP="0093792E">
            <w:pPr>
              <w:spacing w:line="264" w:lineRule="auto"/>
            </w:pPr>
            <w:r w:rsidRPr="00411950">
              <w:rPr>
                <w:rFonts w:ascii="Calibri" w:hAnsi="Calibri" w:cs="Calibri"/>
                <w:b/>
                <w:bCs/>
                <w:sz w:val="22"/>
                <w:szCs w:val="22"/>
              </w:rPr>
              <w:t>4</w:t>
            </w:r>
          </w:p>
        </w:tc>
        <w:tc>
          <w:tcPr>
            <w:tcW w:w="3372" w:type="dxa"/>
            <w:shd w:val="clear" w:color="auto" w:fill="F2F2F2" w:themeFill="background1" w:themeFillShade="F2"/>
            <w:vAlign w:val="bottom"/>
          </w:tcPr>
          <w:p w14:paraId="223C4E0A" w14:textId="77777777" w:rsidR="0061217F" w:rsidRDefault="0061217F" w:rsidP="0093792E">
            <w:pPr>
              <w:spacing w:line="264" w:lineRule="auto"/>
            </w:pPr>
            <w:r>
              <w:rPr>
                <w:rFonts w:ascii="Calibri" w:hAnsi="Calibri" w:cs="Calibri"/>
                <w:color w:val="000000"/>
                <w:sz w:val="22"/>
                <w:szCs w:val="22"/>
              </w:rPr>
              <w:t>Protective Service</w:t>
            </w:r>
          </w:p>
        </w:tc>
        <w:tc>
          <w:tcPr>
            <w:tcW w:w="3373" w:type="dxa"/>
            <w:shd w:val="clear" w:color="auto" w:fill="F2F2F2" w:themeFill="background1" w:themeFillShade="F2"/>
            <w:vAlign w:val="bottom"/>
          </w:tcPr>
          <w:p w14:paraId="7E8A8881" w14:textId="77777777" w:rsidR="0061217F" w:rsidRDefault="0061217F" w:rsidP="0093792E">
            <w:pPr>
              <w:spacing w:line="264" w:lineRule="auto"/>
            </w:pPr>
            <w:r>
              <w:rPr>
                <w:rFonts w:ascii="Calibri" w:hAnsi="Calibri" w:cs="Calibri"/>
                <w:color w:val="000000"/>
                <w:sz w:val="22"/>
                <w:szCs w:val="22"/>
              </w:rPr>
              <w:t>331090</w:t>
            </w:r>
          </w:p>
        </w:tc>
        <w:tc>
          <w:tcPr>
            <w:tcW w:w="3373" w:type="dxa"/>
            <w:shd w:val="clear" w:color="auto" w:fill="F2F2F2" w:themeFill="background1" w:themeFillShade="F2"/>
            <w:vAlign w:val="bottom"/>
          </w:tcPr>
          <w:p w14:paraId="23A3C9E1" w14:textId="77777777" w:rsidR="0061217F" w:rsidRDefault="0061217F" w:rsidP="0093792E">
            <w:pPr>
              <w:spacing w:line="264" w:lineRule="auto"/>
            </w:pPr>
            <w:r>
              <w:rPr>
                <w:rFonts w:ascii="Calibri" w:hAnsi="Calibri" w:cs="Calibri"/>
                <w:color w:val="000000"/>
                <w:sz w:val="22"/>
                <w:szCs w:val="22"/>
              </w:rPr>
              <w:t>PRT-MiscellaneousFirst-LineSupervisors,ProtectiveServiceWorkers</w:t>
            </w:r>
          </w:p>
        </w:tc>
      </w:tr>
      <w:tr w:rsidR="0061217F" w14:paraId="3DEC2F22" w14:textId="77777777" w:rsidTr="0093792E">
        <w:tc>
          <w:tcPr>
            <w:tcW w:w="3372" w:type="dxa"/>
            <w:vAlign w:val="bottom"/>
          </w:tcPr>
          <w:p w14:paraId="41B70744" w14:textId="77777777" w:rsidR="0061217F" w:rsidRPr="00411950" w:rsidRDefault="0061217F" w:rsidP="0093792E">
            <w:pPr>
              <w:spacing w:line="264" w:lineRule="auto"/>
            </w:pPr>
            <w:r w:rsidRPr="00411950">
              <w:rPr>
                <w:rFonts w:ascii="Calibri" w:hAnsi="Calibri" w:cs="Calibri"/>
                <w:b/>
                <w:bCs/>
                <w:sz w:val="22"/>
                <w:szCs w:val="22"/>
              </w:rPr>
              <w:t>4</w:t>
            </w:r>
          </w:p>
        </w:tc>
        <w:tc>
          <w:tcPr>
            <w:tcW w:w="3372" w:type="dxa"/>
            <w:vAlign w:val="bottom"/>
          </w:tcPr>
          <w:p w14:paraId="259E9B63" w14:textId="77777777" w:rsidR="0061217F" w:rsidRDefault="0061217F" w:rsidP="0093792E">
            <w:pPr>
              <w:spacing w:line="264" w:lineRule="auto"/>
            </w:pPr>
            <w:r>
              <w:rPr>
                <w:rFonts w:ascii="Calibri" w:hAnsi="Calibri" w:cs="Calibri"/>
                <w:color w:val="000000"/>
                <w:sz w:val="22"/>
                <w:szCs w:val="22"/>
              </w:rPr>
              <w:t>Protective Service</w:t>
            </w:r>
          </w:p>
        </w:tc>
        <w:tc>
          <w:tcPr>
            <w:tcW w:w="3373" w:type="dxa"/>
            <w:vAlign w:val="bottom"/>
          </w:tcPr>
          <w:p w14:paraId="50BBFD14" w14:textId="77777777" w:rsidR="0061217F" w:rsidRDefault="0061217F" w:rsidP="0093792E">
            <w:pPr>
              <w:spacing w:line="264" w:lineRule="auto"/>
            </w:pPr>
            <w:r>
              <w:rPr>
                <w:rFonts w:ascii="Calibri" w:hAnsi="Calibri" w:cs="Calibri"/>
                <w:color w:val="000000"/>
                <w:sz w:val="22"/>
                <w:szCs w:val="22"/>
              </w:rPr>
              <w:t>332011</w:t>
            </w:r>
          </w:p>
        </w:tc>
        <w:tc>
          <w:tcPr>
            <w:tcW w:w="3373" w:type="dxa"/>
            <w:vAlign w:val="bottom"/>
          </w:tcPr>
          <w:p w14:paraId="56E8D97B" w14:textId="77777777" w:rsidR="0061217F" w:rsidRDefault="0061217F" w:rsidP="0093792E">
            <w:pPr>
              <w:spacing w:line="264" w:lineRule="auto"/>
            </w:pPr>
            <w:r>
              <w:rPr>
                <w:rFonts w:ascii="Calibri" w:hAnsi="Calibri" w:cs="Calibri"/>
                <w:color w:val="000000"/>
                <w:sz w:val="22"/>
                <w:szCs w:val="22"/>
              </w:rPr>
              <w:t>PRT-Firefighters</w:t>
            </w:r>
          </w:p>
        </w:tc>
      </w:tr>
      <w:tr w:rsidR="0061217F" w14:paraId="23951D13" w14:textId="77777777" w:rsidTr="0093792E">
        <w:tc>
          <w:tcPr>
            <w:tcW w:w="3372" w:type="dxa"/>
            <w:shd w:val="clear" w:color="auto" w:fill="F2F2F2" w:themeFill="background1" w:themeFillShade="F2"/>
            <w:vAlign w:val="bottom"/>
          </w:tcPr>
          <w:p w14:paraId="28D8F0F6" w14:textId="77777777" w:rsidR="0061217F" w:rsidRPr="00411950" w:rsidRDefault="0061217F" w:rsidP="0093792E">
            <w:pPr>
              <w:spacing w:line="264" w:lineRule="auto"/>
            </w:pPr>
            <w:r w:rsidRPr="00411950">
              <w:rPr>
                <w:rFonts w:ascii="Calibri" w:hAnsi="Calibri" w:cs="Calibri"/>
                <w:b/>
                <w:bCs/>
                <w:sz w:val="22"/>
                <w:szCs w:val="22"/>
              </w:rPr>
              <w:t>4</w:t>
            </w:r>
          </w:p>
        </w:tc>
        <w:tc>
          <w:tcPr>
            <w:tcW w:w="3372" w:type="dxa"/>
            <w:shd w:val="clear" w:color="auto" w:fill="F2F2F2" w:themeFill="background1" w:themeFillShade="F2"/>
            <w:vAlign w:val="bottom"/>
          </w:tcPr>
          <w:p w14:paraId="25A0DD64" w14:textId="77777777" w:rsidR="0061217F" w:rsidRDefault="0061217F" w:rsidP="0093792E">
            <w:pPr>
              <w:spacing w:line="264" w:lineRule="auto"/>
            </w:pPr>
            <w:r>
              <w:rPr>
                <w:rFonts w:ascii="Calibri" w:hAnsi="Calibri" w:cs="Calibri"/>
                <w:color w:val="000000"/>
                <w:sz w:val="22"/>
                <w:szCs w:val="22"/>
              </w:rPr>
              <w:t>Protective Service</w:t>
            </w:r>
          </w:p>
        </w:tc>
        <w:tc>
          <w:tcPr>
            <w:tcW w:w="3373" w:type="dxa"/>
            <w:shd w:val="clear" w:color="auto" w:fill="F2F2F2" w:themeFill="background1" w:themeFillShade="F2"/>
            <w:vAlign w:val="bottom"/>
          </w:tcPr>
          <w:p w14:paraId="275A1EDF" w14:textId="77777777" w:rsidR="0061217F" w:rsidRDefault="0061217F" w:rsidP="0093792E">
            <w:pPr>
              <w:spacing w:line="264" w:lineRule="auto"/>
            </w:pPr>
            <w:r>
              <w:rPr>
                <w:rFonts w:ascii="Calibri" w:hAnsi="Calibri" w:cs="Calibri"/>
                <w:color w:val="000000"/>
                <w:sz w:val="22"/>
                <w:szCs w:val="22"/>
              </w:rPr>
              <w:t>332020</w:t>
            </w:r>
          </w:p>
        </w:tc>
        <w:tc>
          <w:tcPr>
            <w:tcW w:w="3373" w:type="dxa"/>
            <w:shd w:val="clear" w:color="auto" w:fill="F2F2F2" w:themeFill="background1" w:themeFillShade="F2"/>
            <w:vAlign w:val="bottom"/>
          </w:tcPr>
          <w:p w14:paraId="475F06CF" w14:textId="77777777" w:rsidR="0061217F" w:rsidRDefault="0061217F" w:rsidP="0093792E">
            <w:pPr>
              <w:spacing w:line="264" w:lineRule="auto"/>
            </w:pPr>
            <w:r>
              <w:rPr>
                <w:rFonts w:ascii="Calibri" w:hAnsi="Calibri" w:cs="Calibri"/>
                <w:color w:val="000000"/>
                <w:sz w:val="22"/>
                <w:szCs w:val="22"/>
              </w:rPr>
              <w:t>PRT-FireInspectors</w:t>
            </w:r>
          </w:p>
        </w:tc>
      </w:tr>
      <w:tr w:rsidR="0061217F" w14:paraId="303A0D0F" w14:textId="77777777" w:rsidTr="0093792E">
        <w:tc>
          <w:tcPr>
            <w:tcW w:w="3372" w:type="dxa"/>
            <w:vAlign w:val="bottom"/>
          </w:tcPr>
          <w:p w14:paraId="2A892EA1" w14:textId="77777777" w:rsidR="0061217F" w:rsidRPr="00411950" w:rsidRDefault="0061217F" w:rsidP="0093792E">
            <w:pPr>
              <w:spacing w:line="264" w:lineRule="auto"/>
            </w:pPr>
            <w:r w:rsidRPr="00411950">
              <w:rPr>
                <w:rFonts w:ascii="Calibri" w:hAnsi="Calibri" w:cs="Calibri"/>
                <w:b/>
                <w:bCs/>
                <w:sz w:val="22"/>
                <w:szCs w:val="22"/>
              </w:rPr>
              <w:t>4</w:t>
            </w:r>
          </w:p>
        </w:tc>
        <w:tc>
          <w:tcPr>
            <w:tcW w:w="3372" w:type="dxa"/>
            <w:vAlign w:val="bottom"/>
          </w:tcPr>
          <w:p w14:paraId="6BCEB053" w14:textId="77777777" w:rsidR="0061217F" w:rsidRDefault="0061217F" w:rsidP="0093792E">
            <w:pPr>
              <w:spacing w:line="264" w:lineRule="auto"/>
            </w:pPr>
            <w:r>
              <w:rPr>
                <w:rFonts w:ascii="Calibri" w:hAnsi="Calibri" w:cs="Calibri"/>
                <w:color w:val="000000"/>
                <w:sz w:val="22"/>
                <w:szCs w:val="22"/>
              </w:rPr>
              <w:t>Protective Service</w:t>
            </w:r>
          </w:p>
        </w:tc>
        <w:tc>
          <w:tcPr>
            <w:tcW w:w="3373" w:type="dxa"/>
            <w:vAlign w:val="bottom"/>
          </w:tcPr>
          <w:p w14:paraId="734F582F" w14:textId="77777777" w:rsidR="0061217F" w:rsidRDefault="0061217F" w:rsidP="0093792E">
            <w:pPr>
              <w:spacing w:line="264" w:lineRule="auto"/>
            </w:pPr>
            <w:r>
              <w:rPr>
                <w:rFonts w:ascii="Calibri" w:hAnsi="Calibri" w:cs="Calibri"/>
                <w:color w:val="000000"/>
                <w:sz w:val="22"/>
                <w:szCs w:val="22"/>
              </w:rPr>
              <w:t>333011</w:t>
            </w:r>
          </w:p>
        </w:tc>
        <w:tc>
          <w:tcPr>
            <w:tcW w:w="3373" w:type="dxa"/>
            <w:vAlign w:val="bottom"/>
          </w:tcPr>
          <w:p w14:paraId="45F702FA" w14:textId="77777777" w:rsidR="0061217F" w:rsidRDefault="0061217F" w:rsidP="0093792E">
            <w:pPr>
              <w:spacing w:line="264" w:lineRule="auto"/>
            </w:pPr>
            <w:r>
              <w:rPr>
                <w:rFonts w:ascii="Calibri" w:hAnsi="Calibri" w:cs="Calibri"/>
                <w:color w:val="000000"/>
                <w:sz w:val="22"/>
                <w:szCs w:val="22"/>
              </w:rPr>
              <w:t>PRT-Bailiffs</w:t>
            </w:r>
          </w:p>
        </w:tc>
      </w:tr>
      <w:tr w:rsidR="0061217F" w14:paraId="57924C77" w14:textId="77777777" w:rsidTr="0093792E">
        <w:tc>
          <w:tcPr>
            <w:tcW w:w="3372" w:type="dxa"/>
            <w:shd w:val="clear" w:color="auto" w:fill="F2F2F2" w:themeFill="background1" w:themeFillShade="F2"/>
            <w:vAlign w:val="bottom"/>
          </w:tcPr>
          <w:p w14:paraId="3E13C2EE" w14:textId="77777777" w:rsidR="0061217F" w:rsidRPr="00411950" w:rsidRDefault="0061217F" w:rsidP="0093792E">
            <w:pPr>
              <w:spacing w:line="264" w:lineRule="auto"/>
            </w:pPr>
            <w:r w:rsidRPr="00411950">
              <w:rPr>
                <w:rFonts w:ascii="Calibri" w:hAnsi="Calibri" w:cs="Calibri"/>
                <w:b/>
                <w:bCs/>
                <w:sz w:val="22"/>
                <w:szCs w:val="22"/>
              </w:rPr>
              <w:t>4</w:t>
            </w:r>
          </w:p>
        </w:tc>
        <w:tc>
          <w:tcPr>
            <w:tcW w:w="3372" w:type="dxa"/>
            <w:shd w:val="clear" w:color="auto" w:fill="F2F2F2" w:themeFill="background1" w:themeFillShade="F2"/>
            <w:vAlign w:val="bottom"/>
          </w:tcPr>
          <w:p w14:paraId="1729ED12" w14:textId="77777777" w:rsidR="0061217F" w:rsidRDefault="0061217F" w:rsidP="0093792E">
            <w:pPr>
              <w:spacing w:line="264" w:lineRule="auto"/>
            </w:pPr>
            <w:r>
              <w:rPr>
                <w:rFonts w:ascii="Calibri" w:hAnsi="Calibri" w:cs="Calibri"/>
                <w:color w:val="000000"/>
                <w:sz w:val="22"/>
                <w:szCs w:val="22"/>
              </w:rPr>
              <w:t>Protective Service</w:t>
            </w:r>
          </w:p>
        </w:tc>
        <w:tc>
          <w:tcPr>
            <w:tcW w:w="3373" w:type="dxa"/>
            <w:shd w:val="clear" w:color="auto" w:fill="F2F2F2" w:themeFill="background1" w:themeFillShade="F2"/>
            <w:vAlign w:val="bottom"/>
          </w:tcPr>
          <w:p w14:paraId="3E787F64" w14:textId="77777777" w:rsidR="0061217F" w:rsidRDefault="0061217F" w:rsidP="0093792E">
            <w:pPr>
              <w:spacing w:line="264" w:lineRule="auto"/>
            </w:pPr>
            <w:r>
              <w:rPr>
                <w:rFonts w:ascii="Calibri" w:hAnsi="Calibri" w:cs="Calibri"/>
                <w:color w:val="000000"/>
                <w:sz w:val="22"/>
                <w:szCs w:val="22"/>
              </w:rPr>
              <w:t>333012</w:t>
            </w:r>
          </w:p>
        </w:tc>
        <w:tc>
          <w:tcPr>
            <w:tcW w:w="3373" w:type="dxa"/>
            <w:shd w:val="clear" w:color="auto" w:fill="F2F2F2" w:themeFill="background1" w:themeFillShade="F2"/>
            <w:vAlign w:val="bottom"/>
          </w:tcPr>
          <w:p w14:paraId="2FBBED7B" w14:textId="77777777" w:rsidR="0061217F" w:rsidRDefault="0061217F" w:rsidP="0093792E">
            <w:pPr>
              <w:spacing w:line="264" w:lineRule="auto"/>
            </w:pPr>
            <w:r>
              <w:rPr>
                <w:rFonts w:ascii="Calibri" w:hAnsi="Calibri" w:cs="Calibri"/>
                <w:color w:val="000000"/>
                <w:sz w:val="22"/>
                <w:szCs w:val="22"/>
              </w:rPr>
              <w:t>PRT-CorrectionalOfficersAndJailers</w:t>
            </w:r>
          </w:p>
        </w:tc>
      </w:tr>
      <w:tr w:rsidR="0061217F" w14:paraId="4656154C" w14:textId="77777777" w:rsidTr="0093792E">
        <w:tc>
          <w:tcPr>
            <w:tcW w:w="3372" w:type="dxa"/>
            <w:vAlign w:val="bottom"/>
          </w:tcPr>
          <w:p w14:paraId="228C67B2" w14:textId="77777777" w:rsidR="0061217F" w:rsidRPr="00411950" w:rsidRDefault="0061217F" w:rsidP="0093792E">
            <w:pPr>
              <w:spacing w:line="264" w:lineRule="auto"/>
            </w:pPr>
            <w:r w:rsidRPr="00411950">
              <w:rPr>
                <w:rFonts w:ascii="Calibri" w:hAnsi="Calibri" w:cs="Calibri"/>
                <w:b/>
                <w:bCs/>
                <w:sz w:val="22"/>
                <w:szCs w:val="22"/>
              </w:rPr>
              <w:t>4</w:t>
            </w:r>
          </w:p>
        </w:tc>
        <w:tc>
          <w:tcPr>
            <w:tcW w:w="3372" w:type="dxa"/>
            <w:vAlign w:val="bottom"/>
          </w:tcPr>
          <w:p w14:paraId="7F72D1CE" w14:textId="77777777" w:rsidR="0061217F" w:rsidRDefault="0061217F" w:rsidP="0093792E">
            <w:pPr>
              <w:spacing w:line="264" w:lineRule="auto"/>
            </w:pPr>
            <w:r>
              <w:rPr>
                <w:rFonts w:ascii="Calibri" w:hAnsi="Calibri" w:cs="Calibri"/>
                <w:color w:val="000000"/>
                <w:sz w:val="22"/>
                <w:szCs w:val="22"/>
              </w:rPr>
              <w:t>Protective Service</w:t>
            </w:r>
          </w:p>
        </w:tc>
        <w:tc>
          <w:tcPr>
            <w:tcW w:w="3373" w:type="dxa"/>
            <w:vAlign w:val="bottom"/>
          </w:tcPr>
          <w:p w14:paraId="72E7CA3D" w14:textId="77777777" w:rsidR="0061217F" w:rsidRDefault="0061217F" w:rsidP="0093792E">
            <w:pPr>
              <w:spacing w:line="264" w:lineRule="auto"/>
            </w:pPr>
            <w:r>
              <w:rPr>
                <w:rFonts w:ascii="Calibri" w:hAnsi="Calibri" w:cs="Calibri"/>
                <w:color w:val="000000"/>
                <w:sz w:val="22"/>
                <w:szCs w:val="22"/>
              </w:rPr>
              <w:t>333021</w:t>
            </w:r>
          </w:p>
        </w:tc>
        <w:tc>
          <w:tcPr>
            <w:tcW w:w="3373" w:type="dxa"/>
            <w:vAlign w:val="bottom"/>
          </w:tcPr>
          <w:p w14:paraId="4146707C" w14:textId="77777777" w:rsidR="0061217F" w:rsidRDefault="0061217F" w:rsidP="0093792E">
            <w:pPr>
              <w:spacing w:line="264" w:lineRule="auto"/>
            </w:pPr>
            <w:r>
              <w:rPr>
                <w:rFonts w:ascii="Calibri" w:hAnsi="Calibri" w:cs="Calibri"/>
                <w:color w:val="000000"/>
                <w:sz w:val="22"/>
                <w:szCs w:val="22"/>
              </w:rPr>
              <w:t>PRT-DetectivesAndCriminalInvestigators</w:t>
            </w:r>
          </w:p>
        </w:tc>
      </w:tr>
      <w:tr w:rsidR="0061217F" w14:paraId="163716F9" w14:textId="77777777" w:rsidTr="0093792E">
        <w:tc>
          <w:tcPr>
            <w:tcW w:w="3372" w:type="dxa"/>
            <w:shd w:val="clear" w:color="auto" w:fill="F2F2F2" w:themeFill="background1" w:themeFillShade="F2"/>
            <w:vAlign w:val="bottom"/>
          </w:tcPr>
          <w:p w14:paraId="6F7BCCB0" w14:textId="77777777" w:rsidR="0061217F" w:rsidRPr="00411950" w:rsidRDefault="0061217F" w:rsidP="0093792E">
            <w:pPr>
              <w:spacing w:line="264" w:lineRule="auto"/>
            </w:pPr>
            <w:r w:rsidRPr="00411950">
              <w:rPr>
                <w:rFonts w:ascii="Calibri" w:hAnsi="Calibri" w:cs="Calibri"/>
                <w:b/>
                <w:bCs/>
                <w:sz w:val="22"/>
                <w:szCs w:val="22"/>
              </w:rPr>
              <w:t>4</w:t>
            </w:r>
          </w:p>
        </w:tc>
        <w:tc>
          <w:tcPr>
            <w:tcW w:w="3372" w:type="dxa"/>
            <w:shd w:val="clear" w:color="auto" w:fill="F2F2F2" w:themeFill="background1" w:themeFillShade="F2"/>
            <w:vAlign w:val="bottom"/>
          </w:tcPr>
          <w:p w14:paraId="7B687219" w14:textId="77777777" w:rsidR="0061217F" w:rsidRDefault="0061217F" w:rsidP="0093792E">
            <w:pPr>
              <w:spacing w:line="264" w:lineRule="auto"/>
            </w:pPr>
            <w:r>
              <w:rPr>
                <w:rFonts w:ascii="Calibri" w:hAnsi="Calibri" w:cs="Calibri"/>
                <w:color w:val="000000"/>
                <w:sz w:val="22"/>
                <w:szCs w:val="22"/>
              </w:rPr>
              <w:t>Protective Service</w:t>
            </w:r>
          </w:p>
        </w:tc>
        <w:tc>
          <w:tcPr>
            <w:tcW w:w="3373" w:type="dxa"/>
            <w:shd w:val="clear" w:color="auto" w:fill="F2F2F2" w:themeFill="background1" w:themeFillShade="F2"/>
            <w:vAlign w:val="bottom"/>
          </w:tcPr>
          <w:p w14:paraId="70EE1427" w14:textId="77777777" w:rsidR="0061217F" w:rsidRDefault="0061217F" w:rsidP="0093792E">
            <w:pPr>
              <w:spacing w:line="264" w:lineRule="auto"/>
            </w:pPr>
            <w:r>
              <w:rPr>
                <w:rFonts w:ascii="Calibri" w:hAnsi="Calibri" w:cs="Calibri"/>
                <w:color w:val="000000"/>
                <w:sz w:val="22"/>
                <w:szCs w:val="22"/>
              </w:rPr>
              <w:t>3330XX</w:t>
            </w:r>
          </w:p>
        </w:tc>
        <w:tc>
          <w:tcPr>
            <w:tcW w:w="3373" w:type="dxa"/>
            <w:shd w:val="clear" w:color="auto" w:fill="F2F2F2" w:themeFill="background1" w:themeFillShade="F2"/>
            <w:vAlign w:val="bottom"/>
          </w:tcPr>
          <w:p w14:paraId="78880BBC" w14:textId="77777777" w:rsidR="0061217F" w:rsidRDefault="0061217F" w:rsidP="0093792E">
            <w:pPr>
              <w:spacing w:line="264" w:lineRule="auto"/>
            </w:pPr>
            <w:r>
              <w:rPr>
                <w:rFonts w:ascii="Calibri" w:hAnsi="Calibri" w:cs="Calibri"/>
                <w:color w:val="000000"/>
                <w:sz w:val="22"/>
                <w:szCs w:val="22"/>
              </w:rPr>
              <w:t>PRT-FishAndGameWardensAndParkingEnforcementOfficers</w:t>
            </w:r>
          </w:p>
        </w:tc>
      </w:tr>
      <w:tr w:rsidR="0061217F" w14:paraId="0C915562" w14:textId="77777777" w:rsidTr="0093792E">
        <w:tc>
          <w:tcPr>
            <w:tcW w:w="3372" w:type="dxa"/>
            <w:vAlign w:val="bottom"/>
          </w:tcPr>
          <w:p w14:paraId="5A7902AE" w14:textId="77777777" w:rsidR="0061217F" w:rsidRPr="00411950" w:rsidRDefault="0061217F" w:rsidP="0093792E">
            <w:pPr>
              <w:spacing w:line="264" w:lineRule="auto"/>
            </w:pPr>
            <w:r w:rsidRPr="00411950">
              <w:rPr>
                <w:rFonts w:ascii="Calibri" w:hAnsi="Calibri" w:cs="Calibri"/>
                <w:b/>
                <w:bCs/>
                <w:sz w:val="22"/>
                <w:szCs w:val="22"/>
              </w:rPr>
              <w:t>4</w:t>
            </w:r>
          </w:p>
        </w:tc>
        <w:tc>
          <w:tcPr>
            <w:tcW w:w="3372" w:type="dxa"/>
            <w:vAlign w:val="bottom"/>
          </w:tcPr>
          <w:p w14:paraId="6F68BE33" w14:textId="77777777" w:rsidR="0061217F" w:rsidRDefault="0061217F" w:rsidP="0093792E">
            <w:pPr>
              <w:spacing w:line="264" w:lineRule="auto"/>
            </w:pPr>
            <w:r>
              <w:rPr>
                <w:rFonts w:ascii="Calibri" w:hAnsi="Calibri" w:cs="Calibri"/>
                <w:color w:val="000000"/>
                <w:sz w:val="22"/>
                <w:szCs w:val="22"/>
              </w:rPr>
              <w:t>Protective Service</w:t>
            </w:r>
          </w:p>
        </w:tc>
        <w:tc>
          <w:tcPr>
            <w:tcW w:w="3373" w:type="dxa"/>
            <w:vAlign w:val="bottom"/>
          </w:tcPr>
          <w:p w14:paraId="2055A76F" w14:textId="77777777" w:rsidR="0061217F" w:rsidRDefault="0061217F" w:rsidP="0093792E">
            <w:pPr>
              <w:spacing w:line="264" w:lineRule="auto"/>
            </w:pPr>
            <w:r>
              <w:rPr>
                <w:rFonts w:ascii="Calibri" w:hAnsi="Calibri" w:cs="Calibri"/>
                <w:color w:val="000000"/>
                <w:sz w:val="22"/>
                <w:szCs w:val="22"/>
              </w:rPr>
              <w:t>339021</w:t>
            </w:r>
          </w:p>
        </w:tc>
        <w:tc>
          <w:tcPr>
            <w:tcW w:w="3373" w:type="dxa"/>
            <w:vAlign w:val="bottom"/>
          </w:tcPr>
          <w:p w14:paraId="11051F60" w14:textId="77777777" w:rsidR="0061217F" w:rsidRDefault="0061217F" w:rsidP="0093792E">
            <w:pPr>
              <w:spacing w:line="264" w:lineRule="auto"/>
            </w:pPr>
            <w:r>
              <w:rPr>
                <w:rFonts w:ascii="Calibri" w:hAnsi="Calibri" w:cs="Calibri"/>
                <w:color w:val="000000"/>
                <w:sz w:val="22"/>
                <w:szCs w:val="22"/>
              </w:rPr>
              <w:t>PRT-PrivateDetectivesAndInvestigators</w:t>
            </w:r>
          </w:p>
        </w:tc>
      </w:tr>
      <w:tr w:rsidR="0061217F" w14:paraId="5589EB48" w14:textId="77777777" w:rsidTr="0093792E">
        <w:tc>
          <w:tcPr>
            <w:tcW w:w="3372" w:type="dxa"/>
            <w:shd w:val="clear" w:color="auto" w:fill="F2F2F2" w:themeFill="background1" w:themeFillShade="F2"/>
            <w:vAlign w:val="bottom"/>
          </w:tcPr>
          <w:p w14:paraId="3E854A39" w14:textId="77777777" w:rsidR="0061217F" w:rsidRPr="00411950" w:rsidRDefault="0061217F" w:rsidP="0093792E">
            <w:pPr>
              <w:spacing w:line="264" w:lineRule="auto"/>
            </w:pPr>
            <w:r w:rsidRPr="00411950">
              <w:rPr>
                <w:rFonts w:ascii="Calibri" w:hAnsi="Calibri" w:cs="Calibri"/>
                <w:b/>
                <w:bCs/>
                <w:sz w:val="22"/>
                <w:szCs w:val="22"/>
              </w:rPr>
              <w:t>5</w:t>
            </w:r>
          </w:p>
        </w:tc>
        <w:tc>
          <w:tcPr>
            <w:tcW w:w="3372" w:type="dxa"/>
            <w:shd w:val="clear" w:color="auto" w:fill="F2F2F2" w:themeFill="background1" w:themeFillShade="F2"/>
            <w:vAlign w:val="bottom"/>
          </w:tcPr>
          <w:p w14:paraId="1A7D3A56" w14:textId="77777777" w:rsidR="0061217F" w:rsidRDefault="0061217F" w:rsidP="0093792E">
            <w:pPr>
              <w:spacing w:line="264" w:lineRule="auto"/>
            </w:pPr>
            <w:r>
              <w:rPr>
                <w:rFonts w:ascii="Calibri" w:hAnsi="Calibri" w:cs="Calibri"/>
                <w:color w:val="000000"/>
                <w:sz w:val="22"/>
                <w:szCs w:val="22"/>
              </w:rPr>
              <w:t>Paraprofessionals</w:t>
            </w:r>
          </w:p>
        </w:tc>
        <w:tc>
          <w:tcPr>
            <w:tcW w:w="3373" w:type="dxa"/>
            <w:shd w:val="clear" w:color="auto" w:fill="F2F2F2" w:themeFill="background1" w:themeFillShade="F2"/>
            <w:vAlign w:val="bottom"/>
          </w:tcPr>
          <w:p w14:paraId="5133AF9C" w14:textId="77777777" w:rsidR="0061217F" w:rsidRDefault="0061217F" w:rsidP="0093792E">
            <w:pPr>
              <w:spacing w:line="264" w:lineRule="auto"/>
            </w:pPr>
            <w:r>
              <w:rPr>
                <w:rFonts w:ascii="Calibri" w:hAnsi="Calibri" w:cs="Calibri"/>
                <w:color w:val="000000"/>
                <w:sz w:val="22"/>
                <w:szCs w:val="22"/>
              </w:rPr>
              <w:t>1940YY</w:t>
            </w:r>
          </w:p>
        </w:tc>
        <w:tc>
          <w:tcPr>
            <w:tcW w:w="3373" w:type="dxa"/>
            <w:shd w:val="clear" w:color="auto" w:fill="F2F2F2" w:themeFill="background1" w:themeFillShade="F2"/>
            <w:vAlign w:val="bottom"/>
          </w:tcPr>
          <w:p w14:paraId="46E4E09E" w14:textId="77777777" w:rsidR="0061217F" w:rsidRDefault="0061217F" w:rsidP="0093792E">
            <w:pPr>
              <w:spacing w:line="264" w:lineRule="auto"/>
            </w:pPr>
            <w:r>
              <w:rPr>
                <w:rFonts w:ascii="Calibri" w:hAnsi="Calibri" w:cs="Calibri"/>
                <w:color w:val="000000"/>
                <w:sz w:val="22"/>
                <w:szCs w:val="22"/>
              </w:rPr>
              <w:t>SCI-OtherLife,Physical,AndSocialScienceTechnicians</w:t>
            </w:r>
          </w:p>
        </w:tc>
      </w:tr>
      <w:tr w:rsidR="0061217F" w14:paraId="41DFF16D" w14:textId="77777777" w:rsidTr="0093792E">
        <w:tc>
          <w:tcPr>
            <w:tcW w:w="3372" w:type="dxa"/>
            <w:vAlign w:val="bottom"/>
          </w:tcPr>
          <w:p w14:paraId="271419DA" w14:textId="77777777" w:rsidR="0061217F" w:rsidRPr="00411950" w:rsidRDefault="0061217F" w:rsidP="0093792E">
            <w:pPr>
              <w:spacing w:line="264" w:lineRule="auto"/>
            </w:pPr>
            <w:r w:rsidRPr="00411950">
              <w:rPr>
                <w:rFonts w:ascii="Calibri" w:hAnsi="Calibri" w:cs="Calibri"/>
                <w:b/>
                <w:bCs/>
                <w:sz w:val="22"/>
                <w:szCs w:val="22"/>
              </w:rPr>
              <w:t>5</w:t>
            </w:r>
          </w:p>
        </w:tc>
        <w:tc>
          <w:tcPr>
            <w:tcW w:w="3372" w:type="dxa"/>
            <w:vAlign w:val="bottom"/>
          </w:tcPr>
          <w:p w14:paraId="49307ADD" w14:textId="77777777" w:rsidR="0061217F" w:rsidRDefault="0061217F" w:rsidP="0093792E">
            <w:pPr>
              <w:spacing w:line="264" w:lineRule="auto"/>
            </w:pPr>
            <w:r>
              <w:rPr>
                <w:rFonts w:ascii="Calibri" w:hAnsi="Calibri" w:cs="Calibri"/>
                <w:color w:val="000000"/>
                <w:sz w:val="22"/>
                <w:szCs w:val="22"/>
              </w:rPr>
              <w:t>Paraprofessionals</w:t>
            </w:r>
          </w:p>
        </w:tc>
        <w:tc>
          <w:tcPr>
            <w:tcW w:w="3373" w:type="dxa"/>
            <w:vAlign w:val="bottom"/>
          </w:tcPr>
          <w:p w14:paraId="63E652BD" w14:textId="77777777" w:rsidR="0061217F" w:rsidRDefault="0061217F" w:rsidP="0093792E">
            <w:pPr>
              <w:spacing w:line="264" w:lineRule="auto"/>
            </w:pPr>
            <w:r>
              <w:rPr>
                <w:rFonts w:ascii="Calibri" w:hAnsi="Calibri" w:cs="Calibri"/>
                <w:color w:val="000000"/>
                <w:sz w:val="22"/>
                <w:szCs w:val="22"/>
              </w:rPr>
              <w:t>251000</w:t>
            </w:r>
          </w:p>
        </w:tc>
        <w:tc>
          <w:tcPr>
            <w:tcW w:w="3373" w:type="dxa"/>
            <w:vAlign w:val="bottom"/>
          </w:tcPr>
          <w:p w14:paraId="1601106D" w14:textId="77777777" w:rsidR="0061217F" w:rsidRDefault="0061217F" w:rsidP="0093792E">
            <w:pPr>
              <w:spacing w:line="264" w:lineRule="auto"/>
            </w:pPr>
            <w:r>
              <w:rPr>
                <w:rFonts w:ascii="Calibri" w:hAnsi="Calibri" w:cs="Calibri"/>
                <w:color w:val="000000"/>
                <w:sz w:val="22"/>
                <w:szCs w:val="22"/>
              </w:rPr>
              <w:t>EDU-PostsecondaryTeachers</w:t>
            </w:r>
          </w:p>
        </w:tc>
      </w:tr>
      <w:tr w:rsidR="0061217F" w14:paraId="04BED031" w14:textId="77777777" w:rsidTr="0093792E">
        <w:tc>
          <w:tcPr>
            <w:tcW w:w="3372" w:type="dxa"/>
            <w:shd w:val="clear" w:color="auto" w:fill="F2F2F2" w:themeFill="background1" w:themeFillShade="F2"/>
            <w:vAlign w:val="bottom"/>
          </w:tcPr>
          <w:p w14:paraId="473DB58B" w14:textId="77777777" w:rsidR="0061217F" w:rsidRPr="00411950" w:rsidRDefault="0061217F" w:rsidP="0093792E">
            <w:pPr>
              <w:spacing w:line="264" w:lineRule="auto"/>
            </w:pPr>
            <w:r w:rsidRPr="00411950">
              <w:rPr>
                <w:rFonts w:ascii="Calibri" w:hAnsi="Calibri" w:cs="Calibri"/>
                <w:b/>
                <w:bCs/>
                <w:sz w:val="22"/>
                <w:szCs w:val="22"/>
              </w:rPr>
              <w:t>5</w:t>
            </w:r>
          </w:p>
        </w:tc>
        <w:tc>
          <w:tcPr>
            <w:tcW w:w="3372" w:type="dxa"/>
            <w:shd w:val="clear" w:color="auto" w:fill="F2F2F2" w:themeFill="background1" w:themeFillShade="F2"/>
            <w:vAlign w:val="bottom"/>
          </w:tcPr>
          <w:p w14:paraId="256A7242" w14:textId="77777777" w:rsidR="0061217F" w:rsidRDefault="0061217F" w:rsidP="0093792E">
            <w:pPr>
              <w:spacing w:line="264" w:lineRule="auto"/>
            </w:pPr>
            <w:r>
              <w:rPr>
                <w:rFonts w:ascii="Calibri" w:hAnsi="Calibri" w:cs="Calibri"/>
                <w:color w:val="000000"/>
                <w:sz w:val="22"/>
                <w:szCs w:val="22"/>
              </w:rPr>
              <w:t>Paraprofessionals</w:t>
            </w:r>
          </w:p>
        </w:tc>
        <w:tc>
          <w:tcPr>
            <w:tcW w:w="3373" w:type="dxa"/>
            <w:shd w:val="clear" w:color="auto" w:fill="F2F2F2" w:themeFill="background1" w:themeFillShade="F2"/>
            <w:vAlign w:val="bottom"/>
          </w:tcPr>
          <w:p w14:paraId="7FAE22DE" w14:textId="77777777" w:rsidR="0061217F" w:rsidRDefault="0061217F" w:rsidP="0093792E">
            <w:pPr>
              <w:spacing w:line="264" w:lineRule="auto"/>
            </w:pPr>
            <w:r>
              <w:rPr>
                <w:rFonts w:ascii="Calibri" w:hAnsi="Calibri" w:cs="Calibri"/>
                <w:color w:val="000000"/>
                <w:sz w:val="22"/>
                <w:szCs w:val="22"/>
              </w:rPr>
              <w:t>253041</w:t>
            </w:r>
          </w:p>
        </w:tc>
        <w:tc>
          <w:tcPr>
            <w:tcW w:w="3373" w:type="dxa"/>
            <w:shd w:val="clear" w:color="auto" w:fill="F2F2F2" w:themeFill="background1" w:themeFillShade="F2"/>
            <w:vAlign w:val="bottom"/>
          </w:tcPr>
          <w:p w14:paraId="567C9722" w14:textId="77777777" w:rsidR="0061217F" w:rsidRDefault="0061217F" w:rsidP="0093792E">
            <w:pPr>
              <w:spacing w:line="264" w:lineRule="auto"/>
            </w:pPr>
            <w:r>
              <w:rPr>
                <w:rFonts w:ascii="Calibri" w:hAnsi="Calibri" w:cs="Calibri"/>
                <w:color w:val="000000"/>
                <w:sz w:val="22"/>
                <w:szCs w:val="22"/>
              </w:rPr>
              <w:t>EDU-Tutors</w:t>
            </w:r>
          </w:p>
        </w:tc>
      </w:tr>
      <w:tr w:rsidR="0061217F" w14:paraId="18F85BB4" w14:textId="77777777" w:rsidTr="0093792E">
        <w:tc>
          <w:tcPr>
            <w:tcW w:w="3372" w:type="dxa"/>
            <w:vAlign w:val="bottom"/>
          </w:tcPr>
          <w:p w14:paraId="27459D4D" w14:textId="77777777" w:rsidR="0061217F" w:rsidRPr="00411950" w:rsidRDefault="0061217F" w:rsidP="0093792E">
            <w:pPr>
              <w:spacing w:line="264" w:lineRule="auto"/>
            </w:pPr>
            <w:r w:rsidRPr="00411950">
              <w:rPr>
                <w:rFonts w:ascii="Calibri" w:hAnsi="Calibri" w:cs="Calibri"/>
                <w:b/>
                <w:bCs/>
                <w:sz w:val="22"/>
                <w:szCs w:val="22"/>
              </w:rPr>
              <w:t>5</w:t>
            </w:r>
          </w:p>
        </w:tc>
        <w:tc>
          <w:tcPr>
            <w:tcW w:w="3372" w:type="dxa"/>
            <w:vAlign w:val="bottom"/>
          </w:tcPr>
          <w:p w14:paraId="34B060F9" w14:textId="77777777" w:rsidR="0061217F" w:rsidRDefault="0061217F" w:rsidP="0093792E">
            <w:pPr>
              <w:spacing w:line="264" w:lineRule="auto"/>
            </w:pPr>
            <w:r>
              <w:rPr>
                <w:rFonts w:ascii="Calibri" w:hAnsi="Calibri" w:cs="Calibri"/>
                <w:color w:val="000000"/>
                <w:sz w:val="22"/>
                <w:szCs w:val="22"/>
              </w:rPr>
              <w:t>Paraprofessionals</w:t>
            </w:r>
          </w:p>
        </w:tc>
        <w:tc>
          <w:tcPr>
            <w:tcW w:w="3373" w:type="dxa"/>
            <w:vAlign w:val="bottom"/>
          </w:tcPr>
          <w:p w14:paraId="6D850DAA" w14:textId="77777777" w:rsidR="0061217F" w:rsidRDefault="0061217F" w:rsidP="0093792E">
            <w:pPr>
              <w:spacing w:line="264" w:lineRule="auto"/>
            </w:pPr>
            <w:r>
              <w:rPr>
                <w:rFonts w:ascii="Calibri" w:hAnsi="Calibri" w:cs="Calibri"/>
                <w:color w:val="000000"/>
                <w:sz w:val="22"/>
                <w:szCs w:val="22"/>
              </w:rPr>
              <w:t>292052</w:t>
            </w:r>
          </w:p>
        </w:tc>
        <w:tc>
          <w:tcPr>
            <w:tcW w:w="3373" w:type="dxa"/>
            <w:vAlign w:val="bottom"/>
          </w:tcPr>
          <w:p w14:paraId="246A3177" w14:textId="77777777" w:rsidR="0061217F" w:rsidRDefault="0061217F" w:rsidP="0093792E">
            <w:pPr>
              <w:spacing w:line="264" w:lineRule="auto"/>
            </w:pPr>
            <w:r>
              <w:rPr>
                <w:rFonts w:ascii="Calibri" w:hAnsi="Calibri" w:cs="Calibri"/>
                <w:color w:val="000000"/>
                <w:sz w:val="22"/>
                <w:szCs w:val="22"/>
              </w:rPr>
              <w:t>MED-PharmacyTechnicians</w:t>
            </w:r>
          </w:p>
        </w:tc>
      </w:tr>
      <w:tr w:rsidR="0061217F" w14:paraId="302F222A" w14:textId="77777777" w:rsidTr="0093792E">
        <w:tc>
          <w:tcPr>
            <w:tcW w:w="3372" w:type="dxa"/>
            <w:shd w:val="clear" w:color="auto" w:fill="F2F2F2" w:themeFill="background1" w:themeFillShade="F2"/>
            <w:vAlign w:val="bottom"/>
          </w:tcPr>
          <w:p w14:paraId="0AE2C815" w14:textId="77777777" w:rsidR="0061217F" w:rsidRPr="00411950" w:rsidRDefault="0061217F" w:rsidP="0093792E">
            <w:pPr>
              <w:spacing w:line="264" w:lineRule="auto"/>
            </w:pPr>
            <w:r w:rsidRPr="00411950">
              <w:rPr>
                <w:rFonts w:ascii="Calibri" w:hAnsi="Calibri" w:cs="Calibri"/>
                <w:b/>
                <w:bCs/>
                <w:sz w:val="22"/>
                <w:szCs w:val="22"/>
              </w:rPr>
              <w:t>5</w:t>
            </w:r>
          </w:p>
        </w:tc>
        <w:tc>
          <w:tcPr>
            <w:tcW w:w="3372" w:type="dxa"/>
            <w:shd w:val="clear" w:color="auto" w:fill="F2F2F2" w:themeFill="background1" w:themeFillShade="F2"/>
            <w:vAlign w:val="bottom"/>
          </w:tcPr>
          <w:p w14:paraId="3922903E" w14:textId="77777777" w:rsidR="0061217F" w:rsidRDefault="0061217F" w:rsidP="0093792E">
            <w:pPr>
              <w:spacing w:line="264" w:lineRule="auto"/>
            </w:pPr>
            <w:r>
              <w:rPr>
                <w:rFonts w:ascii="Calibri" w:hAnsi="Calibri" w:cs="Calibri"/>
                <w:color w:val="000000"/>
                <w:sz w:val="22"/>
                <w:szCs w:val="22"/>
              </w:rPr>
              <w:t>Paraprofessionals</w:t>
            </w:r>
          </w:p>
        </w:tc>
        <w:tc>
          <w:tcPr>
            <w:tcW w:w="3373" w:type="dxa"/>
            <w:shd w:val="clear" w:color="auto" w:fill="F2F2F2" w:themeFill="background1" w:themeFillShade="F2"/>
            <w:vAlign w:val="bottom"/>
          </w:tcPr>
          <w:p w14:paraId="7E04605A" w14:textId="77777777" w:rsidR="0061217F" w:rsidRDefault="0061217F" w:rsidP="0093792E">
            <w:pPr>
              <w:spacing w:line="264" w:lineRule="auto"/>
            </w:pPr>
            <w:r>
              <w:rPr>
                <w:rFonts w:ascii="Calibri" w:hAnsi="Calibri" w:cs="Calibri"/>
                <w:color w:val="000000"/>
                <w:sz w:val="22"/>
                <w:szCs w:val="22"/>
              </w:rPr>
              <w:t>319092</w:t>
            </w:r>
          </w:p>
        </w:tc>
        <w:tc>
          <w:tcPr>
            <w:tcW w:w="3373" w:type="dxa"/>
            <w:shd w:val="clear" w:color="auto" w:fill="F2F2F2" w:themeFill="background1" w:themeFillShade="F2"/>
            <w:vAlign w:val="bottom"/>
          </w:tcPr>
          <w:p w14:paraId="08F167FE" w14:textId="77777777" w:rsidR="0061217F" w:rsidRDefault="0061217F" w:rsidP="0093792E">
            <w:pPr>
              <w:spacing w:line="264" w:lineRule="auto"/>
            </w:pPr>
            <w:r>
              <w:rPr>
                <w:rFonts w:ascii="Calibri" w:hAnsi="Calibri" w:cs="Calibri"/>
                <w:color w:val="000000"/>
                <w:sz w:val="22"/>
                <w:szCs w:val="22"/>
              </w:rPr>
              <w:t>HLS-MedicalAssistants</w:t>
            </w:r>
          </w:p>
        </w:tc>
      </w:tr>
      <w:tr w:rsidR="0061217F" w14:paraId="22C3547A" w14:textId="77777777" w:rsidTr="0093792E">
        <w:tc>
          <w:tcPr>
            <w:tcW w:w="3372" w:type="dxa"/>
            <w:vAlign w:val="bottom"/>
          </w:tcPr>
          <w:p w14:paraId="1B3E6327" w14:textId="77777777" w:rsidR="0061217F" w:rsidRPr="00411950" w:rsidRDefault="0061217F" w:rsidP="0093792E">
            <w:pPr>
              <w:spacing w:line="264" w:lineRule="auto"/>
            </w:pPr>
            <w:r w:rsidRPr="00411950">
              <w:rPr>
                <w:rFonts w:ascii="Calibri" w:hAnsi="Calibri" w:cs="Calibri"/>
                <w:b/>
                <w:bCs/>
                <w:sz w:val="22"/>
                <w:szCs w:val="22"/>
              </w:rPr>
              <w:t>5</w:t>
            </w:r>
          </w:p>
        </w:tc>
        <w:tc>
          <w:tcPr>
            <w:tcW w:w="3372" w:type="dxa"/>
            <w:vAlign w:val="bottom"/>
          </w:tcPr>
          <w:p w14:paraId="436E83FE" w14:textId="77777777" w:rsidR="0061217F" w:rsidRDefault="0061217F" w:rsidP="0093792E">
            <w:pPr>
              <w:spacing w:line="264" w:lineRule="auto"/>
            </w:pPr>
            <w:r>
              <w:rPr>
                <w:rFonts w:ascii="Calibri" w:hAnsi="Calibri" w:cs="Calibri"/>
                <w:color w:val="000000"/>
                <w:sz w:val="22"/>
                <w:szCs w:val="22"/>
              </w:rPr>
              <w:t>Paraprofessionals</w:t>
            </w:r>
          </w:p>
        </w:tc>
        <w:tc>
          <w:tcPr>
            <w:tcW w:w="3373" w:type="dxa"/>
            <w:vAlign w:val="bottom"/>
          </w:tcPr>
          <w:p w14:paraId="01CA834A" w14:textId="77777777" w:rsidR="0061217F" w:rsidRDefault="0061217F" w:rsidP="0093792E">
            <w:pPr>
              <w:spacing w:line="264" w:lineRule="auto"/>
            </w:pPr>
            <w:r>
              <w:rPr>
                <w:rFonts w:ascii="Calibri" w:hAnsi="Calibri" w:cs="Calibri"/>
                <w:color w:val="000000"/>
                <w:sz w:val="22"/>
                <w:szCs w:val="22"/>
              </w:rPr>
              <w:t>3930XX</w:t>
            </w:r>
          </w:p>
        </w:tc>
        <w:tc>
          <w:tcPr>
            <w:tcW w:w="3373" w:type="dxa"/>
            <w:vAlign w:val="bottom"/>
          </w:tcPr>
          <w:p w14:paraId="511B6375" w14:textId="77777777" w:rsidR="0061217F" w:rsidRDefault="0061217F" w:rsidP="0093792E">
            <w:pPr>
              <w:spacing w:line="264" w:lineRule="auto"/>
            </w:pPr>
            <w:r>
              <w:rPr>
                <w:rFonts w:ascii="Calibri" w:hAnsi="Calibri" w:cs="Calibri"/>
                <w:color w:val="000000"/>
                <w:sz w:val="22"/>
                <w:szCs w:val="22"/>
              </w:rPr>
              <w:t>PRS-OtherEntertainmentAttendantsAndRelatedWorkers</w:t>
            </w:r>
          </w:p>
        </w:tc>
      </w:tr>
      <w:tr w:rsidR="0061217F" w14:paraId="248D94D7" w14:textId="77777777" w:rsidTr="0093792E">
        <w:tc>
          <w:tcPr>
            <w:tcW w:w="3372" w:type="dxa"/>
            <w:shd w:val="clear" w:color="auto" w:fill="F2F2F2" w:themeFill="background1" w:themeFillShade="F2"/>
            <w:vAlign w:val="bottom"/>
          </w:tcPr>
          <w:p w14:paraId="3A8C960D" w14:textId="77777777" w:rsidR="0061217F" w:rsidRPr="00411950" w:rsidRDefault="0061217F" w:rsidP="0093792E">
            <w:pPr>
              <w:spacing w:line="264" w:lineRule="auto"/>
            </w:pPr>
            <w:r w:rsidRPr="00411950">
              <w:rPr>
                <w:rFonts w:ascii="Calibri" w:hAnsi="Calibri" w:cs="Calibri"/>
                <w:b/>
                <w:bCs/>
                <w:sz w:val="22"/>
                <w:szCs w:val="22"/>
              </w:rPr>
              <w:t>5</w:t>
            </w:r>
          </w:p>
        </w:tc>
        <w:tc>
          <w:tcPr>
            <w:tcW w:w="3372" w:type="dxa"/>
            <w:shd w:val="clear" w:color="auto" w:fill="F2F2F2" w:themeFill="background1" w:themeFillShade="F2"/>
            <w:vAlign w:val="bottom"/>
          </w:tcPr>
          <w:p w14:paraId="3E65405F" w14:textId="77777777" w:rsidR="0061217F" w:rsidRDefault="0061217F" w:rsidP="0093792E">
            <w:pPr>
              <w:spacing w:line="264" w:lineRule="auto"/>
            </w:pPr>
            <w:r>
              <w:rPr>
                <w:rFonts w:ascii="Calibri" w:hAnsi="Calibri" w:cs="Calibri"/>
                <w:color w:val="000000"/>
                <w:sz w:val="22"/>
                <w:szCs w:val="22"/>
              </w:rPr>
              <w:t>Paraprofessionals</w:t>
            </w:r>
          </w:p>
        </w:tc>
        <w:tc>
          <w:tcPr>
            <w:tcW w:w="3373" w:type="dxa"/>
            <w:shd w:val="clear" w:color="auto" w:fill="F2F2F2" w:themeFill="background1" w:themeFillShade="F2"/>
            <w:vAlign w:val="bottom"/>
          </w:tcPr>
          <w:p w14:paraId="4D635992" w14:textId="77777777" w:rsidR="0061217F" w:rsidRDefault="0061217F" w:rsidP="0093792E">
            <w:pPr>
              <w:spacing w:line="264" w:lineRule="auto"/>
            </w:pPr>
            <w:r>
              <w:rPr>
                <w:rFonts w:ascii="Calibri" w:hAnsi="Calibri" w:cs="Calibri"/>
                <w:color w:val="000000"/>
                <w:sz w:val="22"/>
                <w:szCs w:val="22"/>
              </w:rPr>
              <w:t>439061</w:t>
            </w:r>
          </w:p>
        </w:tc>
        <w:tc>
          <w:tcPr>
            <w:tcW w:w="3373" w:type="dxa"/>
            <w:shd w:val="clear" w:color="auto" w:fill="F2F2F2" w:themeFill="background1" w:themeFillShade="F2"/>
            <w:vAlign w:val="bottom"/>
          </w:tcPr>
          <w:p w14:paraId="777026CE" w14:textId="77777777" w:rsidR="0061217F" w:rsidRDefault="0061217F" w:rsidP="0093792E">
            <w:pPr>
              <w:spacing w:line="264" w:lineRule="auto"/>
            </w:pPr>
            <w:r>
              <w:rPr>
                <w:rFonts w:ascii="Calibri" w:hAnsi="Calibri" w:cs="Calibri"/>
                <w:color w:val="000000"/>
                <w:sz w:val="22"/>
                <w:szCs w:val="22"/>
              </w:rPr>
              <w:t>OFF-OfficeClerks,General</w:t>
            </w:r>
          </w:p>
        </w:tc>
      </w:tr>
      <w:tr w:rsidR="0061217F" w14:paraId="0D5E147C" w14:textId="77777777" w:rsidTr="0093792E">
        <w:tc>
          <w:tcPr>
            <w:tcW w:w="3372" w:type="dxa"/>
            <w:vAlign w:val="bottom"/>
          </w:tcPr>
          <w:p w14:paraId="6693B413" w14:textId="77777777" w:rsidR="0061217F" w:rsidRPr="00411950" w:rsidRDefault="0061217F" w:rsidP="0093792E">
            <w:pPr>
              <w:spacing w:line="264" w:lineRule="auto"/>
            </w:pPr>
            <w:r w:rsidRPr="00411950">
              <w:rPr>
                <w:rFonts w:ascii="Calibri" w:hAnsi="Calibri" w:cs="Calibri"/>
                <w:b/>
                <w:bCs/>
                <w:sz w:val="22"/>
                <w:szCs w:val="22"/>
              </w:rPr>
              <w:lastRenderedPageBreak/>
              <w:t>5</w:t>
            </w:r>
          </w:p>
        </w:tc>
        <w:tc>
          <w:tcPr>
            <w:tcW w:w="3372" w:type="dxa"/>
            <w:vAlign w:val="bottom"/>
          </w:tcPr>
          <w:p w14:paraId="4B70310A" w14:textId="77777777" w:rsidR="0061217F" w:rsidRDefault="0061217F" w:rsidP="0093792E">
            <w:pPr>
              <w:spacing w:line="264" w:lineRule="auto"/>
            </w:pPr>
            <w:r>
              <w:rPr>
                <w:rFonts w:ascii="Calibri" w:hAnsi="Calibri" w:cs="Calibri"/>
                <w:color w:val="000000"/>
                <w:sz w:val="22"/>
                <w:szCs w:val="22"/>
              </w:rPr>
              <w:t>Paraprofessionals</w:t>
            </w:r>
          </w:p>
        </w:tc>
        <w:tc>
          <w:tcPr>
            <w:tcW w:w="3373" w:type="dxa"/>
            <w:vAlign w:val="bottom"/>
          </w:tcPr>
          <w:p w14:paraId="2A163B4E" w14:textId="77777777" w:rsidR="0061217F" w:rsidRDefault="0061217F" w:rsidP="0093792E">
            <w:pPr>
              <w:spacing w:line="264" w:lineRule="auto"/>
            </w:pPr>
            <w:r>
              <w:rPr>
                <w:rFonts w:ascii="Calibri" w:hAnsi="Calibri" w:cs="Calibri"/>
                <w:color w:val="000000"/>
                <w:sz w:val="22"/>
                <w:szCs w:val="22"/>
              </w:rPr>
              <w:t>493023</w:t>
            </w:r>
          </w:p>
        </w:tc>
        <w:tc>
          <w:tcPr>
            <w:tcW w:w="3373" w:type="dxa"/>
            <w:vAlign w:val="bottom"/>
          </w:tcPr>
          <w:p w14:paraId="31EDDDAD" w14:textId="77777777" w:rsidR="0061217F" w:rsidRDefault="0061217F" w:rsidP="0093792E">
            <w:pPr>
              <w:spacing w:line="264" w:lineRule="auto"/>
            </w:pPr>
            <w:r>
              <w:rPr>
                <w:rFonts w:ascii="Calibri" w:hAnsi="Calibri" w:cs="Calibri"/>
                <w:color w:val="000000"/>
                <w:sz w:val="22"/>
                <w:szCs w:val="22"/>
              </w:rPr>
              <w:t>RPR-AutomotiveServiceTechniciansAndMechanics</w:t>
            </w:r>
          </w:p>
        </w:tc>
      </w:tr>
      <w:tr w:rsidR="0061217F" w14:paraId="326FBEB8" w14:textId="77777777" w:rsidTr="0093792E">
        <w:tc>
          <w:tcPr>
            <w:tcW w:w="3372" w:type="dxa"/>
            <w:shd w:val="clear" w:color="auto" w:fill="F2F2F2" w:themeFill="background1" w:themeFillShade="F2"/>
            <w:vAlign w:val="bottom"/>
          </w:tcPr>
          <w:p w14:paraId="6D449C54" w14:textId="77777777" w:rsidR="0061217F" w:rsidRPr="00411950" w:rsidRDefault="0061217F" w:rsidP="0093792E">
            <w:pPr>
              <w:spacing w:line="264" w:lineRule="auto"/>
            </w:pPr>
            <w:r w:rsidRPr="00411950">
              <w:rPr>
                <w:rFonts w:ascii="Calibri" w:hAnsi="Calibri" w:cs="Calibri"/>
                <w:b/>
                <w:bCs/>
                <w:sz w:val="22"/>
                <w:szCs w:val="22"/>
              </w:rPr>
              <w:t>6</w:t>
            </w:r>
          </w:p>
        </w:tc>
        <w:tc>
          <w:tcPr>
            <w:tcW w:w="3372" w:type="dxa"/>
            <w:shd w:val="clear" w:color="auto" w:fill="F2F2F2" w:themeFill="background1" w:themeFillShade="F2"/>
            <w:vAlign w:val="bottom"/>
          </w:tcPr>
          <w:p w14:paraId="7C2E470F" w14:textId="77777777" w:rsidR="0061217F" w:rsidRDefault="0061217F" w:rsidP="0093792E">
            <w:pPr>
              <w:spacing w:line="264" w:lineRule="auto"/>
            </w:pPr>
            <w:r>
              <w:rPr>
                <w:rFonts w:ascii="Calibri" w:hAnsi="Calibri" w:cs="Calibri"/>
                <w:color w:val="000000"/>
                <w:sz w:val="22"/>
                <w:szCs w:val="22"/>
              </w:rPr>
              <w:t>Administrative Support</w:t>
            </w:r>
          </w:p>
        </w:tc>
        <w:tc>
          <w:tcPr>
            <w:tcW w:w="3373" w:type="dxa"/>
            <w:shd w:val="clear" w:color="auto" w:fill="F2F2F2" w:themeFill="background1" w:themeFillShade="F2"/>
            <w:vAlign w:val="bottom"/>
          </w:tcPr>
          <w:p w14:paraId="16691718" w14:textId="77777777" w:rsidR="0061217F" w:rsidRDefault="0061217F" w:rsidP="0093792E">
            <w:pPr>
              <w:spacing w:line="264" w:lineRule="auto"/>
            </w:pPr>
            <w:r>
              <w:rPr>
                <w:rFonts w:ascii="Calibri" w:hAnsi="Calibri" w:cs="Calibri"/>
                <w:color w:val="000000"/>
                <w:sz w:val="22"/>
                <w:szCs w:val="22"/>
              </w:rPr>
              <w:t>211012</w:t>
            </w:r>
          </w:p>
        </w:tc>
        <w:tc>
          <w:tcPr>
            <w:tcW w:w="3373" w:type="dxa"/>
            <w:shd w:val="clear" w:color="auto" w:fill="F2F2F2" w:themeFill="background1" w:themeFillShade="F2"/>
            <w:vAlign w:val="bottom"/>
          </w:tcPr>
          <w:p w14:paraId="58A7A4F2" w14:textId="77777777" w:rsidR="0061217F" w:rsidRDefault="0061217F" w:rsidP="0093792E">
            <w:pPr>
              <w:spacing w:line="264" w:lineRule="auto"/>
            </w:pPr>
            <w:r>
              <w:rPr>
                <w:rFonts w:ascii="Calibri" w:hAnsi="Calibri" w:cs="Calibri"/>
                <w:color w:val="000000"/>
                <w:sz w:val="22"/>
                <w:szCs w:val="22"/>
              </w:rPr>
              <w:t>CMS-Educational,Guidance,AndCareerCounselorsAndAdvisors</w:t>
            </w:r>
          </w:p>
        </w:tc>
      </w:tr>
      <w:tr w:rsidR="0061217F" w14:paraId="5496777E" w14:textId="77777777" w:rsidTr="0093792E">
        <w:tc>
          <w:tcPr>
            <w:tcW w:w="3372" w:type="dxa"/>
            <w:vAlign w:val="bottom"/>
          </w:tcPr>
          <w:p w14:paraId="03F4546A" w14:textId="77777777" w:rsidR="0061217F" w:rsidRPr="00411950" w:rsidRDefault="0061217F" w:rsidP="0093792E">
            <w:pPr>
              <w:spacing w:line="264" w:lineRule="auto"/>
            </w:pPr>
            <w:r w:rsidRPr="00411950">
              <w:rPr>
                <w:rFonts w:ascii="Calibri" w:hAnsi="Calibri" w:cs="Calibri"/>
                <w:b/>
                <w:bCs/>
                <w:sz w:val="22"/>
                <w:szCs w:val="22"/>
              </w:rPr>
              <w:t>6</w:t>
            </w:r>
          </w:p>
        </w:tc>
        <w:tc>
          <w:tcPr>
            <w:tcW w:w="3372" w:type="dxa"/>
            <w:vAlign w:val="bottom"/>
          </w:tcPr>
          <w:p w14:paraId="4F57297E" w14:textId="77777777" w:rsidR="0061217F" w:rsidRDefault="0061217F" w:rsidP="0093792E">
            <w:pPr>
              <w:spacing w:line="264" w:lineRule="auto"/>
            </w:pPr>
            <w:r>
              <w:rPr>
                <w:rFonts w:ascii="Calibri" w:hAnsi="Calibri" w:cs="Calibri"/>
                <w:color w:val="000000"/>
                <w:sz w:val="22"/>
                <w:szCs w:val="22"/>
              </w:rPr>
              <w:t>Administrative Support</w:t>
            </w:r>
          </w:p>
        </w:tc>
        <w:tc>
          <w:tcPr>
            <w:tcW w:w="3373" w:type="dxa"/>
            <w:vAlign w:val="bottom"/>
          </w:tcPr>
          <w:p w14:paraId="5DDFAF72" w14:textId="77777777" w:rsidR="0061217F" w:rsidRDefault="0061217F" w:rsidP="0093792E">
            <w:pPr>
              <w:spacing w:line="264" w:lineRule="auto"/>
            </w:pPr>
            <w:r>
              <w:rPr>
                <w:rFonts w:ascii="Calibri" w:hAnsi="Calibri" w:cs="Calibri"/>
                <w:color w:val="000000"/>
                <w:sz w:val="22"/>
                <w:szCs w:val="22"/>
              </w:rPr>
              <w:t>411011</w:t>
            </w:r>
          </w:p>
        </w:tc>
        <w:tc>
          <w:tcPr>
            <w:tcW w:w="3373" w:type="dxa"/>
            <w:vAlign w:val="bottom"/>
          </w:tcPr>
          <w:p w14:paraId="695A9F19" w14:textId="77777777" w:rsidR="0061217F" w:rsidRDefault="0061217F" w:rsidP="0093792E">
            <w:pPr>
              <w:spacing w:line="264" w:lineRule="auto"/>
            </w:pPr>
            <w:r>
              <w:rPr>
                <w:rFonts w:ascii="Calibri" w:hAnsi="Calibri" w:cs="Calibri"/>
                <w:color w:val="000000"/>
                <w:sz w:val="22"/>
                <w:szCs w:val="22"/>
              </w:rPr>
              <w:t>SAL-First-LineSupervisorsOfRetailSalesWorkers</w:t>
            </w:r>
          </w:p>
        </w:tc>
      </w:tr>
      <w:tr w:rsidR="0061217F" w14:paraId="11788C10" w14:textId="77777777" w:rsidTr="0093792E">
        <w:tc>
          <w:tcPr>
            <w:tcW w:w="3372" w:type="dxa"/>
            <w:shd w:val="clear" w:color="auto" w:fill="F2F2F2" w:themeFill="background1" w:themeFillShade="F2"/>
            <w:vAlign w:val="bottom"/>
          </w:tcPr>
          <w:p w14:paraId="2B730ED1" w14:textId="77777777" w:rsidR="0061217F" w:rsidRPr="00411950" w:rsidRDefault="0061217F" w:rsidP="0093792E">
            <w:pPr>
              <w:spacing w:line="264" w:lineRule="auto"/>
            </w:pPr>
            <w:r w:rsidRPr="00411950">
              <w:rPr>
                <w:rFonts w:ascii="Calibri" w:hAnsi="Calibri" w:cs="Calibri"/>
                <w:b/>
                <w:bCs/>
                <w:sz w:val="22"/>
                <w:szCs w:val="22"/>
              </w:rPr>
              <w:t>6</w:t>
            </w:r>
          </w:p>
        </w:tc>
        <w:tc>
          <w:tcPr>
            <w:tcW w:w="3372" w:type="dxa"/>
            <w:shd w:val="clear" w:color="auto" w:fill="F2F2F2" w:themeFill="background1" w:themeFillShade="F2"/>
            <w:vAlign w:val="bottom"/>
          </w:tcPr>
          <w:p w14:paraId="780C2CEF" w14:textId="77777777" w:rsidR="0061217F" w:rsidRDefault="0061217F" w:rsidP="0093792E">
            <w:pPr>
              <w:spacing w:line="264" w:lineRule="auto"/>
            </w:pPr>
            <w:r>
              <w:rPr>
                <w:rFonts w:ascii="Calibri" w:hAnsi="Calibri" w:cs="Calibri"/>
                <w:color w:val="000000"/>
                <w:sz w:val="22"/>
                <w:szCs w:val="22"/>
              </w:rPr>
              <w:t>Administrative Support</w:t>
            </w:r>
          </w:p>
        </w:tc>
        <w:tc>
          <w:tcPr>
            <w:tcW w:w="3373" w:type="dxa"/>
            <w:shd w:val="clear" w:color="auto" w:fill="F2F2F2" w:themeFill="background1" w:themeFillShade="F2"/>
            <w:vAlign w:val="bottom"/>
          </w:tcPr>
          <w:p w14:paraId="0624B1D5" w14:textId="77777777" w:rsidR="0061217F" w:rsidRDefault="0061217F" w:rsidP="0093792E">
            <w:pPr>
              <w:spacing w:line="264" w:lineRule="auto"/>
            </w:pPr>
            <w:r>
              <w:rPr>
                <w:rFonts w:ascii="Calibri" w:hAnsi="Calibri" w:cs="Calibri"/>
                <w:color w:val="000000"/>
                <w:sz w:val="22"/>
                <w:szCs w:val="22"/>
              </w:rPr>
              <w:t>431011</w:t>
            </w:r>
          </w:p>
        </w:tc>
        <w:tc>
          <w:tcPr>
            <w:tcW w:w="3373" w:type="dxa"/>
            <w:shd w:val="clear" w:color="auto" w:fill="F2F2F2" w:themeFill="background1" w:themeFillShade="F2"/>
            <w:vAlign w:val="bottom"/>
          </w:tcPr>
          <w:p w14:paraId="48C6E629" w14:textId="77777777" w:rsidR="0061217F" w:rsidRDefault="0061217F" w:rsidP="0093792E">
            <w:pPr>
              <w:spacing w:line="264" w:lineRule="auto"/>
            </w:pPr>
            <w:r>
              <w:rPr>
                <w:rFonts w:ascii="Calibri" w:hAnsi="Calibri" w:cs="Calibri"/>
                <w:color w:val="000000"/>
                <w:sz w:val="22"/>
                <w:szCs w:val="22"/>
              </w:rPr>
              <w:t>Off-First-LineSupervisorsOfOfficeAndAdministrativeSupportWorkers</w:t>
            </w:r>
          </w:p>
        </w:tc>
      </w:tr>
      <w:tr w:rsidR="0061217F" w14:paraId="697FF4E4" w14:textId="77777777" w:rsidTr="0093792E">
        <w:tc>
          <w:tcPr>
            <w:tcW w:w="3372" w:type="dxa"/>
            <w:vAlign w:val="bottom"/>
          </w:tcPr>
          <w:p w14:paraId="58A1FB22" w14:textId="77777777" w:rsidR="0061217F" w:rsidRPr="00411950" w:rsidRDefault="0061217F" w:rsidP="0093792E">
            <w:pPr>
              <w:spacing w:line="264" w:lineRule="auto"/>
            </w:pPr>
            <w:r w:rsidRPr="00411950">
              <w:rPr>
                <w:rFonts w:ascii="Calibri" w:hAnsi="Calibri" w:cs="Calibri"/>
                <w:b/>
                <w:bCs/>
                <w:sz w:val="22"/>
                <w:szCs w:val="22"/>
              </w:rPr>
              <w:t>6</w:t>
            </w:r>
          </w:p>
        </w:tc>
        <w:tc>
          <w:tcPr>
            <w:tcW w:w="3372" w:type="dxa"/>
            <w:vAlign w:val="bottom"/>
          </w:tcPr>
          <w:p w14:paraId="592C1F77" w14:textId="77777777" w:rsidR="0061217F" w:rsidRDefault="0061217F" w:rsidP="0093792E">
            <w:pPr>
              <w:spacing w:line="264" w:lineRule="auto"/>
            </w:pPr>
            <w:r>
              <w:rPr>
                <w:rFonts w:ascii="Calibri" w:hAnsi="Calibri" w:cs="Calibri"/>
                <w:color w:val="000000"/>
                <w:sz w:val="22"/>
                <w:szCs w:val="22"/>
              </w:rPr>
              <w:t>Administrative Support</w:t>
            </w:r>
          </w:p>
        </w:tc>
        <w:tc>
          <w:tcPr>
            <w:tcW w:w="3373" w:type="dxa"/>
            <w:vAlign w:val="bottom"/>
          </w:tcPr>
          <w:p w14:paraId="0CC00973" w14:textId="77777777" w:rsidR="0061217F" w:rsidRDefault="0061217F" w:rsidP="0093792E">
            <w:pPr>
              <w:spacing w:line="264" w:lineRule="auto"/>
            </w:pPr>
            <w:r>
              <w:rPr>
                <w:rFonts w:ascii="Calibri" w:hAnsi="Calibri" w:cs="Calibri"/>
                <w:color w:val="000000"/>
                <w:sz w:val="22"/>
                <w:szCs w:val="22"/>
              </w:rPr>
              <w:t>432011</w:t>
            </w:r>
          </w:p>
        </w:tc>
        <w:tc>
          <w:tcPr>
            <w:tcW w:w="3373" w:type="dxa"/>
            <w:vAlign w:val="bottom"/>
          </w:tcPr>
          <w:p w14:paraId="3E3745DD" w14:textId="77777777" w:rsidR="0061217F" w:rsidRDefault="0061217F" w:rsidP="0093792E">
            <w:pPr>
              <w:spacing w:line="264" w:lineRule="auto"/>
            </w:pPr>
            <w:r>
              <w:rPr>
                <w:rFonts w:ascii="Calibri" w:hAnsi="Calibri" w:cs="Calibri"/>
                <w:color w:val="000000"/>
                <w:sz w:val="22"/>
                <w:szCs w:val="22"/>
              </w:rPr>
              <w:t>OFF-SwitchboardOperators,IncludingAnsweringService</w:t>
            </w:r>
          </w:p>
        </w:tc>
      </w:tr>
      <w:tr w:rsidR="0061217F" w14:paraId="75C3C0EE" w14:textId="77777777" w:rsidTr="0093792E">
        <w:tc>
          <w:tcPr>
            <w:tcW w:w="3372" w:type="dxa"/>
            <w:shd w:val="clear" w:color="auto" w:fill="F2F2F2" w:themeFill="background1" w:themeFillShade="F2"/>
            <w:vAlign w:val="bottom"/>
          </w:tcPr>
          <w:p w14:paraId="6CE2C536" w14:textId="77777777" w:rsidR="0061217F" w:rsidRPr="00411950" w:rsidRDefault="0061217F" w:rsidP="0093792E">
            <w:pPr>
              <w:spacing w:line="264" w:lineRule="auto"/>
            </w:pPr>
            <w:r w:rsidRPr="00411950">
              <w:rPr>
                <w:rFonts w:ascii="Calibri" w:hAnsi="Calibri" w:cs="Calibri"/>
                <w:b/>
                <w:bCs/>
                <w:sz w:val="22"/>
                <w:szCs w:val="22"/>
              </w:rPr>
              <w:t>6</w:t>
            </w:r>
          </w:p>
        </w:tc>
        <w:tc>
          <w:tcPr>
            <w:tcW w:w="3372" w:type="dxa"/>
            <w:shd w:val="clear" w:color="auto" w:fill="F2F2F2" w:themeFill="background1" w:themeFillShade="F2"/>
            <w:vAlign w:val="bottom"/>
          </w:tcPr>
          <w:p w14:paraId="52B4A885" w14:textId="77777777" w:rsidR="0061217F" w:rsidRDefault="0061217F" w:rsidP="0093792E">
            <w:pPr>
              <w:spacing w:line="264" w:lineRule="auto"/>
            </w:pPr>
            <w:r>
              <w:rPr>
                <w:rFonts w:ascii="Calibri" w:hAnsi="Calibri" w:cs="Calibri"/>
                <w:color w:val="000000"/>
                <w:sz w:val="22"/>
                <w:szCs w:val="22"/>
              </w:rPr>
              <w:t>Administrative Support</w:t>
            </w:r>
          </w:p>
        </w:tc>
        <w:tc>
          <w:tcPr>
            <w:tcW w:w="3373" w:type="dxa"/>
            <w:shd w:val="clear" w:color="auto" w:fill="F2F2F2" w:themeFill="background1" w:themeFillShade="F2"/>
            <w:vAlign w:val="bottom"/>
          </w:tcPr>
          <w:p w14:paraId="77B1D28D" w14:textId="77777777" w:rsidR="0061217F" w:rsidRDefault="0061217F" w:rsidP="0093792E">
            <w:pPr>
              <w:spacing w:line="264" w:lineRule="auto"/>
            </w:pPr>
            <w:r>
              <w:rPr>
                <w:rFonts w:ascii="Calibri" w:hAnsi="Calibri" w:cs="Calibri"/>
                <w:color w:val="000000"/>
                <w:sz w:val="22"/>
                <w:szCs w:val="22"/>
              </w:rPr>
              <w:t>432099</w:t>
            </w:r>
          </w:p>
        </w:tc>
        <w:tc>
          <w:tcPr>
            <w:tcW w:w="3373" w:type="dxa"/>
            <w:shd w:val="clear" w:color="auto" w:fill="F2F2F2" w:themeFill="background1" w:themeFillShade="F2"/>
            <w:vAlign w:val="bottom"/>
          </w:tcPr>
          <w:p w14:paraId="7BE75C10" w14:textId="77777777" w:rsidR="0061217F" w:rsidRDefault="0061217F" w:rsidP="0093792E">
            <w:pPr>
              <w:spacing w:line="264" w:lineRule="auto"/>
            </w:pPr>
            <w:r>
              <w:rPr>
                <w:rFonts w:ascii="Calibri" w:hAnsi="Calibri" w:cs="Calibri"/>
                <w:color w:val="000000"/>
                <w:sz w:val="22"/>
                <w:szCs w:val="22"/>
              </w:rPr>
              <w:t>OFF-CommunicationsEquipmentOperators,AllOther</w:t>
            </w:r>
          </w:p>
        </w:tc>
      </w:tr>
      <w:tr w:rsidR="0061217F" w14:paraId="71BB2D5F" w14:textId="77777777" w:rsidTr="0093792E">
        <w:tc>
          <w:tcPr>
            <w:tcW w:w="3372" w:type="dxa"/>
            <w:vAlign w:val="bottom"/>
          </w:tcPr>
          <w:p w14:paraId="71CD52AF" w14:textId="77777777" w:rsidR="0061217F" w:rsidRPr="00411950" w:rsidRDefault="0061217F" w:rsidP="0093792E">
            <w:pPr>
              <w:spacing w:line="264" w:lineRule="auto"/>
            </w:pPr>
            <w:r w:rsidRPr="00411950">
              <w:rPr>
                <w:rFonts w:ascii="Calibri" w:hAnsi="Calibri" w:cs="Calibri"/>
                <w:b/>
                <w:bCs/>
                <w:sz w:val="22"/>
                <w:szCs w:val="22"/>
              </w:rPr>
              <w:t>6</w:t>
            </w:r>
          </w:p>
        </w:tc>
        <w:tc>
          <w:tcPr>
            <w:tcW w:w="3372" w:type="dxa"/>
            <w:vAlign w:val="bottom"/>
          </w:tcPr>
          <w:p w14:paraId="6CE9F6E3" w14:textId="77777777" w:rsidR="0061217F" w:rsidRDefault="0061217F" w:rsidP="0093792E">
            <w:pPr>
              <w:spacing w:line="264" w:lineRule="auto"/>
            </w:pPr>
            <w:r>
              <w:rPr>
                <w:rFonts w:ascii="Calibri" w:hAnsi="Calibri" w:cs="Calibri"/>
                <w:color w:val="000000"/>
                <w:sz w:val="22"/>
                <w:szCs w:val="22"/>
              </w:rPr>
              <w:t>Administrative Support</w:t>
            </w:r>
          </w:p>
        </w:tc>
        <w:tc>
          <w:tcPr>
            <w:tcW w:w="3373" w:type="dxa"/>
            <w:vAlign w:val="bottom"/>
          </w:tcPr>
          <w:p w14:paraId="66B15148" w14:textId="77777777" w:rsidR="0061217F" w:rsidRDefault="0061217F" w:rsidP="0093792E">
            <w:pPr>
              <w:spacing w:line="264" w:lineRule="auto"/>
            </w:pPr>
            <w:r>
              <w:rPr>
                <w:rFonts w:ascii="Calibri" w:hAnsi="Calibri" w:cs="Calibri"/>
                <w:color w:val="000000"/>
                <w:sz w:val="22"/>
                <w:szCs w:val="22"/>
              </w:rPr>
              <w:t>433031</w:t>
            </w:r>
          </w:p>
        </w:tc>
        <w:tc>
          <w:tcPr>
            <w:tcW w:w="3373" w:type="dxa"/>
            <w:vAlign w:val="bottom"/>
          </w:tcPr>
          <w:p w14:paraId="3B8829DF" w14:textId="77777777" w:rsidR="0061217F" w:rsidRDefault="0061217F" w:rsidP="0093792E">
            <w:pPr>
              <w:spacing w:line="264" w:lineRule="auto"/>
            </w:pPr>
            <w:r>
              <w:rPr>
                <w:rFonts w:ascii="Calibri" w:hAnsi="Calibri" w:cs="Calibri"/>
                <w:color w:val="000000"/>
                <w:sz w:val="22"/>
                <w:szCs w:val="22"/>
              </w:rPr>
              <w:t>OFF-Bookkeeping,Accounting,AndAuditingClerks</w:t>
            </w:r>
          </w:p>
        </w:tc>
      </w:tr>
      <w:tr w:rsidR="0061217F" w14:paraId="349C64A2" w14:textId="77777777" w:rsidTr="0093792E">
        <w:tc>
          <w:tcPr>
            <w:tcW w:w="3372" w:type="dxa"/>
            <w:shd w:val="clear" w:color="auto" w:fill="F2F2F2" w:themeFill="background1" w:themeFillShade="F2"/>
            <w:vAlign w:val="bottom"/>
          </w:tcPr>
          <w:p w14:paraId="34C87BCA" w14:textId="77777777" w:rsidR="0061217F" w:rsidRPr="00411950" w:rsidRDefault="0061217F" w:rsidP="0093792E">
            <w:pPr>
              <w:spacing w:line="264" w:lineRule="auto"/>
            </w:pPr>
            <w:r w:rsidRPr="00411950">
              <w:rPr>
                <w:rFonts w:ascii="Calibri" w:hAnsi="Calibri" w:cs="Calibri"/>
                <w:b/>
                <w:bCs/>
                <w:sz w:val="22"/>
                <w:szCs w:val="22"/>
              </w:rPr>
              <w:t>6</w:t>
            </w:r>
          </w:p>
        </w:tc>
        <w:tc>
          <w:tcPr>
            <w:tcW w:w="3372" w:type="dxa"/>
            <w:shd w:val="clear" w:color="auto" w:fill="F2F2F2" w:themeFill="background1" w:themeFillShade="F2"/>
            <w:vAlign w:val="bottom"/>
          </w:tcPr>
          <w:p w14:paraId="0A41CBFA" w14:textId="77777777" w:rsidR="0061217F" w:rsidRDefault="0061217F" w:rsidP="0093792E">
            <w:pPr>
              <w:spacing w:line="264" w:lineRule="auto"/>
            </w:pPr>
            <w:r>
              <w:rPr>
                <w:rFonts w:ascii="Calibri" w:hAnsi="Calibri" w:cs="Calibri"/>
                <w:color w:val="000000"/>
                <w:sz w:val="22"/>
                <w:szCs w:val="22"/>
              </w:rPr>
              <w:t>Administrative Support</w:t>
            </w:r>
          </w:p>
        </w:tc>
        <w:tc>
          <w:tcPr>
            <w:tcW w:w="3373" w:type="dxa"/>
            <w:shd w:val="clear" w:color="auto" w:fill="F2F2F2" w:themeFill="background1" w:themeFillShade="F2"/>
            <w:vAlign w:val="bottom"/>
          </w:tcPr>
          <w:p w14:paraId="193AF643" w14:textId="77777777" w:rsidR="0061217F" w:rsidRDefault="0061217F" w:rsidP="0093792E">
            <w:pPr>
              <w:spacing w:line="264" w:lineRule="auto"/>
            </w:pPr>
            <w:r>
              <w:rPr>
                <w:rFonts w:ascii="Calibri" w:hAnsi="Calibri" w:cs="Calibri"/>
                <w:color w:val="000000"/>
                <w:sz w:val="22"/>
                <w:szCs w:val="22"/>
              </w:rPr>
              <w:t>434051</w:t>
            </w:r>
          </w:p>
        </w:tc>
        <w:tc>
          <w:tcPr>
            <w:tcW w:w="3373" w:type="dxa"/>
            <w:shd w:val="clear" w:color="auto" w:fill="F2F2F2" w:themeFill="background1" w:themeFillShade="F2"/>
            <w:vAlign w:val="bottom"/>
          </w:tcPr>
          <w:p w14:paraId="060623E9" w14:textId="77777777" w:rsidR="0061217F" w:rsidRDefault="0061217F" w:rsidP="0093792E">
            <w:pPr>
              <w:spacing w:line="264" w:lineRule="auto"/>
            </w:pPr>
            <w:r>
              <w:rPr>
                <w:rFonts w:ascii="Calibri" w:hAnsi="Calibri" w:cs="Calibri"/>
                <w:color w:val="000000"/>
                <w:sz w:val="22"/>
                <w:szCs w:val="22"/>
              </w:rPr>
              <w:t>OFF-CustomerServiceRepresentatives</w:t>
            </w:r>
          </w:p>
        </w:tc>
      </w:tr>
      <w:tr w:rsidR="0061217F" w14:paraId="255BA057" w14:textId="77777777" w:rsidTr="0093792E">
        <w:tc>
          <w:tcPr>
            <w:tcW w:w="3372" w:type="dxa"/>
            <w:vAlign w:val="bottom"/>
          </w:tcPr>
          <w:p w14:paraId="6ECD5D29" w14:textId="77777777" w:rsidR="0061217F" w:rsidRPr="00411950" w:rsidRDefault="0061217F" w:rsidP="0093792E">
            <w:pPr>
              <w:spacing w:line="264" w:lineRule="auto"/>
            </w:pPr>
            <w:r w:rsidRPr="00411950">
              <w:rPr>
                <w:rFonts w:ascii="Calibri" w:hAnsi="Calibri" w:cs="Calibri"/>
                <w:b/>
                <w:bCs/>
                <w:sz w:val="22"/>
                <w:szCs w:val="22"/>
              </w:rPr>
              <w:t>6</w:t>
            </w:r>
          </w:p>
        </w:tc>
        <w:tc>
          <w:tcPr>
            <w:tcW w:w="3372" w:type="dxa"/>
            <w:vAlign w:val="bottom"/>
          </w:tcPr>
          <w:p w14:paraId="577BE494" w14:textId="77777777" w:rsidR="0061217F" w:rsidRDefault="0061217F" w:rsidP="0093792E">
            <w:pPr>
              <w:spacing w:line="264" w:lineRule="auto"/>
            </w:pPr>
            <w:r>
              <w:rPr>
                <w:rFonts w:ascii="Calibri" w:hAnsi="Calibri" w:cs="Calibri"/>
                <w:color w:val="000000"/>
                <w:sz w:val="22"/>
                <w:szCs w:val="22"/>
              </w:rPr>
              <w:t>Administrative Support</w:t>
            </w:r>
          </w:p>
        </w:tc>
        <w:tc>
          <w:tcPr>
            <w:tcW w:w="3373" w:type="dxa"/>
            <w:vAlign w:val="bottom"/>
          </w:tcPr>
          <w:p w14:paraId="46FCF72E" w14:textId="77777777" w:rsidR="0061217F" w:rsidRDefault="0061217F" w:rsidP="0093792E">
            <w:pPr>
              <w:spacing w:line="264" w:lineRule="auto"/>
            </w:pPr>
            <w:r>
              <w:rPr>
                <w:rFonts w:ascii="Calibri" w:hAnsi="Calibri" w:cs="Calibri"/>
                <w:color w:val="000000"/>
                <w:sz w:val="22"/>
                <w:szCs w:val="22"/>
              </w:rPr>
              <w:t>436011</w:t>
            </w:r>
          </w:p>
        </w:tc>
        <w:tc>
          <w:tcPr>
            <w:tcW w:w="3373" w:type="dxa"/>
            <w:vAlign w:val="bottom"/>
          </w:tcPr>
          <w:p w14:paraId="71A36B63" w14:textId="77777777" w:rsidR="0061217F" w:rsidRDefault="0061217F" w:rsidP="0093792E">
            <w:pPr>
              <w:spacing w:line="264" w:lineRule="auto"/>
            </w:pPr>
            <w:r>
              <w:rPr>
                <w:rFonts w:ascii="Calibri" w:hAnsi="Calibri" w:cs="Calibri"/>
                <w:color w:val="000000"/>
                <w:sz w:val="22"/>
                <w:szCs w:val="22"/>
              </w:rPr>
              <w:t>OFF-ExecutiveSecretariesAndExecutiveAdministrativeAssistants</w:t>
            </w:r>
          </w:p>
        </w:tc>
      </w:tr>
      <w:tr w:rsidR="0061217F" w14:paraId="421C7131" w14:textId="77777777" w:rsidTr="0093792E">
        <w:tc>
          <w:tcPr>
            <w:tcW w:w="3372" w:type="dxa"/>
            <w:shd w:val="clear" w:color="auto" w:fill="F2F2F2" w:themeFill="background1" w:themeFillShade="F2"/>
            <w:vAlign w:val="bottom"/>
          </w:tcPr>
          <w:p w14:paraId="4722E852" w14:textId="77777777" w:rsidR="0061217F" w:rsidRPr="00411950" w:rsidRDefault="0061217F" w:rsidP="0093792E">
            <w:pPr>
              <w:spacing w:line="264" w:lineRule="auto"/>
            </w:pPr>
            <w:r w:rsidRPr="00411950">
              <w:rPr>
                <w:rFonts w:ascii="Calibri" w:hAnsi="Calibri" w:cs="Calibri"/>
                <w:b/>
                <w:bCs/>
                <w:sz w:val="22"/>
                <w:szCs w:val="22"/>
              </w:rPr>
              <w:t>6</w:t>
            </w:r>
          </w:p>
        </w:tc>
        <w:tc>
          <w:tcPr>
            <w:tcW w:w="3372" w:type="dxa"/>
            <w:shd w:val="clear" w:color="auto" w:fill="F2F2F2" w:themeFill="background1" w:themeFillShade="F2"/>
            <w:vAlign w:val="bottom"/>
          </w:tcPr>
          <w:p w14:paraId="21376CE7" w14:textId="77777777" w:rsidR="0061217F" w:rsidRDefault="0061217F" w:rsidP="0093792E">
            <w:pPr>
              <w:spacing w:line="264" w:lineRule="auto"/>
            </w:pPr>
            <w:r>
              <w:rPr>
                <w:rFonts w:ascii="Calibri" w:hAnsi="Calibri" w:cs="Calibri"/>
                <w:color w:val="000000"/>
                <w:sz w:val="22"/>
                <w:szCs w:val="22"/>
              </w:rPr>
              <w:t>Administrative Support</w:t>
            </w:r>
          </w:p>
        </w:tc>
        <w:tc>
          <w:tcPr>
            <w:tcW w:w="3373" w:type="dxa"/>
            <w:shd w:val="clear" w:color="auto" w:fill="F2F2F2" w:themeFill="background1" w:themeFillShade="F2"/>
            <w:vAlign w:val="bottom"/>
          </w:tcPr>
          <w:p w14:paraId="6659AEF6" w14:textId="77777777" w:rsidR="0061217F" w:rsidRDefault="0061217F" w:rsidP="0093792E">
            <w:pPr>
              <w:spacing w:line="264" w:lineRule="auto"/>
            </w:pPr>
            <w:r>
              <w:rPr>
                <w:rFonts w:ascii="Calibri" w:hAnsi="Calibri" w:cs="Calibri"/>
                <w:color w:val="000000"/>
                <w:sz w:val="22"/>
                <w:szCs w:val="22"/>
              </w:rPr>
              <w:t>436012</w:t>
            </w:r>
          </w:p>
        </w:tc>
        <w:tc>
          <w:tcPr>
            <w:tcW w:w="3373" w:type="dxa"/>
            <w:shd w:val="clear" w:color="auto" w:fill="F2F2F2" w:themeFill="background1" w:themeFillShade="F2"/>
            <w:vAlign w:val="bottom"/>
          </w:tcPr>
          <w:p w14:paraId="1999F36E" w14:textId="77777777" w:rsidR="0061217F" w:rsidRDefault="0061217F" w:rsidP="0093792E">
            <w:pPr>
              <w:spacing w:line="264" w:lineRule="auto"/>
            </w:pPr>
            <w:r>
              <w:rPr>
                <w:rFonts w:ascii="Calibri" w:hAnsi="Calibri" w:cs="Calibri"/>
                <w:color w:val="000000"/>
                <w:sz w:val="22"/>
                <w:szCs w:val="22"/>
              </w:rPr>
              <w:t>OFF-LegalSecretariesAndAdministrativeAssistants</w:t>
            </w:r>
          </w:p>
        </w:tc>
      </w:tr>
      <w:tr w:rsidR="0061217F" w14:paraId="1CD98F3E" w14:textId="77777777" w:rsidTr="0093792E">
        <w:tc>
          <w:tcPr>
            <w:tcW w:w="3372" w:type="dxa"/>
            <w:vAlign w:val="bottom"/>
          </w:tcPr>
          <w:p w14:paraId="582F4169" w14:textId="77777777" w:rsidR="0061217F" w:rsidRPr="00411950" w:rsidRDefault="0061217F" w:rsidP="0093792E">
            <w:pPr>
              <w:spacing w:line="264" w:lineRule="auto"/>
            </w:pPr>
            <w:r w:rsidRPr="00411950">
              <w:rPr>
                <w:rFonts w:ascii="Calibri" w:hAnsi="Calibri" w:cs="Calibri"/>
                <w:b/>
                <w:bCs/>
                <w:sz w:val="22"/>
                <w:szCs w:val="22"/>
              </w:rPr>
              <w:t>6</w:t>
            </w:r>
          </w:p>
        </w:tc>
        <w:tc>
          <w:tcPr>
            <w:tcW w:w="3372" w:type="dxa"/>
            <w:vAlign w:val="bottom"/>
          </w:tcPr>
          <w:p w14:paraId="27ED4677" w14:textId="77777777" w:rsidR="0061217F" w:rsidRDefault="0061217F" w:rsidP="0093792E">
            <w:pPr>
              <w:spacing w:line="264" w:lineRule="auto"/>
            </w:pPr>
            <w:r>
              <w:rPr>
                <w:rFonts w:ascii="Calibri" w:hAnsi="Calibri" w:cs="Calibri"/>
                <w:color w:val="000000"/>
                <w:sz w:val="22"/>
                <w:szCs w:val="22"/>
              </w:rPr>
              <w:t>Administrative Support</w:t>
            </w:r>
          </w:p>
        </w:tc>
        <w:tc>
          <w:tcPr>
            <w:tcW w:w="3373" w:type="dxa"/>
            <w:vAlign w:val="bottom"/>
          </w:tcPr>
          <w:p w14:paraId="54B51D98" w14:textId="77777777" w:rsidR="0061217F" w:rsidRDefault="0061217F" w:rsidP="0093792E">
            <w:pPr>
              <w:spacing w:line="264" w:lineRule="auto"/>
            </w:pPr>
            <w:r>
              <w:rPr>
                <w:rFonts w:ascii="Calibri" w:hAnsi="Calibri" w:cs="Calibri"/>
                <w:color w:val="000000"/>
                <w:sz w:val="22"/>
                <w:szCs w:val="22"/>
              </w:rPr>
              <w:t>439XXX</w:t>
            </w:r>
          </w:p>
        </w:tc>
        <w:tc>
          <w:tcPr>
            <w:tcW w:w="3373" w:type="dxa"/>
            <w:vAlign w:val="bottom"/>
          </w:tcPr>
          <w:p w14:paraId="433D2C4E" w14:textId="77777777" w:rsidR="0061217F" w:rsidRDefault="0061217F" w:rsidP="0093792E">
            <w:pPr>
              <w:spacing w:line="264" w:lineRule="auto"/>
            </w:pPr>
            <w:r>
              <w:rPr>
                <w:rFonts w:ascii="Calibri" w:hAnsi="Calibri" w:cs="Calibri"/>
                <w:color w:val="000000"/>
                <w:sz w:val="22"/>
                <w:szCs w:val="22"/>
              </w:rPr>
              <w:t>OFF-OtherOfficeAndAdministrativeSupportWorkers</w:t>
            </w:r>
          </w:p>
        </w:tc>
      </w:tr>
      <w:tr w:rsidR="0061217F" w14:paraId="2931D859" w14:textId="77777777" w:rsidTr="0093792E">
        <w:tc>
          <w:tcPr>
            <w:tcW w:w="3372" w:type="dxa"/>
            <w:shd w:val="clear" w:color="auto" w:fill="F2F2F2" w:themeFill="background1" w:themeFillShade="F2"/>
            <w:vAlign w:val="bottom"/>
          </w:tcPr>
          <w:p w14:paraId="61590E5F" w14:textId="77777777" w:rsidR="0061217F" w:rsidRPr="00411950" w:rsidRDefault="0061217F" w:rsidP="0093792E">
            <w:pPr>
              <w:spacing w:line="264" w:lineRule="auto"/>
            </w:pPr>
            <w:r w:rsidRPr="00411950">
              <w:rPr>
                <w:rFonts w:ascii="Calibri" w:hAnsi="Calibri" w:cs="Calibri"/>
                <w:b/>
                <w:bCs/>
                <w:sz w:val="22"/>
                <w:szCs w:val="22"/>
              </w:rPr>
              <w:t>6</w:t>
            </w:r>
          </w:p>
        </w:tc>
        <w:tc>
          <w:tcPr>
            <w:tcW w:w="3372" w:type="dxa"/>
            <w:shd w:val="clear" w:color="auto" w:fill="F2F2F2" w:themeFill="background1" w:themeFillShade="F2"/>
            <w:vAlign w:val="bottom"/>
          </w:tcPr>
          <w:p w14:paraId="30892BFA" w14:textId="77777777" w:rsidR="0061217F" w:rsidRDefault="0061217F" w:rsidP="0093792E">
            <w:pPr>
              <w:spacing w:line="264" w:lineRule="auto"/>
            </w:pPr>
            <w:r>
              <w:rPr>
                <w:rFonts w:ascii="Calibri" w:hAnsi="Calibri" w:cs="Calibri"/>
                <w:color w:val="000000"/>
                <w:sz w:val="22"/>
                <w:szCs w:val="22"/>
              </w:rPr>
              <w:t>Administrative Support</w:t>
            </w:r>
          </w:p>
        </w:tc>
        <w:tc>
          <w:tcPr>
            <w:tcW w:w="3373" w:type="dxa"/>
            <w:shd w:val="clear" w:color="auto" w:fill="F2F2F2" w:themeFill="background1" w:themeFillShade="F2"/>
            <w:vAlign w:val="bottom"/>
          </w:tcPr>
          <w:p w14:paraId="1968EB04" w14:textId="77777777" w:rsidR="0061217F" w:rsidRDefault="0061217F" w:rsidP="0093792E">
            <w:pPr>
              <w:spacing w:line="264" w:lineRule="auto"/>
            </w:pPr>
            <w:r>
              <w:rPr>
                <w:rFonts w:ascii="Calibri" w:hAnsi="Calibri" w:cs="Calibri"/>
                <w:color w:val="000000"/>
                <w:sz w:val="22"/>
                <w:szCs w:val="22"/>
              </w:rPr>
              <w:t>515111</w:t>
            </w:r>
          </w:p>
        </w:tc>
        <w:tc>
          <w:tcPr>
            <w:tcW w:w="3373" w:type="dxa"/>
            <w:shd w:val="clear" w:color="auto" w:fill="F2F2F2" w:themeFill="background1" w:themeFillShade="F2"/>
            <w:vAlign w:val="bottom"/>
          </w:tcPr>
          <w:p w14:paraId="690CC015" w14:textId="77777777" w:rsidR="0061217F" w:rsidRDefault="0061217F" w:rsidP="0093792E">
            <w:pPr>
              <w:spacing w:line="264" w:lineRule="auto"/>
            </w:pPr>
            <w:r>
              <w:rPr>
                <w:rFonts w:ascii="Calibri" w:hAnsi="Calibri" w:cs="Calibri"/>
                <w:color w:val="000000"/>
                <w:sz w:val="22"/>
                <w:szCs w:val="22"/>
              </w:rPr>
              <w:t>PRD-PrepressTechniciansAndWorkers</w:t>
            </w:r>
          </w:p>
        </w:tc>
      </w:tr>
      <w:tr w:rsidR="0061217F" w14:paraId="777B85ED" w14:textId="77777777" w:rsidTr="0093792E">
        <w:tc>
          <w:tcPr>
            <w:tcW w:w="3372" w:type="dxa"/>
            <w:vAlign w:val="bottom"/>
          </w:tcPr>
          <w:p w14:paraId="78458554" w14:textId="77777777" w:rsidR="0061217F" w:rsidRPr="00411950" w:rsidRDefault="0061217F" w:rsidP="0093792E">
            <w:pPr>
              <w:spacing w:line="264" w:lineRule="auto"/>
            </w:pPr>
            <w:r w:rsidRPr="00411950">
              <w:rPr>
                <w:rFonts w:ascii="Calibri" w:hAnsi="Calibri" w:cs="Calibri"/>
                <w:b/>
                <w:bCs/>
                <w:sz w:val="22"/>
                <w:szCs w:val="22"/>
              </w:rPr>
              <w:t>7</w:t>
            </w:r>
          </w:p>
        </w:tc>
        <w:tc>
          <w:tcPr>
            <w:tcW w:w="3372" w:type="dxa"/>
            <w:vAlign w:val="bottom"/>
          </w:tcPr>
          <w:p w14:paraId="1E18CDCC" w14:textId="77777777" w:rsidR="0061217F" w:rsidRDefault="0061217F" w:rsidP="0093792E">
            <w:pPr>
              <w:spacing w:line="264" w:lineRule="auto"/>
            </w:pPr>
            <w:r>
              <w:rPr>
                <w:rFonts w:ascii="Calibri" w:hAnsi="Calibri" w:cs="Calibri"/>
                <w:color w:val="000000"/>
                <w:sz w:val="22"/>
                <w:szCs w:val="22"/>
              </w:rPr>
              <w:t>Skilled Craft</w:t>
            </w:r>
          </w:p>
        </w:tc>
        <w:tc>
          <w:tcPr>
            <w:tcW w:w="3373" w:type="dxa"/>
            <w:vAlign w:val="bottom"/>
          </w:tcPr>
          <w:p w14:paraId="389BBC57" w14:textId="77777777" w:rsidR="0061217F" w:rsidRDefault="0061217F" w:rsidP="0093792E">
            <w:pPr>
              <w:spacing w:line="264" w:lineRule="auto"/>
            </w:pPr>
            <w:r>
              <w:rPr>
                <w:rFonts w:ascii="Calibri" w:hAnsi="Calibri" w:cs="Calibri"/>
                <w:color w:val="000000"/>
                <w:sz w:val="22"/>
                <w:szCs w:val="22"/>
              </w:rPr>
              <w:t>113013</w:t>
            </w:r>
          </w:p>
        </w:tc>
        <w:tc>
          <w:tcPr>
            <w:tcW w:w="3373" w:type="dxa"/>
            <w:vAlign w:val="bottom"/>
          </w:tcPr>
          <w:p w14:paraId="4995160B" w14:textId="77777777" w:rsidR="0061217F" w:rsidRDefault="0061217F" w:rsidP="0093792E">
            <w:pPr>
              <w:spacing w:line="264" w:lineRule="auto"/>
            </w:pPr>
            <w:r>
              <w:rPr>
                <w:rFonts w:ascii="Calibri" w:hAnsi="Calibri" w:cs="Calibri"/>
                <w:color w:val="000000"/>
                <w:sz w:val="22"/>
                <w:szCs w:val="22"/>
              </w:rPr>
              <w:t>MGR-FacilitiesManagers</w:t>
            </w:r>
          </w:p>
        </w:tc>
      </w:tr>
      <w:tr w:rsidR="0061217F" w14:paraId="1A49766D" w14:textId="77777777" w:rsidTr="0093792E">
        <w:tc>
          <w:tcPr>
            <w:tcW w:w="3372" w:type="dxa"/>
            <w:shd w:val="clear" w:color="auto" w:fill="F2F2F2" w:themeFill="background1" w:themeFillShade="F2"/>
            <w:vAlign w:val="bottom"/>
          </w:tcPr>
          <w:p w14:paraId="58CDBE72" w14:textId="77777777" w:rsidR="0061217F" w:rsidRPr="00411950" w:rsidRDefault="0061217F" w:rsidP="0093792E">
            <w:pPr>
              <w:spacing w:line="264" w:lineRule="auto"/>
            </w:pPr>
            <w:r w:rsidRPr="00411950">
              <w:rPr>
                <w:rFonts w:ascii="Calibri" w:hAnsi="Calibri" w:cs="Calibri"/>
                <w:b/>
                <w:bCs/>
                <w:sz w:val="22"/>
                <w:szCs w:val="22"/>
              </w:rPr>
              <w:t>7</w:t>
            </w:r>
          </w:p>
        </w:tc>
        <w:tc>
          <w:tcPr>
            <w:tcW w:w="3372" w:type="dxa"/>
            <w:shd w:val="clear" w:color="auto" w:fill="F2F2F2" w:themeFill="background1" w:themeFillShade="F2"/>
            <w:vAlign w:val="bottom"/>
          </w:tcPr>
          <w:p w14:paraId="6810043D" w14:textId="77777777" w:rsidR="0061217F" w:rsidRDefault="0061217F" w:rsidP="0093792E">
            <w:pPr>
              <w:spacing w:line="264" w:lineRule="auto"/>
            </w:pPr>
            <w:r>
              <w:rPr>
                <w:rFonts w:ascii="Calibri" w:hAnsi="Calibri" w:cs="Calibri"/>
                <w:color w:val="000000"/>
                <w:sz w:val="22"/>
                <w:szCs w:val="22"/>
              </w:rPr>
              <w:t>Skilled Craft</w:t>
            </w:r>
          </w:p>
        </w:tc>
        <w:tc>
          <w:tcPr>
            <w:tcW w:w="3373" w:type="dxa"/>
            <w:shd w:val="clear" w:color="auto" w:fill="F2F2F2" w:themeFill="background1" w:themeFillShade="F2"/>
            <w:vAlign w:val="bottom"/>
          </w:tcPr>
          <w:p w14:paraId="497F766B" w14:textId="77777777" w:rsidR="0061217F" w:rsidRDefault="0061217F" w:rsidP="0093792E">
            <w:pPr>
              <w:spacing w:line="264" w:lineRule="auto"/>
            </w:pPr>
            <w:r>
              <w:rPr>
                <w:rFonts w:ascii="Calibri" w:hAnsi="Calibri" w:cs="Calibri"/>
                <w:color w:val="000000"/>
                <w:sz w:val="22"/>
                <w:szCs w:val="22"/>
              </w:rPr>
              <w:t>431011</w:t>
            </w:r>
          </w:p>
        </w:tc>
        <w:tc>
          <w:tcPr>
            <w:tcW w:w="3373" w:type="dxa"/>
            <w:shd w:val="clear" w:color="auto" w:fill="F2F2F2" w:themeFill="background1" w:themeFillShade="F2"/>
            <w:vAlign w:val="bottom"/>
          </w:tcPr>
          <w:p w14:paraId="39EED40B" w14:textId="77777777" w:rsidR="0061217F" w:rsidRDefault="0061217F" w:rsidP="0093792E">
            <w:pPr>
              <w:spacing w:line="264" w:lineRule="auto"/>
            </w:pPr>
            <w:r>
              <w:rPr>
                <w:rFonts w:ascii="Calibri" w:hAnsi="Calibri" w:cs="Calibri"/>
                <w:color w:val="000000"/>
                <w:sz w:val="22"/>
                <w:szCs w:val="22"/>
              </w:rPr>
              <w:t>Off-First-LineSupervisorsOfOfficeAndAdministrativeSupportWorkers</w:t>
            </w:r>
          </w:p>
        </w:tc>
      </w:tr>
      <w:tr w:rsidR="0061217F" w14:paraId="022F61DF" w14:textId="77777777" w:rsidTr="0093792E">
        <w:tc>
          <w:tcPr>
            <w:tcW w:w="3372" w:type="dxa"/>
            <w:vAlign w:val="bottom"/>
          </w:tcPr>
          <w:p w14:paraId="0F50F191" w14:textId="77777777" w:rsidR="0061217F" w:rsidRPr="00411950" w:rsidRDefault="0061217F" w:rsidP="0093792E">
            <w:pPr>
              <w:spacing w:line="264" w:lineRule="auto"/>
            </w:pPr>
            <w:r w:rsidRPr="00411950">
              <w:rPr>
                <w:rFonts w:ascii="Calibri" w:hAnsi="Calibri" w:cs="Calibri"/>
                <w:b/>
                <w:bCs/>
                <w:sz w:val="22"/>
                <w:szCs w:val="22"/>
              </w:rPr>
              <w:t>7</w:t>
            </w:r>
          </w:p>
        </w:tc>
        <w:tc>
          <w:tcPr>
            <w:tcW w:w="3372" w:type="dxa"/>
            <w:vAlign w:val="bottom"/>
          </w:tcPr>
          <w:p w14:paraId="2F500378" w14:textId="77777777" w:rsidR="0061217F" w:rsidRDefault="0061217F" w:rsidP="0093792E">
            <w:pPr>
              <w:spacing w:line="264" w:lineRule="auto"/>
            </w:pPr>
            <w:r>
              <w:rPr>
                <w:rFonts w:ascii="Calibri" w:hAnsi="Calibri" w:cs="Calibri"/>
                <w:color w:val="000000"/>
                <w:sz w:val="22"/>
                <w:szCs w:val="22"/>
              </w:rPr>
              <w:t>Skilled Craft</w:t>
            </w:r>
          </w:p>
        </w:tc>
        <w:tc>
          <w:tcPr>
            <w:tcW w:w="3373" w:type="dxa"/>
            <w:vAlign w:val="bottom"/>
          </w:tcPr>
          <w:p w14:paraId="2BA1EA7C" w14:textId="77777777" w:rsidR="0061217F" w:rsidRDefault="0061217F" w:rsidP="0093792E">
            <w:pPr>
              <w:spacing w:line="264" w:lineRule="auto"/>
            </w:pPr>
            <w:r>
              <w:rPr>
                <w:rFonts w:ascii="Calibri" w:hAnsi="Calibri" w:cs="Calibri"/>
                <w:color w:val="000000"/>
                <w:sz w:val="22"/>
                <w:szCs w:val="22"/>
              </w:rPr>
              <w:t>471011</w:t>
            </w:r>
          </w:p>
        </w:tc>
        <w:tc>
          <w:tcPr>
            <w:tcW w:w="3373" w:type="dxa"/>
            <w:vAlign w:val="bottom"/>
          </w:tcPr>
          <w:p w14:paraId="7DAD735B" w14:textId="77777777" w:rsidR="0061217F" w:rsidRDefault="0061217F" w:rsidP="0093792E">
            <w:pPr>
              <w:spacing w:line="264" w:lineRule="auto"/>
            </w:pPr>
            <w:r>
              <w:rPr>
                <w:rFonts w:ascii="Calibri" w:hAnsi="Calibri" w:cs="Calibri"/>
                <w:color w:val="000000"/>
                <w:sz w:val="22"/>
                <w:szCs w:val="22"/>
              </w:rPr>
              <w:t>CON-First-LineSupervisorsOfConstructionTradesAndExtractionWorkers</w:t>
            </w:r>
          </w:p>
        </w:tc>
      </w:tr>
      <w:tr w:rsidR="0061217F" w14:paraId="786F8133" w14:textId="77777777" w:rsidTr="0093792E">
        <w:tc>
          <w:tcPr>
            <w:tcW w:w="3372" w:type="dxa"/>
            <w:shd w:val="clear" w:color="auto" w:fill="F2F2F2" w:themeFill="background1" w:themeFillShade="F2"/>
            <w:vAlign w:val="bottom"/>
          </w:tcPr>
          <w:p w14:paraId="6ECA6C92" w14:textId="77777777" w:rsidR="0061217F" w:rsidRPr="00411950" w:rsidRDefault="0061217F" w:rsidP="0093792E">
            <w:pPr>
              <w:spacing w:line="264" w:lineRule="auto"/>
            </w:pPr>
            <w:r w:rsidRPr="00411950">
              <w:rPr>
                <w:rFonts w:ascii="Calibri" w:hAnsi="Calibri" w:cs="Calibri"/>
                <w:b/>
                <w:bCs/>
                <w:sz w:val="22"/>
                <w:szCs w:val="22"/>
              </w:rPr>
              <w:t>7</w:t>
            </w:r>
          </w:p>
        </w:tc>
        <w:tc>
          <w:tcPr>
            <w:tcW w:w="3372" w:type="dxa"/>
            <w:shd w:val="clear" w:color="auto" w:fill="F2F2F2" w:themeFill="background1" w:themeFillShade="F2"/>
            <w:vAlign w:val="bottom"/>
          </w:tcPr>
          <w:p w14:paraId="66B3FE99" w14:textId="77777777" w:rsidR="0061217F" w:rsidRDefault="0061217F" w:rsidP="0093792E">
            <w:pPr>
              <w:spacing w:line="264" w:lineRule="auto"/>
            </w:pPr>
            <w:r>
              <w:rPr>
                <w:rFonts w:ascii="Calibri" w:hAnsi="Calibri" w:cs="Calibri"/>
                <w:color w:val="000000"/>
                <w:sz w:val="22"/>
                <w:szCs w:val="22"/>
              </w:rPr>
              <w:t>Skilled Craft</w:t>
            </w:r>
          </w:p>
        </w:tc>
        <w:tc>
          <w:tcPr>
            <w:tcW w:w="3373" w:type="dxa"/>
            <w:shd w:val="clear" w:color="auto" w:fill="F2F2F2" w:themeFill="background1" w:themeFillShade="F2"/>
            <w:vAlign w:val="bottom"/>
          </w:tcPr>
          <w:p w14:paraId="223B112B" w14:textId="77777777" w:rsidR="0061217F" w:rsidRDefault="0061217F" w:rsidP="0093792E">
            <w:pPr>
              <w:spacing w:line="264" w:lineRule="auto"/>
            </w:pPr>
            <w:r>
              <w:rPr>
                <w:rFonts w:ascii="Calibri" w:hAnsi="Calibri" w:cs="Calibri"/>
                <w:color w:val="000000"/>
                <w:sz w:val="22"/>
                <w:szCs w:val="22"/>
              </w:rPr>
              <w:t>472031</w:t>
            </w:r>
          </w:p>
        </w:tc>
        <w:tc>
          <w:tcPr>
            <w:tcW w:w="3373" w:type="dxa"/>
            <w:shd w:val="clear" w:color="auto" w:fill="F2F2F2" w:themeFill="background1" w:themeFillShade="F2"/>
            <w:vAlign w:val="bottom"/>
          </w:tcPr>
          <w:p w14:paraId="4F0E7370" w14:textId="77777777" w:rsidR="0061217F" w:rsidRDefault="0061217F" w:rsidP="0093792E">
            <w:pPr>
              <w:spacing w:line="264" w:lineRule="auto"/>
            </w:pPr>
            <w:r>
              <w:rPr>
                <w:rFonts w:ascii="Calibri" w:hAnsi="Calibri" w:cs="Calibri"/>
                <w:color w:val="000000"/>
                <w:sz w:val="22"/>
                <w:szCs w:val="22"/>
              </w:rPr>
              <w:t>CON-Carpenters</w:t>
            </w:r>
          </w:p>
        </w:tc>
      </w:tr>
      <w:tr w:rsidR="0061217F" w14:paraId="139501D4" w14:textId="77777777" w:rsidTr="0093792E">
        <w:tc>
          <w:tcPr>
            <w:tcW w:w="3372" w:type="dxa"/>
            <w:vAlign w:val="bottom"/>
          </w:tcPr>
          <w:p w14:paraId="68BC88D8" w14:textId="77777777" w:rsidR="0061217F" w:rsidRPr="00411950" w:rsidRDefault="0061217F" w:rsidP="0093792E">
            <w:pPr>
              <w:spacing w:line="264" w:lineRule="auto"/>
            </w:pPr>
            <w:r w:rsidRPr="00411950">
              <w:rPr>
                <w:rFonts w:ascii="Calibri" w:hAnsi="Calibri" w:cs="Calibri"/>
                <w:b/>
                <w:bCs/>
                <w:sz w:val="22"/>
                <w:szCs w:val="22"/>
              </w:rPr>
              <w:t>7</w:t>
            </w:r>
          </w:p>
        </w:tc>
        <w:tc>
          <w:tcPr>
            <w:tcW w:w="3372" w:type="dxa"/>
            <w:vAlign w:val="bottom"/>
          </w:tcPr>
          <w:p w14:paraId="23DAC879" w14:textId="77777777" w:rsidR="0061217F" w:rsidRDefault="0061217F" w:rsidP="0093792E">
            <w:pPr>
              <w:spacing w:line="264" w:lineRule="auto"/>
            </w:pPr>
            <w:r>
              <w:rPr>
                <w:rFonts w:ascii="Calibri" w:hAnsi="Calibri" w:cs="Calibri"/>
                <w:color w:val="000000"/>
                <w:sz w:val="22"/>
                <w:szCs w:val="22"/>
              </w:rPr>
              <w:t>Skilled Craft</w:t>
            </w:r>
          </w:p>
        </w:tc>
        <w:tc>
          <w:tcPr>
            <w:tcW w:w="3373" w:type="dxa"/>
            <w:vAlign w:val="bottom"/>
          </w:tcPr>
          <w:p w14:paraId="1B49830E" w14:textId="77777777" w:rsidR="0061217F" w:rsidRDefault="0061217F" w:rsidP="0093792E">
            <w:pPr>
              <w:spacing w:line="264" w:lineRule="auto"/>
            </w:pPr>
            <w:r>
              <w:rPr>
                <w:rFonts w:ascii="Calibri" w:hAnsi="Calibri" w:cs="Calibri"/>
                <w:color w:val="000000"/>
                <w:sz w:val="22"/>
                <w:szCs w:val="22"/>
              </w:rPr>
              <w:t>472111</w:t>
            </w:r>
          </w:p>
        </w:tc>
        <w:tc>
          <w:tcPr>
            <w:tcW w:w="3373" w:type="dxa"/>
            <w:vAlign w:val="bottom"/>
          </w:tcPr>
          <w:p w14:paraId="6E35734B" w14:textId="77777777" w:rsidR="0061217F" w:rsidRDefault="0061217F" w:rsidP="0093792E">
            <w:pPr>
              <w:spacing w:line="264" w:lineRule="auto"/>
            </w:pPr>
            <w:r>
              <w:rPr>
                <w:rFonts w:ascii="Calibri" w:hAnsi="Calibri" w:cs="Calibri"/>
                <w:color w:val="000000"/>
                <w:sz w:val="22"/>
                <w:szCs w:val="22"/>
              </w:rPr>
              <w:t>CON-Electricians</w:t>
            </w:r>
          </w:p>
        </w:tc>
      </w:tr>
      <w:tr w:rsidR="0061217F" w14:paraId="40C461BF" w14:textId="77777777" w:rsidTr="0093792E">
        <w:tc>
          <w:tcPr>
            <w:tcW w:w="3372" w:type="dxa"/>
            <w:shd w:val="clear" w:color="auto" w:fill="F2F2F2" w:themeFill="background1" w:themeFillShade="F2"/>
            <w:vAlign w:val="bottom"/>
          </w:tcPr>
          <w:p w14:paraId="5673E5F9" w14:textId="77777777" w:rsidR="0061217F" w:rsidRPr="00411950" w:rsidRDefault="0061217F" w:rsidP="0093792E">
            <w:pPr>
              <w:spacing w:line="264" w:lineRule="auto"/>
            </w:pPr>
            <w:r w:rsidRPr="00411950">
              <w:rPr>
                <w:rFonts w:ascii="Calibri" w:hAnsi="Calibri" w:cs="Calibri"/>
                <w:b/>
                <w:bCs/>
                <w:sz w:val="22"/>
                <w:szCs w:val="22"/>
              </w:rPr>
              <w:t>7</w:t>
            </w:r>
          </w:p>
        </w:tc>
        <w:tc>
          <w:tcPr>
            <w:tcW w:w="3372" w:type="dxa"/>
            <w:shd w:val="clear" w:color="auto" w:fill="F2F2F2" w:themeFill="background1" w:themeFillShade="F2"/>
            <w:vAlign w:val="bottom"/>
          </w:tcPr>
          <w:p w14:paraId="374A77FF" w14:textId="77777777" w:rsidR="0061217F" w:rsidRDefault="0061217F" w:rsidP="0093792E">
            <w:pPr>
              <w:spacing w:line="264" w:lineRule="auto"/>
            </w:pPr>
            <w:r>
              <w:rPr>
                <w:rFonts w:ascii="Calibri" w:hAnsi="Calibri" w:cs="Calibri"/>
                <w:color w:val="000000"/>
                <w:sz w:val="22"/>
                <w:szCs w:val="22"/>
              </w:rPr>
              <w:t>Skilled Craft</w:t>
            </w:r>
          </w:p>
        </w:tc>
        <w:tc>
          <w:tcPr>
            <w:tcW w:w="3373" w:type="dxa"/>
            <w:shd w:val="clear" w:color="auto" w:fill="F2F2F2" w:themeFill="background1" w:themeFillShade="F2"/>
            <w:vAlign w:val="bottom"/>
          </w:tcPr>
          <w:p w14:paraId="3EEA32C0" w14:textId="77777777" w:rsidR="0061217F" w:rsidRDefault="0061217F" w:rsidP="0093792E">
            <w:pPr>
              <w:spacing w:line="264" w:lineRule="auto"/>
            </w:pPr>
            <w:r>
              <w:rPr>
                <w:rFonts w:ascii="Calibri" w:hAnsi="Calibri" w:cs="Calibri"/>
                <w:color w:val="000000"/>
                <w:sz w:val="22"/>
                <w:szCs w:val="22"/>
              </w:rPr>
              <w:t>472152</w:t>
            </w:r>
          </w:p>
        </w:tc>
        <w:tc>
          <w:tcPr>
            <w:tcW w:w="3373" w:type="dxa"/>
            <w:shd w:val="clear" w:color="auto" w:fill="F2F2F2" w:themeFill="background1" w:themeFillShade="F2"/>
            <w:vAlign w:val="bottom"/>
          </w:tcPr>
          <w:p w14:paraId="39A9C3AC" w14:textId="77777777" w:rsidR="0061217F" w:rsidRDefault="0061217F" w:rsidP="0093792E">
            <w:pPr>
              <w:spacing w:line="264" w:lineRule="auto"/>
            </w:pPr>
            <w:r>
              <w:rPr>
                <w:rFonts w:ascii="Calibri" w:hAnsi="Calibri" w:cs="Calibri"/>
                <w:color w:val="000000"/>
                <w:sz w:val="22"/>
                <w:szCs w:val="22"/>
              </w:rPr>
              <w:t>CON-Plumbers,Pipefitters,AndSteamfitters</w:t>
            </w:r>
          </w:p>
        </w:tc>
      </w:tr>
      <w:tr w:rsidR="0061217F" w14:paraId="553E1BCA" w14:textId="77777777" w:rsidTr="0093792E">
        <w:tc>
          <w:tcPr>
            <w:tcW w:w="3372" w:type="dxa"/>
            <w:vAlign w:val="bottom"/>
          </w:tcPr>
          <w:p w14:paraId="48E6A212" w14:textId="77777777" w:rsidR="0061217F" w:rsidRPr="00411950" w:rsidRDefault="0061217F" w:rsidP="0093792E">
            <w:pPr>
              <w:spacing w:line="264" w:lineRule="auto"/>
            </w:pPr>
            <w:r w:rsidRPr="00411950">
              <w:rPr>
                <w:rFonts w:ascii="Calibri" w:hAnsi="Calibri" w:cs="Calibri"/>
                <w:b/>
                <w:bCs/>
                <w:sz w:val="22"/>
                <w:szCs w:val="22"/>
              </w:rPr>
              <w:t>7</w:t>
            </w:r>
          </w:p>
        </w:tc>
        <w:tc>
          <w:tcPr>
            <w:tcW w:w="3372" w:type="dxa"/>
            <w:vAlign w:val="bottom"/>
          </w:tcPr>
          <w:p w14:paraId="52E46388" w14:textId="77777777" w:rsidR="0061217F" w:rsidRDefault="0061217F" w:rsidP="0093792E">
            <w:pPr>
              <w:spacing w:line="264" w:lineRule="auto"/>
            </w:pPr>
            <w:r>
              <w:rPr>
                <w:rFonts w:ascii="Calibri" w:hAnsi="Calibri" w:cs="Calibri"/>
                <w:color w:val="000000"/>
                <w:sz w:val="22"/>
                <w:szCs w:val="22"/>
              </w:rPr>
              <w:t>Skilled Craft</w:t>
            </w:r>
          </w:p>
        </w:tc>
        <w:tc>
          <w:tcPr>
            <w:tcW w:w="3373" w:type="dxa"/>
            <w:vAlign w:val="bottom"/>
          </w:tcPr>
          <w:p w14:paraId="1ECB2DD4" w14:textId="77777777" w:rsidR="0061217F" w:rsidRDefault="0061217F" w:rsidP="0093792E">
            <w:pPr>
              <w:spacing w:line="264" w:lineRule="auto"/>
            </w:pPr>
            <w:r>
              <w:rPr>
                <w:rFonts w:ascii="Calibri" w:hAnsi="Calibri" w:cs="Calibri"/>
                <w:color w:val="000000"/>
                <w:sz w:val="22"/>
                <w:szCs w:val="22"/>
              </w:rPr>
              <w:t>472XXX</w:t>
            </w:r>
          </w:p>
        </w:tc>
        <w:tc>
          <w:tcPr>
            <w:tcW w:w="3373" w:type="dxa"/>
            <w:vAlign w:val="bottom"/>
          </w:tcPr>
          <w:p w14:paraId="73A9D430" w14:textId="77777777" w:rsidR="0061217F" w:rsidRDefault="0061217F" w:rsidP="0093792E">
            <w:pPr>
              <w:spacing w:line="264" w:lineRule="auto"/>
            </w:pPr>
            <w:r>
              <w:rPr>
                <w:rFonts w:ascii="Calibri" w:hAnsi="Calibri" w:cs="Calibri"/>
                <w:color w:val="000000"/>
                <w:sz w:val="22"/>
                <w:szCs w:val="22"/>
              </w:rPr>
              <w:t>CON-Brickmasons,Blockmasons,Stonemasons,AndReinforcingIronAndRebarWorkers</w:t>
            </w:r>
          </w:p>
        </w:tc>
      </w:tr>
      <w:tr w:rsidR="0061217F" w14:paraId="0C4191DA" w14:textId="77777777" w:rsidTr="0093792E">
        <w:tc>
          <w:tcPr>
            <w:tcW w:w="3372" w:type="dxa"/>
            <w:shd w:val="clear" w:color="auto" w:fill="F2F2F2" w:themeFill="background1" w:themeFillShade="F2"/>
            <w:vAlign w:val="bottom"/>
          </w:tcPr>
          <w:p w14:paraId="4ABCF304" w14:textId="77777777" w:rsidR="0061217F" w:rsidRPr="00411950" w:rsidRDefault="0061217F" w:rsidP="0093792E">
            <w:pPr>
              <w:spacing w:line="264" w:lineRule="auto"/>
            </w:pPr>
            <w:r w:rsidRPr="00411950">
              <w:rPr>
                <w:rFonts w:ascii="Calibri" w:hAnsi="Calibri" w:cs="Calibri"/>
                <w:b/>
                <w:bCs/>
                <w:sz w:val="22"/>
                <w:szCs w:val="22"/>
              </w:rPr>
              <w:t>7</w:t>
            </w:r>
          </w:p>
        </w:tc>
        <w:tc>
          <w:tcPr>
            <w:tcW w:w="3372" w:type="dxa"/>
            <w:shd w:val="clear" w:color="auto" w:fill="F2F2F2" w:themeFill="background1" w:themeFillShade="F2"/>
            <w:vAlign w:val="bottom"/>
          </w:tcPr>
          <w:p w14:paraId="4DC3CA1A" w14:textId="77777777" w:rsidR="0061217F" w:rsidRDefault="0061217F" w:rsidP="0093792E">
            <w:pPr>
              <w:spacing w:line="264" w:lineRule="auto"/>
            </w:pPr>
            <w:r>
              <w:rPr>
                <w:rFonts w:ascii="Calibri" w:hAnsi="Calibri" w:cs="Calibri"/>
                <w:color w:val="000000"/>
                <w:sz w:val="22"/>
                <w:szCs w:val="22"/>
              </w:rPr>
              <w:t>Skilled Craft</w:t>
            </w:r>
          </w:p>
        </w:tc>
        <w:tc>
          <w:tcPr>
            <w:tcW w:w="3373" w:type="dxa"/>
            <w:shd w:val="clear" w:color="auto" w:fill="F2F2F2" w:themeFill="background1" w:themeFillShade="F2"/>
            <w:vAlign w:val="bottom"/>
          </w:tcPr>
          <w:p w14:paraId="6B2D25A1" w14:textId="77777777" w:rsidR="0061217F" w:rsidRDefault="0061217F" w:rsidP="0093792E">
            <w:pPr>
              <w:spacing w:line="264" w:lineRule="auto"/>
            </w:pPr>
            <w:r>
              <w:rPr>
                <w:rFonts w:ascii="Calibri" w:hAnsi="Calibri" w:cs="Calibri"/>
                <w:color w:val="000000"/>
                <w:sz w:val="22"/>
                <w:szCs w:val="22"/>
              </w:rPr>
              <w:t>491011</w:t>
            </w:r>
          </w:p>
        </w:tc>
        <w:tc>
          <w:tcPr>
            <w:tcW w:w="3373" w:type="dxa"/>
            <w:shd w:val="clear" w:color="auto" w:fill="F2F2F2" w:themeFill="background1" w:themeFillShade="F2"/>
            <w:vAlign w:val="bottom"/>
          </w:tcPr>
          <w:p w14:paraId="3E0977B1" w14:textId="77777777" w:rsidR="0061217F" w:rsidRDefault="0061217F" w:rsidP="0093792E">
            <w:pPr>
              <w:spacing w:line="264" w:lineRule="auto"/>
            </w:pPr>
            <w:r>
              <w:rPr>
                <w:rFonts w:ascii="Calibri" w:hAnsi="Calibri" w:cs="Calibri"/>
                <w:color w:val="000000"/>
                <w:sz w:val="22"/>
                <w:szCs w:val="22"/>
              </w:rPr>
              <w:t>RPR-First-LineSupervisorsOfMechanics,Installers,AndRepairers</w:t>
            </w:r>
          </w:p>
        </w:tc>
      </w:tr>
      <w:tr w:rsidR="0061217F" w14:paraId="68F69CEF" w14:textId="77777777" w:rsidTr="0093792E">
        <w:tc>
          <w:tcPr>
            <w:tcW w:w="3372" w:type="dxa"/>
            <w:vAlign w:val="bottom"/>
          </w:tcPr>
          <w:p w14:paraId="4A8515C9" w14:textId="77777777" w:rsidR="0061217F" w:rsidRPr="00411950" w:rsidRDefault="0061217F" w:rsidP="0093792E">
            <w:pPr>
              <w:spacing w:line="264" w:lineRule="auto"/>
            </w:pPr>
            <w:r w:rsidRPr="00411950">
              <w:rPr>
                <w:rFonts w:ascii="Calibri" w:hAnsi="Calibri" w:cs="Calibri"/>
                <w:b/>
                <w:bCs/>
                <w:sz w:val="22"/>
                <w:szCs w:val="22"/>
              </w:rPr>
              <w:t>7</w:t>
            </w:r>
          </w:p>
        </w:tc>
        <w:tc>
          <w:tcPr>
            <w:tcW w:w="3372" w:type="dxa"/>
            <w:vAlign w:val="bottom"/>
          </w:tcPr>
          <w:p w14:paraId="6EA1A5B2" w14:textId="77777777" w:rsidR="0061217F" w:rsidRDefault="0061217F" w:rsidP="0093792E">
            <w:pPr>
              <w:spacing w:line="264" w:lineRule="auto"/>
            </w:pPr>
            <w:r>
              <w:rPr>
                <w:rFonts w:ascii="Calibri" w:hAnsi="Calibri" w:cs="Calibri"/>
                <w:color w:val="000000"/>
                <w:sz w:val="22"/>
                <w:szCs w:val="22"/>
              </w:rPr>
              <w:t>Skilled Craft</w:t>
            </w:r>
          </w:p>
        </w:tc>
        <w:tc>
          <w:tcPr>
            <w:tcW w:w="3373" w:type="dxa"/>
            <w:vAlign w:val="bottom"/>
          </w:tcPr>
          <w:p w14:paraId="4A5E8A29" w14:textId="77777777" w:rsidR="0061217F" w:rsidRDefault="0061217F" w:rsidP="0093792E">
            <w:pPr>
              <w:spacing w:line="264" w:lineRule="auto"/>
            </w:pPr>
            <w:r>
              <w:rPr>
                <w:rFonts w:ascii="Calibri" w:hAnsi="Calibri" w:cs="Calibri"/>
                <w:color w:val="000000"/>
                <w:sz w:val="22"/>
                <w:szCs w:val="22"/>
              </w:rPr>
              <w:t>49209X</w:t>
            </w:r>
          </w:p>
        </w:tc>
        <w:tc>
          <w:tcPr>
            <w:tcW w:w="3373" w:type="dxa"/>
            <w:vAlign w:val="bottom"/>
          </w:tcPr>
          <w:p w14:paraId="27E72156" w14:textId="77777777" w:rsidR="0061217F" w:rsidRDefault="0061217F" w:rsidP="0093792E">
            <w:pPr>
              <w:spacing w:line="264" w:lineRule="auto"/>
            </w:pPr>
            <w:r>
              <w:rPr>
                <w:rFonts w:ascii="Calibri" w:hAnsi="Calibri" w:cs="Calibri"/>
                <w:color w:val="000000"/>
                <w:sz w:val="22"/>
                <w:szCs w:val="22"/>
              </w:rPr>
              <w:t>RPR-OtherElectricalAndElectronicEquipmentMechanics,Installers,andRepairers</w:t>
            </w:r>
          </w:p>
        </w:tc>
      </w:tr>
      <w:tr w:rsidR="0061217F" w14:paraId="064FFBFF" w14:textId="77777777" w:rsidTr="0093792E">
        <w:tc>
          <w:tcPr>
            <w:tcW w:w="3372" w:type="dxa"/>
            <w:shd w:val="clear" w:color="auto" w:fill="F2F2F2" w:themeFill="background1" w:themeFillShade="F2"/>
            <w:vAlign w:val="bottom"/>
          </w:tcPr>
          <w:p w14:paraId="57EF5B9B" w14:textId="77777777" w:rsidR="0061217F" w:rsidRPr="00411950" w:rsidRDefault="0061217F" w:rsidP="0093792E">
            <w:pPr>
              <w:spacing w:line="264" w:lineRule="auto"/>
            </w:pPr>
            <w:r w:rsidRPr="00411950">
              <w:rPr>
                <w:rFonts w:ascii="Calibri" w:hAnsi="Calibri" w:cs="Calibri"/>
                <w:b/>
                <w:bCs/>
                <w:sz w:val="22"/>
                <w:szCs w:val="22"/>
              </w:rPr>
              <w:t>7</w:t>
            </w:r>
          </w:p>
        </w:tc>
        <w:tc>
          <w:tcPr>
            <w:tcW w:w="3372" w:type="dxa"/>
            <w:shd w:val="clear" w:color="auto" w:fill="F2F2F2" w:themeFill="background1" w:themeFillShade="F2"/>
            <w:vAlign w:val="bottom"/>
          </w:tcPr>
          <w:p w14:paraId="149A40E6" w14:textId="77777777" w:rsidR="0061217F" w:rsidRDefault="0061217F" w:rsidP="0093792E">
            <w:pPr>
              <w:spacing w:line="264" w:lineRule="auto"/>
            </w:pPr>
            <w:r>
              <w:rPr>
                <w:rFonts w:ascii="Calibri" w:hAnsi="Calibri" w:cs="Calibri"/>
                <w:color w:val="000000"/>
                <w:sz w:val="22"/>
                <w:szCs w:val="22"/>
              </w:rPr>
              <w:t>Skilled Craft</w:t>
            </w:r>
          </w:p>
        </w:tc>
        <w:tc>
          <w:tcPr>
            <w:tcW w:w="3373" w:type="dxa"/>
            <w:shd w:val="clear" w:color="auto" w:fill="F2F2F2" w:themeFill="background1" w:themeFillShade="F2"/>
            <w:vAlign w:val="bottom"/>
          </w:tcPr>
          <w:p w14:paraId="7CB86721" w14:textId="77777777" w:rsidR="0061217F" w:rsidRDefault="0061217F" w:rsidP="0093792E">
            <w:pPr>
              <w:spacing w:line="264" w:lineRule="auto"/>
            </w:pPr>
            <w:r>
              <w:rPr>
                <w:rFonts w:ascii="Calibri" w:hAnsi="Calibri" w:cs="Calibri"/>
                <w:color w:val="000000"/>
                <w:sz w:val="22"/>
                <w:szCs w:val="22"/>
              </w:rPr>
              <w:t>493023</w:t>
            </w:r>
          </w:p>
        </w:tc>
        <w:tc>
          <w:tcPr>
            <w:tcW w:w="3373" w:type="dxa"/>
            <w:shd w:val="clear" w:color="auto" w:fill="F2F2F2" w:themeFill="background1" w:themeFillShade="F2"/>
            <w:vAlign w:val="bottom"/>
          </w:tcPr>
          <w:p w14:paraId="49596A4E" w14:textId="77777777" w:rsidR="0061217F" w:rsidRDefault="0061217F" w:rsidP="0093792E">
            <w:pPr>
              <w:spacing w:line="264" w:lineRule="auto"/>
            </w:pPr>
            <w:r>
              <w:rPr>
                <w:rFonts w:ascii="Calibri" w:hAnsi="Calibri" w:cs="Calibri"/>
                <w:color w:val="000000"/>
                <w:sz w:val="22"/>
                <w:szCs w:val="22"/>
              </w:rPr>
              <w:t>RPR-AutomotiveServiceTechniciansAndMechanics</w:t>
            </w:r>
          </w:p>
        </w:tc>
      </w:tr>
      <w:tr w:rsidR="0061217F" w14:paraId="1BB5D2E0" w14:textId="77777777" w:rsidTr="0093792E">
        <w:tc>
          <w:tcPr>
            <w:tcW w:w="3372" w:type="dxa"/>
            <w:vAlign w:val="bottom"/>
          </w:tcPr>
          <w:p w14:paraId="458307F4" w14:textId="77777777" w:rsidR="0061217F" w:rsidRPr="00411950" w:rsidRDefault="0061217F" w:rsidP="0093792E">
            <w:pPr>
              <w:spacing w:line="264" w:lineRule="auto"/>
            </w:pPr>
            <w:r w:rsidRPr="00411950">
              <w:rPr>
                <w:rFonts w:ascii="Calibri" w:hAnsi="Calibri" w:cs="Calibri"/>
                <w:b/>
                <w:bCs/>
                <w:sz w:val="22"/>
                <w:szCs w:val="22"/>
              </w:rPr>
              <w:lastRenderedPageBreak/>
              <w:t>7</w:t>
            </w:r>
          </w:p>
        </w:tc>
        <w:tc>
          <w:tcPr>
            <w:tcW w:w="3372" w:type="dxa"/>
            <w:vAlign w:val="bottom"/>
          </w:tcPr>
          <w:p w14:paraId="4ED4FCD2" w14:textId="77777777" w:rsidR="0061217F" w:rsidRDefault="0061217F" w:rsidP="0093792E">
            <w:pPr>
              <w:spacing w:line="264" w:lineRule="auto"/>
            </w:pPr>
            <w:r>
              <w:rPr>
                <w:rFonts w:ascii="Calibri" w:hAnsi="Calibri" w:cs="Calibri"/>
                <w:color w:val="000000"/>
                <w:sz w:val="22"/>
                <w:szCs w:val="22"/>
              </w:rPr>
              <w:t>Skilled Craft</w:t>
            </w:r>
          </w:p>
        </w:tc>
        <w:tc>
          <w:tcPr>
            <w:tcW w:w="3373" w:type="dxa"/>
            <w:vAlign w:val="bottom"/>
          </w:tcPr>
          <w:p w14:paraId="5BF3F4AE" w14:textId="77777777" w:rsidR="0061217F" w:rsidRDefault="0061217F" w:rsidP="0093792E">
            <w:pPr>
              <w:spacing w:line="264" w:lineRule="auto"/>
            </w:pPr>
            <w:r>
              <w:rPr>
                <w:rFonts w:ascii="Calibri" w:hAnsi="Calibri" w:cs="Calibri"/>
                <w:color w:val="000000"/>
                <w:sz w:val="22"/>
                <w:szCs w:val="22"/>
              </w:rPr>
              <w:t>493031</w:t>
            </w:r>
          </w:p>
        </w:tc>
        <w:tc>
          <w:tcPr>
            <w:tcW w:w="3373" w:type="dxa"/>
            <w:vAlign w:val="bottom"/>
          </w:tcPr>
          <w:p w14:paraId="38FEA2BC" w14:textId="77777777" w:rsidR="0061217F" w:rsidRDefault="0061217F" w:rsidP="0093792E">
            <w:pPr>
              <w:spacing w:line="264" w:lineRule="auto"/>
            </w:pPr>
            <w:r>
              <w:rPr>
                <w:rFonts w:ascii="Calibri" w:hAnsi="Calibri" w:cs="Calibri"/>
                <w:color w:val="000000"/>
                <w:sz w:val="22"/>
                <w:szCs w:val="22"/>
              </w:rPr>
              <w:t>RPR-BusAndTruckMechanicsAndDieselEngineSpecialists</w:t>
            </w:r>
          </w:p>
        </w:tc>
      </w:tr>
      <w:tr w:rsidR="0061217F" w14:paraId="416BE6F8" w14:textId="77777777" w:rsidTr="0093792E">
        <w:tc>
          <w:tcPr>
            <w:tcW w:w="3372" w:type="dxa"/>
            <w:shd w:val="clear" w:color="auto" w:fill="F2F2F2" w:themeFill="background1" w:themeFillShade="F2"/>
            <w:vAlign w:val="bottom"/>
          </w:tcPr>
          <w:p w14:paraId="2967A747" w14:textId="77777777" w:rsidR="0061217F" w:rsidRPr="00411950" w:rsidRDefault="0061217F" w:rsidP="0093792E">
            <w:pPr>
              <w:spacing w:line="264" w:lineRule="auto"/>
            </w:pPr>
            <w:r w:rsidRPr="00411950">
              <w:rPr>
                <w:rFonts w:ascii="Calibri" w:hAnsi="Calibri" w:cs="Calibri"/>
                <w:b/>
                <w:bCs/>
                <w:sz w:val="22"/>
                <w:szCs w:val="22"/>
              </w:rPr>
              <w:t>7</w:t>
            </w:r>
          </w:p>
        </w:tc>
        <w:tc>
          <w:tcPr>
            <w:tcW w:w="3372" w:type="dxa"/>
            <w:shd w:val="clear" w:color="auto" w:fill="F2F2F2" w:themeFill="background1" w:themeFillShade="F2"/>
            <w:vAlign w:val="bottom"/>
          </w:tcPr>
          <w:p w14:paraId="088928B6" w14:textId="77777777" w:rsidR="0061217F" w:rsidRDefault="0061217F" w:rsidP="0093792E">
            <w:pPr>
              <w:spacing w:line="264" w:lineRule="auto"/>
            </w:pPr>
            <w:r>
              <w:rPr>
                <w:rFonts w:ascii="Calibri" w:hAnsi="Calibri" w:cs="Calibri"/>
                <w:color w:val="000000"/>
                <w:sz w:val="22"/>
                <w:szCs w:val="22"/>
              </w:rPr>
              <w:t>Skilled Craft</w:t>
            </w:r>
          </w:p>
        </w:tc>
        <w:tc>
          <w:tcPr>
            <w:tcW w:w="3373" w:type="dxa"/>
            <w:shd w:val="clear" w:color="auto" w:fill="F2F2F2" w:themeFill="background1" w:themeFillShade="F2"/>
            <w:vAlign w:val="bottom"/>
          </w:tcPr>
          <w:p w14:paraId="10EB8066" w14:textId="77777777" w:rsidR="0061217F" w:rsidRDefault="0061217F" w:rsidP="0093792E">
            <w:pPr>
              <w:spacing w:line="264" w:lineRule="auto"/>
            </w:pPr>
            <w:r>
              <w:rPr>
                <w:rFonts w:ascii="Calibri" w:hAnsi="Calibri" w:cs="Calibri"/>
                <w:color w:val="000000"/>
                <w:sz w:val="22"/>
                <w:szCs w:val="22"/>
              </w:rPr>
              <w:t>499021</w:t>
            </w:r>
          </w:p>
        </w:tc>
        <w:tc>
          <w:tcPr>
            <w:tcW w:w="3373" w:type="dxa"/>
            <w:shd w:val="clear" w:color="auto" w:fill="F2F2F2" w:themeFill="background1" w:themeFillShade="F2"/>
            <w:vAlign w:val="bottom"/>
          </w:tcPr>
          <w:p w14:paraId="35A977F6" w14:textId="77777777" w:rsidR="0061217F" w:rsidRDefault="0061217F" w:rsidP="0093792E">
            <w:pPr>
              <w:spacing w:line="264" w:lineRule="auto"/>
            </w:pPr>
            <w:r>
              <w:rPr>
                <w:rFonts w:ascii="Calibri" w:hAnsi="Calibri" w:cs="Calibri"/>
                <w:color w:val="000000"/>
                <w:sz w:val="22"/>
                <w:szCs w:val="22"/>
              </w:rPr>
              <w:t>RPR-Heating,AirConditioning,AndRefrigerationMechanicsAndInstallers</w:t>
            </w:r>
          </w:p>
        </w:tc>
      </w:tr>
      <w:tr w:rsidR="0061217F" w14:paraId="5D44E81A" w14:textId="77777777" w:rsidTr="0093792E">
        <w:tc>
          <w:tcPr>
            <w:tcW w:w="3372" w:type="dxa"/>
            <w:vAlign w:val="bottom"/>
          </w:tcPr>
          <w:p w14:paraId="63888053" w14:textId="77777777" w:rsidR="0061217F" w:rsidRPr="00411950" w:rsidRDefault="0061217F" w:rsidP="0093792E">
            <w:pPr>
              <w:spacing w:line="264" w:lineRule="auto"/>
            </w:pPr>
            <w:r w:rsidRPr="00411950">
              <w:rPr>
                <w:rFonts w:ascii="Calibri" w:hAnsi="Calibri" w:cs="Calibri"/>
                <w:b/>
                <w:bCs/>
                <w:sz w:val="22"/>
                <w:szCs w:val="22"/>
              </w:rPr>
              <w:t>7</w:t>
            </w:r>
          </w:p>
        </w:tc>
        <w:tc>
          <w:tcPr>
            <w:tcW w:w="3372" w:type="dxa"/>
            <w:vAlign w:val="bottom"/>
          </w:tcPr>
          <w:p w14:paraId="06AFCDE4" w14:textId="77777777" w:rsidR="0061217F" w:rsidRDefault="0061217F" w:rsidP="0093792E">
            <w:pPr>
              <w:spacing w:line="264" w:lineRule="auto"/>
            </w:pPr>
            <w:r>
              <w:rPr>
                <w:rFonts w:ascii="Calibri" w:hAnsi="Calibri" w:cs="Calibri"/>
                <w:color w:val="000000"/>
                <w:sz w:val="22"/>
                <w:szCs w:val="22"/>
              </w:rPr>
              <w:t>Skilled Craft</w:t>
            </w:r>
          </w:p>
        </w:tc>
        <w:tc>
          <w:tcPr>
            <w:tcW w:w="3373" w:type="dxa"/>
            <w:vAlign w:val="bottom"/>
          </w:tcPr>
          <w:p w14:paraId="217A6039" w14:textId="77777777" w:rsidR="0061217F" w:rsidRDefault="0061217F" w:rsidP="0093792E">
            <w:pPr>
              <w:spacing w:line="264" w:lineRule="auto"/>
            </w:pPr>
            <w:r>
              <w:rPr>
                <w:rFonts w:ascii="Calibri" w:hAnsi="Calibri" w:cs="Calibri"/>
                <w:color w:val="000000"/>
                <w:sz w:val="22"/>
                <w:szCs w:val="22"/>
              </w:rPr>
              <w:t>49904X</w:t>
            </w:r>
          </w:p>
        </w:tc>
        <w:tc>
          <w:tcPr>
            <w:tcW w:w="3373" w:type="dxa"/>
            <w:vAlign w:val="bottom"/>
          </w:tcPr>
          <w:p w14:paraId="6ECA2D9E" w14:textId="77777777" w:rsidR="0061217F" w:rsidRDefault="0061217F" w:rsidP="0093792E">
            <w:pPr>
              <w:spacing w:line="264" w:lineRule="auto"/>
            </w:pPr>
            <w:r>
              <w:rPr>
                <w:rFonts w:ascii="Calibri" w:hAnsi="Calibri" w:cs="Calibri"/>
                <w:color w:val="000000"/>
                <w:sz w:val="22"/>
                <w:szCs w:val="22"/>
              </w:rPr>
              <w:t>RPR-IndustrialAndRefractoryMachineryMechanics</w:t>
            </w:r>
          </w:p>
        </w:tc>
      </w:tr>
      <w:tr w:rsidR="0061217F" w14:paraId="6333CAA7" w14:textId="77777777" w:rsidTr="0093792E">
        <w:tc>
          <w:tcPr>
            <w:tcW w:w="3372" w:type="dxa"/>
            <w:shd w:val="clear" w:color="auto" w:fill="F2F2F2" w:themeFill="background1" w:themeFillShade="F2"/>
            <w:vAlign w:val="bottom"/>
          </w:tcPr>
          <w:p w14:paraId="37892841" w14:textId="77777777" w:rsidR="0061217F" w:rsidRPr="00411950" w:rsidRDefault="0061217F" w:rsidP="0093792E">
            <w:pPr>
              <w:spacing w:line="264" w:lineRule="auto"/>
            </w:pPr>
            <w:r w:rsidRPr="00411950">
              <w:rPr>
                <w:rFonts w:ascii="Calibri" w:hAnsi="Calibri" w:cs="Calibri"/>
                <w:b/>
                <w:bCs/>
                <w:sz w:val="22"/>
                <w:szCs w:val="22"/>
              </w:rPr>
              <w:t>7</w:t>
            </w:r>
          </w:p>
        </w:tc>
        <w:tc>
          <w:tcPr>
            <w:tcW w:w="3372" w:type="dxa"/>
            <w:shd w:val="clear" w:color="auto" w:fill="F2F2F2" w:themeFill="background1" w:themeFillShade="F2"/>
            <w:vAlign w:val="bottom"/>
          </w:tcPr>
          <w:p w14:paraId="23DA144A" w14:textId="77777777" w:rsidR="0061217F" w:rsidRDefault="0061217F" w:rsidP="0093792E">
            <w:pPr>
              <w:spacing w:line="264" w:lineRule="auto"/>
            </w:pPr>
            <w:r>
              <w:rPr>
                <w:rFonts w:ascii="Calibri" w:hAnsi="Calibri" w:cs="Calibri"/>
                <w:color w:val="000000"/>
                <w:sz w:val="22"/>
                <w:szCs w:val="22"/>
              </w:rPr>
              <w:t>Skilled Craft</w:t>
            </w:r>
          </w:p>
        </w:tc>
        <w:tc>
          <w:tcPr>
            <w:tcW w:w="3373" w:type="dxa"/>
            <w:shd w:val="clear" w:color="auto" w:fill="F2F2F2" w:themeFill="background1" w:themeFillShade="F2"/>
            <w:vAlign w:val="bottom"/>
          </w:tcPr>
          <w:p w14:paraId="00492A16" w14:textId="77777777" w:rsidR="0061217F" w:rsidRDefault="0061217F" w:rsidP="0093792E">
            <w:pPr>
              <w:spacing w:line="264" w:lineRule="auto"/>
            </w:pPr>
            <w:r>
              <w:rPr>
                <w:rFonts w:ascii="Calibri" w:hAnsi="Calibri" w:cs="Calibri"/>
                <w:color w:val="000000"/>
                <w:sz w:val="22"/>
                <w:szCs w:val="22"/>
              </w:rPr>
              <w:t>499071</w:t>
            </w:r>
          </w:p>
        </w:tc>
        <w:tc>
          <w:tcPr>
            <w:tcW w:w="3373" w:type="dxa"/>
            <w:shd w:val="clear" w:color="auto" w:fill="F2F2F2" w:themeFill="background1" w:themeFillShade="F2"/>
            <w:vAlign w:val="bottom"/>
          </w:tcPr>
          <w:p w14:paraId="11E0413F" w14:textId="77777777" w:rsidR="0061217F" w:rsidRDefault="0061217F" w:rsidP="0093792E">
            <w:pPr>
              <w:spacing w:line="264" w:lineRule="auto"/>
            </w:pPr>
            <w:r>
              <w:rPr>
                <w:rFonts w:ascii="Calibri" w:hAnsi="Calibri" w:cs="Calibri"/>
                <w:color w:val="000000"/>
                <w:sz w:val="22"/>
                <w:szCs w:val="22"/>
              </w:rPr>
              <w:t>RPR-MaintenanceAndRepairWorkers,General</w:t>
            </w:r>
          </w:p>
        </w:tc>
      </w:tr>
      <w:tr w:rsidR="0061217F" w14:paraId="29D3F16E" w14:textId="77777777" w:rsidTr="0093792E">
        <w:tc>
          <w:tcPr>
            <w:tcW w:w="3372" w:type="dxa"/>
            <w:vAlign w:val="bottom"/>
          </w:tcPr>
          <w:p w14:paraId="54F25CCA" w14:textId="77777777" w:rsidR="0061217F" w:rsidRPr="00411950" w:rsidRDefault="0061217F" w:rsidP="0093792E">
            <w:pPr>
              <w:spacing w:line="264" w:lineRule="auto"/>
            </w:pPr>
            <w:r w:rsidRPr="00411950">
              <w:rPr>
                <w:rFonts w:ascii="Calibri" w:hAnsi="Calibri" w:cs="Calibri"/>
                <w:b/>
                <w:bCs/>
                <w:sz w:val="22"/>
                <w:szCs w:val="22"/>
              </w:rPr>
              <w:t>7</w:t>
            </w:r>
          </w:p>
        </w:tc>
        <w:tc>
          <w:tcPr>
            <w:tcW w:w="3372" w:type="dxa"/>
            <w:vAlign w:val="bottom"/>
          </w:tcPr>
          <w:p w14:paraId="70DE818E" w14:textId="77777777" w:rsidR="0061217F" w:rsidRDefault="0061217F" w:rsidP="0093792E">
            <w:pPr>
              <w:spacing w:line="264" w:lineRule="auto"/>
            </w:pPr>
            <w:r>
              <w:rPr>
                <w:rFonts w:ascii="Calibri" w:hAnsi="Calibri" w:cs="Calibri"/>
                <w:color w:val="000000"/>
                <w:sz w:val="22"/>
                <w:szCs w:val="22"/>
              </w:rPr>
              <w:t>Skilled Craft</w:t>
            </w:r>
          </w:p>
        </w:tc>
        <w:tc>
          <w:tcPr>
            <w:tcW w:w="3373" w:type="dxa"/>
            <w:vAlign w:val="bottom"/>
          </w:tcPr>
          <w:p w14:paraId="231D0C10" w14:textId="77777777" w:rsidR="0061217F" w:rsidRDefault="0061217F" w:rsidP="0093792E">
            <w:pPr>
              <w:spacing w:line="264" w:lineRule="auto"/>
            </w:pPr>
            <w:r>
              <w:rPr>
                <w:rFonts w:ascii="Calibri" w:hAnsi="Calibri" w:cs="Calibri"/>
                <w:color w:val="000000"/>
                <w:sz w:val="22"/>
                <w:szCs w:val="22"/>
              </w:rPr>
              <w:t>514041</w:t>
            </w:r>
          </w:p>
        </w:tc>
        <w:tc>
          <w:tcPr>
            <w:tcW w:w="3373" w:type="dxa"/>
            <w:vAlign w:val="bottom"/>
          </w:tcPr>
          <w:p w14:paraId="2C6495CF" w14:textId="77777777" w:rsidR="0061217F" w:rsidRDefault="0061217F" w:rsidP="0093792E">
            <w:pPr>
              <w:spacing w:line="264" w:lineRule="auto"/>
            </w:pPr>
            <w:r>
              <w:rPr>
                <w:rFonts w:ascii="Calibri" w:hAnsi="Calibri" w:cs="Calibri"/>
                <w:color w:val="000000"/>
                <w:sz w:val="22"/>
                <w:szCs w:val="22"/>
              </w:rPr>
              <w:t>PRD-Machinists</w:t>
            </w:r>
          </w:p>
        </w:tc>
      </w:tr>
      <w:tr w:rsidR="0061217F" w14:paraId="31913F61" w14:textId="77777777" w:rsidTr="0093792E">
        <w:tc>
          <w:tcPr>
            <w:tcW w:w="3372" w:type="dxa"/>
            <w:shd w:val="clear" w:color="auto" w:fill="F2F2F2" w:themeFill="background1" w:themeFillShade="F2"/>
            <w:vAlign w:val="bottom"/>
          </w:tcPr>
          <w:p w14:paraId="42E1CA86" w14:textId="77777777" w:rsidR="0061217F" w:rsidRPr="00411950" w:rsidRDefault="0061217F" w:rsidP="0093792E">
            <w:pPr>
              <w:spacing w:line="264" w:lineRule="auto"/>
            </w:pPr>
            <w:r w:rsidRPr="00411950">
              <w:rPr>
                <w:rFonts w:ascii="Calibri" w:hAnsi="Calibri" w:cs="Calibri"/>
                <w:b/>
                <w:bCs/>
                <w:sz w:val="22"/>
                <w:szCs w:val="22"/>
              </w:rPr>
              <w:t>7</w:t>
            </w:r>
          </w:p>
        </w:tc>
        <w:tc>
          <w:tcPr>
            <w:tcW w:w="3372" w:type="dxa"/>
            <w:shd w:val="clear" w:color="auto" w:fill="F2F2F2" w:themeFill="background1" w:themeFillShade="F2"/>
            <w:vAlign w:val="bottom"/>
          </w:tcPr>
          <w:p w14:paraId="6B234E0B" w14:textId="77777777" w:rsidR="0061217F" w:rsidRDefault="0061217F" w:rsidP="0093792E">
            <w:pPr>
              <w:spacing w:line="264" w:lineRule="auto"/>
            </w:pPr>
            <w:r>
              <w:rPr>
                <w:rFonts w:ascii="Calibri" w:hAnsi="Calibri" w:cs="Calibri"/>
                <w:color w:val="000000"/>
                <w:sz w:val="22"/>
                <w:szCs w:val="22"/>
              </w:rPr>
              <w:t>Skilled Craft</w:t>
            </w:r>
          </w:p>
        </w:tc>
        <w:tc>
          <w:tcPr>
            <w:tcW w:w="3373" w:type="dxa"/>
            <w:shd w:val="clear" w:color="auto" w:fill="F2F2F2" w:themeFill="background1" w:themeFillShade="F2"/>
            <w:vAlign w:val="bottom"/>
          </w:tcPr>
          <w:p w14:paraId="4475F442" w14:textId="77777777" w:rsidR="0061217F" w:rsidRDefault="0061217F" w:rsidP="0093792E">
            <w:pPr>
              <w:spacing w:line="264" w:lineRule="auto"/>
            </w:pPr>
            <w:r>
              <w:rPr>
                <w:rFonts w:ascii="Calibri" w:hAnsi="Calibri" w:cs="Calibri"/>
                <w:color w:val="000000"/>
                <w:sz w:val="22"/>
                <w:szCs w:val="22"/>
              </w:rPr>
              <w:t>518010</w:t>
            </w:r>
          </w:p>
        </w:tc>
        <w:tc>
          <w:tcPr>
            <w:tcW w:w="3373" w:type="dxa"/>
            <w:shd w:val="clear" w:color="auto" w:fill="F2F2F2" w:themeFill="background1" w:themeFillShade="F2"/>
            <w:vAlign w:val="bottom"/>
          </w:tcPr>
          <w:p w14:paraId="7C284FFB" w14:textId="77777777" w:rsidR="0061217F" w:rsidRDefault="0061217F" w:rsidP="0093792E">
            <w:pPr>
              <w:spacing w:line="264" w:lineRule="auto"/>
            </w:pPr>
            <w:r>
              <w:rPr>
                <w:rFonts w:ascii="Calibri" w:hAnsi="Calibri" w:cs="Calibri"/>
                <w:color w:val="000000"/>
                <w:sz w:val="22"/>
                <w:szCs w:val="22"/>
              </w:rPr>
              <w:t>PRD-PowerPlantOperators,Distributors,AndDispatchers</w:t>
            </w:r>
          </w:p>
        </w:tc>
      </w:tr>
      <w:tr w:rsidR="0061217F" w14:paraId="0B88C0E6" w14:textId="77777777" w:rsidTr="0093792E">
        <w:tc>
          <w:tcPr>
            <w:tcW w:w="3372" w:type="dxa"/>
            <w:vAlign w:val="bottom"/>
          </w:tcPr>
          <w:p w14:paraId="2C3934FF" w14:textId="77777777" w:rsidR="0061217F" w:rsidRPr="00411950" w:rsidRDefault="0061217F" w:rsidP="0093792E">
            <w:pPr>
              <w:spacing w:line="264" w:lineRule="auto"/>
            </w:pPr>
            <w:r w:rsidRPr="00411950">
              <w:rPr>
                <w:rFonts w:ascii="Calibri" w:hAnsi="Calibri" w:cs="Calibri"/>
                <w:b/>
                <w:bCs/>
                <w:sz w:val="22"/>
                <w:szCs w:val="22"/>
              </w:rPr>
              <w:t>8</w:t>
            </w:r>
          </w:p>
        </w:tc>
        <w:tc>
          <w:tcPr>
            <w:tcW w:w="3372" w:type="dxa"/>
            <w:vAlign w:val="bottom"/>
          </w:tcPr>
          <w:p w14:paraId="29B2DC6D" w14:textId="77777777" w:rsidR="0061217F" w:rsidRDefault="0061217F" w:rsidP="0093792E">
            <w:pPr>
              <w:spacing w:line="264" w:lineRule="auto"/>
            </w:pPr>
            <w:r>
              <w:rPr>
                <w:rFonts w:ascii="Calibri" w:hAnsi="Calibri" w:cs="Calibri"/>
                <w:color w:val="000000"/>
                <w:sz w:val="22"/>
                <w:szCs w:val="22"/>
              </w:rPr>
              <w:t>Service Maintenance</w:t>
            </w:r>
          </w:p>
        </w:tc>
        <w:tc>
          <w:tcPr>
            <w:tcW w:w="3373" w:type="dxa"/>
            <w:vAlign w:val="bottom"/>
          </w:tcPr>
          <w:p w14:paraId="4DBF0781" w14:textId="77777777" w:rsidR="0061217F" w:rsidRDefault="0061217F" w:rsidP="0093792E">
            <w:pPr>
              <w:spacing w:line="264" w:lineRule="auto"/>
            </w:pPr>
            <w:r>
              <w:rPr>
                <w:rFonts w:ascii="Calibri" w:hAnsi="Calibri" w:cs="Calibri"/>
                <w:color w:val="000000"/>
                <w:sz w:val="22"/>
                <w:szCs w:val="22"/>
              </w:rPr>
              <w:t>113012</w:t>
            </w:r>
          </w:p>
        </w:tc>
        <w:tc>
          <w:tcPr>
            <w:tcW w:w="3373" w:type="dxa"/>
            <w:vAlign w:val="bottom"/>
          </w:tcPr>
          <w:p w14:paraId="348FCBC3" w14:textId="77777777" w:rsidR="0061217F" w:rsidRDefault="0061217F" w:rsidP="0093792E">
            <w:pPr>
              <w:spacing w:line="264" w:lineRule="auto"/>
            </w:pPr>
            <w:r>
              <w:rPr>
                <w:rFonts w:ascii="Calibri" w:hAnsi="Calibri" w:cs="Calibri"/>
                <w:color w:val="000000"/>
                <w:sz w:val="22"/>
                <w:szCs w:val="22"/>
              </w:rPr>
              <w:t>MGR-AdministrativeServicesManagers</w:t>
            </w:r>
          </w:p>
        </w:tc>
      </w:tr>
      <w:tr w:rsidR="0061217F" w14:paraId="5DCB500C" w14:textId="77777777" w:rsidTr="0093792E">
        <w:tc>
          <w:tcPr>
            <w:tcW w:w="3372" w:type="dxa"/>
            <w:shd w:val="clear" w:color="auto" w:fill="F2F2F2" w:themeFill="background1" w:themeFillShade="F2"/>
            <w:vAlign w:val="bottom"/>
          </w:tcPr>
          <w:p w14:paraId="185CEEDB" w14:textId="77777777" w:rsidR="0061217F" w:rsidRPr="00411950" w:rsidRDefault="0061217F" w:rsidP="0093792E">
            <w:pPr>
              <w:spacing w:line="264" w:lineRule="auto"/>
            </w:pPr>
            <w:r w:rsidRPr="00411950">
              <w:rPr>
                <w:rFonts w:ascii="Calibri" w:hAnsi="Calibri" w:cs="Calibri"/>
                <w:b/>
                <w:bCs/>
                <w:sz w:val="22"/>
                <w:szCs w:val="22"/>
              </w:rPr>
              <w:t>8</w:t>
            </w:r>
          </w:p>
        </w:tc>
        <w:tc>
          <w:tcPr>
            <w:tcW w:w="3372" w:type="dxa"/>
            <w:shd w:val="clear" w:color="auto" w:fill="F2F2F2" w:themeFill="background1" w:themeFillShade="F2"/>
            <w:vAlign w:val="bottom"/>
          </w:tcPr>
          <w:p w14:paraId="4043FCFC" w14:textId="77777777" w:rsidR="0061217F" w:rsidRDefault="0061217F" w:rsidP="0093792E">
            <w:pPr>
              <w:spacing w:line="264" w:lineRule="auto"/>
            </w:pPr>
            <w:r>
              <w:rPr>
                <w:rFonts w:ascii="Calibri" w:hAnsi="Calibri" w:cs="Calibri"/>
                <w:color w:val="000000"/>
                <w:sz w:val="22"/>
                <w:szCs w:val="22"/>
              </w:rPr>
              <w:t>Service Maintenance</w:t>
            </w:r>
          </w:p>
        </w:tc>
        <w:tc>
          <w:tcPr>
            <w:tcW w:w="3373" w:type="dxa"/>
            <w:shd w:val="clear" w:color="auto" w:fill="F2F2F2" w:themeFill="background1" w:themeFillShade="F2"/>
            <w:vAlign w:val="bottom"/>
          </w:tcPr>
          <w:p w14:paraId="0B4D1695" w14:textId="77777777" w:rsidR="0061217F" w:rsidRDefault="0061217F" w:rsidP="0093792E">
            <w:pPr>
              <w:spacing w:line="264" w:lineRule="auto"/>
            </w:pPr>
            <w:r>
              <w:rPr>
                <w:rFonts w:ascii="Calibri" w:hAnsi="Calibri" w:cs="Calibri"/>
                <w:color w:val="000000"/>
                <w:sz w:val="22"/>
                <w:szCs w:val="22"/>
              </w:rPr>
              <w:t>113013</w:t>
            </w:r>
          </w:p>
        </w:tc>
        <w:tc>
          <w:tcPr>
            <w:tcW w:w="3373" w:type="dxa"/>
            <w:shd w:val="clear" w:color="auto" w:fill="F2F2F2" w:themeFill="background1" w:themeFillShade="F2"/>
            <w:vAlign w:val="bottom"/>
          </w:tcPr>
          <w:p w14:paraId="27680D19" w14:textId="77777777" w:rsidR="0061217F" w:rsidRDefault="0061217F" w:rsidP="0093792E">
            <w:pPr>
              <w:spacing w:line="264" w:lineRule="auto"/>
            </w:pPr>
            <w:r>
              <w:rPr>
                <w:rFonts w:ascii="Calibri" w:hAnsi="Calibri" w:cs="Calibri"/>
                <w:color w:val="000000"/>
                <w:sz w:val="22"/>
                <w:szCs w:val="22"/>
              </w:rPr>
              <w:t>MGR-FacilitiesManagers</w:t>
            </w:r>
          </w:p>
        </w:tc>
      </w:tr>
      <w:tr w:rsidR="0061217F" w14:paraId="0B2B93D5" w14:textId="77777777" w:rsidTr="0093792E">
        <w:tc>
          <w:tcPr>
            <w:tcW w:w="3372" w:type="dxa"/>
            <w:vAlign w:val="bottom"/>
          </w:tcPr>
          <w:p w14:paraId="5BCABFA3" w14:textId="77777777" w:rsidR="0061217F" w:rsidRPr="00411950" w:rsidRDefault="0061217F" w:rsidP="0093792E">
            <w:pPr>
              <w:spacing w:line="264" w:lineRule="auto"/>
            </w:pPr>
            <w:r w:rsidRPr="00411950">
              <w:rPr>
                <w:rFonts w:ascii="Calibri" w:hAnsi="Calibri" w:cs="Calibri"/>
                <w:b/>
                <w:bCs/>
                <w:sz w:val="22"/>
                <w:szCs w:val="22"/>
              </w:rPr>
              <w:t>8</w:t>
            </w:r>
          </w:p>
        </w:tc>
        <w:tc>
          <w:tcPr>
            <w:tcW w:w="3372" w:type="dxa"/>
            <w:vAlign w:val="bottom"/>
          </w:tcPr>
          <w:p w14:paraId="0C26C3E8" w14:textId="77777777" w:rsidR="0061217F" w:rsidRDefault="0061217F" w:rsidP="0093792E">
            <w:pPr>
              <w:spacing w:line="264" w:lineRule="auto"/>
            </w:pPr>
            <w:r>
              <w:rPr>
                <w:rFonts w:ascii="Calibri" w:hAnsi="Calibri" w:cs="Calibri"/>
                <w:color w:val="000000"/>
                <w:sz w:val="22"/>
                <w:szCs w:val="22"/>
              </w:rPr>
              <w:t>Service Maintenance</w:t>
            </w:r>
          </w:p>
        </w:tc>
        <w:tc>
          <w:tcPr>
            <w:tcW w:w="3373" w:type="dxa"/>
            <w:vAlign w:val="bottom"/>
          </w:tcPr>
          <w:p w14:paraId="46366024" w14:textId="77777777" w:rsidR="0061217F" w:rsidRDefault="0061217F" w:rsidP="0093792E">
            <w:pPr>
              <w:spacing w:line="264" w:lineRule="auto"/>
            </w:pPr>
            <w:r>
              <w:rPr>
                <w:rFonts w:ascii="Calibri" w:hAnsi="Calibri" w:cs="Calibri"/>
                <w:color w:val="000000"/>
                <w:sz w:val="22"/>
                <w:szCs w:val="22"/>
              </w:rPr>
              <w:t>194010</w:t>
            </w:r>
          </w:p>
        </w:tc>
        <w:tc>
          <w:tcPr>
            <w:tcW w:w="3373" w:type="dxa"/>
            <w:vAlign w:val="bottom"/>
          </w:tcPr>
          <w:p w14:paraId="2F131C25" w14:textId="77777777" w:rsidR="0061217F" w:rsidRDefault="0061217F" w:rsidP="0093792E">
            <w:pPr>
              <w:spacing w:line="264" w:lineRule="auto"/>
            </w:pPr>
            <w:r>
              <w:rPr>
                <w:rFonts w:ascii="Calibri" w:hAnsi="Calibri" w:cs="Calibri"/>
                <w:color w:val="000000"/>
                <w:sz w:val="22"/>
                <w:szCs w:val="22"/>
              </w:rPr>
              <w:t>SCIAgriculturalAndFoodScienceTechnicians</w:t>
            </w:r>
          </w:p>
        </w:tc>
      </w:tr>
      <w:tr w:rsidR="0061217F" w14:paraId="57E7377B" w14:textId="77777777" w:rsidTr="0093792E">
        <w:tc>
          <w:tcPr>
            <w:tcW w:w="3372" w:type="dxa"/>
            <w:shd w:val="clear" w:color="auto" w:fill="F2F2F2" w:themeFill="background1" w:themeFillShade="F2"/>
            <w:vAlign w:val="bottom"/>
          </w:tcPr>
          <w:p w14:paraId="21D3046F" w14:textId="77777777" w:rsidR="0061217F" w:rsidRPr="00411950" w:rsidRDefault="0061217F" w:rsidP="0093792E">
            <w:pPr>
              <w:spacing w:line="264" w:lineRule="auto"/>
            </w:pPr>
            <w:r w:rsidRPr="00411950">
              <w:rPr>
                <w:rFonts w:ascii="Calibri" w:hAnsi="Calibri" w:cs="Calibri"/>
                <w:b/>
                <w:bCs/>
                <w:sz w:val="22"/>
                <w:szCs w:val="22"/>
              </w:rPr>
              <w:t>8</w:t>
            </w:r>
          </w:p>
        </w:tc>
        <w:tc>
          <w:tcPr>
            <w:tcW w:w="3372" w:type="dxa"/>
            <w:shd w:val="clear" w:color="auto" w:fill="F2F2F2" w:themeFill="background1" w:themeFillShade="F2"/>
            <w:vAlign w:val="bottom"/>
          </w:tcPr>
          <w:p w14:paraId="375DD6B0" w14:textId="77777777" w:rsidR="0061217F" w:rsidRDefault="0061217F" w:rsidP="0093792E">
            <w:pPr>
              <w:spacing w:line="264" w:lineRule="auto"/>
            </w:pPr>
            <w:r>
              <w:rPr>
                <w:rFonts w:ascii="Calibri" w:hAnsi="Calibri" w:cs="Calibri"/>
                <w:color w:val="000000"/>
                <w:sz w:val="22"/>
                <w:szCs w:val="22"/>
              </w:rPr>
              <w:t>Service Maintenance</w:t>
            </w:r>
          </w:p>
        </w:tc>
        <w:tc>
          <w:tcPr>
            <w:tcW w:w="3373" w:type="dxa"/>
            <w:shd w:val="clear" w:color="auto" w:fill="F2F2F2" w:themeFill="background1" w:themeFillShade="F2"/>
            <w:vAlign w:val="bottom"/>
          </w:tcPr>
          <w:p w14:paraId="2601F8E7" w14:textId="77777777" w:rsidR="0061217F" w:rsidRDefault="0061217F" w:rsidP="0093792E">
            <w:pPr>
              <w:spacing w:line="264" w:lineRule="auto"/>
            </w:pPr>
            <w:r>
              <w:rPr>
                <w:rFonts w:ascii="Calibri" w:hAnsi="Calibri" w:cs="Calibri"/>
                <w:color w:val="000000"/>
                <w:sz w:val="22"/>
                <w:szCs w:val="22"/>
              </w:rPr>
              <w:t>351012</w:t>
            </w:r>
          </w:p>
        </w:tc>
        <w:tc>
          <w:tcPr>
            <w:tcW w:w="3373" w:type="dxa"/>
            <w:shd w:val="clear" w:color="auto" w:fill="F2F2F2" w:themeFill="background1" w:themeFillShade="F2"/>
            <w:vAlign w:val="bottom"/>
          </w:tcPr>
          <w:p w14:paraId="34B67D07" w14:textId="77777777" w:rsidR="0061217F" w:rsidRDefault="0061217F" w:rsidP="0093792E">
            <w:pPr>
              <w:spacing w:line="264" w:lineRule="auto"/>
            </w:pPr>
            <w:r>
              <w:rPr>
                <w:rFonts w:ascii="Calibri" w:hAnsi="Calibri" w:cs="Calibri"/>
                <w:color w:val="000000"/>
                <w:sz w:val="22"/>
                <w:szCs w:val="22"/>
              </w:rPr>
              <w:t>EAT-First-LineSupervisorsOfFoodPreparationAndServingWorkers</w:t>
            </w:r>
          </w:p>
        </w:tc>
      </w:tr>
      <w:tr w:rsidR="0061217F" w14:paraId="3BFB0B94" w14:textId="77777777" w:rsidTr="0093792E">
        <w:tc>
          <w:tcPr>
            <w:tcW w:w="3372" w:type="dxa"/>
            <w:vAlign w:val="bottom"/>
          </w:tcPr>
          <w:p w14:paraId="5C483D87" w14:textId="77777777" w:rsidR="0061217F" w:rsidRPr="00411950" w:rsidRDefault="0061217F" w:rsidP="0093792E">
            <w:pPr>
              <w:spacing w:line="264" w:lineRule="auto"/>
            </w:pPr>
            <w:r w:rsidRPr="00411950">
              <w:rPr>
                <w:rFonts w:ascii="Calibri" w:hAnsi="Calibri" w:cs="Calibri"/>
                <w:b/>
                <w:bCs/>
                <w:sz w:val="22"/>
                <w:szCs w:val="22"/>
              </w:rPr>
              <w:t>8</w:t>
            </w:r>
          </w:p>
        </w:tc>
        <w:tc>
          <w:tcPr>
            <w:tcW w:w="3372" w:type="dxa"/>
            <w:vAlign w:val="bottom"/>
          </w:tcPr>
          <w:p w14:paraId="5A6D47B2" w14:textId="77777777" w:rsidR="0061217F" w:rsidRDefault="0061217F" w:rsidP="0093792E">
            <w:pPr>
              <w:spacing w:line="264" w:lineRule="auto"/>
            </w:pPr>
            <w:r>
              <w:rPr>
                <w:rFonts w:ascii="Calibri" w:hAnsi="Calibri" w:cs="Calibri"/>
                <w:color w:val="000000"/>
                <w:sz w:val="22"/>
                <w:szCs w:val="22"/>
              </w:rPr>
              <w:t>Service Maintenance</w:t>
            </w:r>
          </w:p>
        </w:tc>
        <w:tc>
          <w:tcPr>
            <w:tcW w:w="3373" w:type="dxa"/>
            <w:vAlign w:val="bottom"/>
          </w:tcPr>
          <w:p w14:paraId="2D6467D5" w14:textId="77777777" w:rsidR="0061217F" w:rsidRDefault="0061217F" w:rsidP="0093792E">
            <w:pPr>
              <w:spacing w:line="264" w:lineRule="auto"/>
            </w:pPr>
            <w:r>
              <w:rPr>
                <w:rFonts w:ascii="Calibri" w:hAnsi="Calibri" w:cs="Calibri"/>
                <w:color w:val="000000"/>
                <w:sz w:val="22"/>
                <w:szCs w:val="22"/>
              </w:rPr>
              <w:t>352010</w:t>
            </w:r>
          </w:p>
        </w:tc>
        <w:tc>
          <w:tcPr>
            <w:tcW w:w="3373" w:type="dxa"/>
            <w:vAlign w:val="bottom"/>
          </w:tcPr>
          <w:p w14:paraId="7FF02CFE" w14:textId="77777777" w:rsidR="0061217F" w:rsidRDefault="0061217F" w:rsidP="0093792E">
            <w:pPr>
              <w:spacing w:line="264" w:lineRule="auto"/>
            </w:pPr>
            <w:r>
              <w:rPr>
                <w:rFonts w:ascii="Calibri" w:hAnsi="Calibri" w:cs="Calibri"/>
                <w:color w:val="000000"/>
                <w:sz w:val="22"/>
                <w:szCs w:val="22"/>
              </w:rPr>
              <w:t>EAT-Cooks</w:t>
            </w:r>
          </w:p>
        </w:tc>
      </w:tr>
      <w:tr w:rsidR="0061217F" w14:paraId="58B1CE71" w14:textId="77777777" w:rsidTr="0093792E">
        <w:tc>
          <w:tcPr>
            <w:tcW w:w="3372" w:type="dxa"/>
            <w:shd w:val="clear" w:color="auto" w:fill="F2F2F2" w:themeFill="background1" w:themeFillShade="F2"/>
            <w:vAlign w:val="bottom"/>
          </w:tcPr>
          <w:p w14:paraId="28F7F79F" w14:textId="77777777" w:rsidR="0061217F" w:rsidRPr="00411950" w:rsidRDefault="0061217F" w:rsidP="0093792E">
            <w:pPr>
              <w:spacing w:line="264" w:lineRule="auto"/>
            </w:pPr>
            <w:r w:rsidRPr="00411950">
              <w:rPr>
                <w:rFonts w:ascii="Calibri" w:hAnsi="Calibri" w:cs="Calibri"/>
                <w:b/>
                <w:bCs/>
                <w:sz w:val="22"/>
                <w:szCs w:val="22"/>
              </w:rPr>
              <w:t>8</w:t>
            </w:r>
          </w:p>
        </w:tc>
        <w:tc>
          <w:tcPr>
            <w:tcW w:w="3372" w:type="dxa"/>
            <w:shd w:val="clear" w:color="auto" w:fill="F2F2F2" w:themeFill="background1" w:themeFillShade="F2"/>
            <w:vAlign w:val="bottom"/>
          </w:tcPr>
          <w:p w14:paraId="4BE353D8" w14:textId="77777777" w:rsidR="0061217F" w:rsidRDefault="0061217F" w:rsidP="0093792E">
            <w:pPr>
              <w:spacing w:line="264" w:lineRule="auto"/>
            </w:pPr>
            <w:r>
              <w:rPr>
                <w:rFonts w:ascii="Calibri" w:hAnsi="Calibri" w:cs="Calibri"/>
                <w:color w:val="000000"/>
                <w:sz w:val="22"/>
                <w:szCs w:val="22"/>
              </w:rPr>
              <w:t>Service Maintenance</w:t>
            </w:r>
          </w:p>
        </w:tc>
        <w:tc>
          <w:tcPr>
            <w:tcW w:w="3373" w:type="dxa"/>
            <w:shd w:val="clear" w:color="auto" w:fill="F2F2F2" w:themeFill="background1" w:themeFillShade="F2"/>
            <w:vAlign w:val="bottom"/>
          </w:tcPr>
          <w:p w14:paraId="6B147170" w14:textId="77777777" w:rsidR="0061217F" w:rsidRDefault="0061217F" w:rsidP="0093792E">
            <w:pPr>
              <w:spacing w:line="264" w:lineRule="auto"/>
            </w:pPr>
            <w:r>
              <w:rPr>
                <w:rFonts w:ascii="Calibri" w:hAnsi="Calibri" w:cs="Calibri"/>
                <w:color w:val="000000"/>
                <w:sz w:val="22"/>
                <w:szCs w:val="22"/>
              </w:rPr>
              <w:t>371011</w:t>
            </w:r>
          </w:p>
        </w:tc>
        <w:tc>
          <w:tcPr>
            <w:tcW w:w="3373" w:type="dxa"/>
            <w:shd w:val="clear" w:color="auto" w:fill="F2F2F2" w:themeFill="background1" w:themeFillShade="F2"/>
            <w:vAlign w:val="bottom"/>
          </w:tcPr>
          <w:p w14:paraId="0A50CC14" w14:textId="77777777" w:rsidR="0061217F" w:rsidRDefault="0061217F" w:rsidP="0093792E">
            <w:pPr>
              <w:spacing w:line="264" w:lineRule="auto"/>
            </w:pPr>
            <w:r>
              <w:rPr>
                <w:rFonts w:ascii="Calibri" w:hAnsi="Calibri" w:cs="Calibri"/>
                <w:color w:val="000000"/>
                <w:sz w:val="22"/>
                <w:szCs w:val="22"/>
              </w:rPr>
              <w:t>CLN-First-LineSupervisorsOfHousekeepingAndJanitorialWorkers</w:t>
            </w:r>
          </w:p>
        </w:tc>
      </w:tr>
      <w:tr w:rsidR="0061217F" w14:paraId="2F56D747" w14:textId="77777777" w:rsidTr="0093792E">
        <w:tc>
          <w:tcPr>
            <w:tcW w:w="3372" w:type="dxa"/>
            <w:vAlign w:val="bottom"/>
          </w:tcPr>
          <w:p w14:paraId="3849A137" w14:textId="77777777" w:rsidR="0061217F" w:rsidRPr="00411950" w:rsidRDefault="0061217F" w:rsidP="0093792E">
            <w:pPr>
              <w:spacing w:line="264" w:lineRule="auto"/>
            </w:pPr>
            <w:r w:rsidRPr="00411950">
              <w:rPr>
                <w:rFonts w:ascii="Calibri" w:hAnsi="Calibri" w:cs="Calibri"/>
                <w:b/>
                <w:bCs/>
                <w:sz w:val="22"/>
                <w:szCs w:val="22"/>
              </w:rPr>
              <w:t>8</w:t>
            </w:r>
          </w:p>
        </w:tc>
        <w:tc>
          <w:tcPr>
            <w:tcW w:w="3372" w:type="dxa"/>
            <w:vAlign w:val="bottom"/>
          </w:tcPr>
          <w:p w14:paraId="7BBA7E7D" w14:textId="77777777" w:rsidR="0061217F" w:rsidRDefault="0061217F" w:rsidP="0093792E">
            <w:pPr>
              <w:spacing w:line="264" w:lineRule="auto"/>
            </w:pPr>
            <w:r>
              <w:rPr>
                <w:rFonts w:ascii="Calibri" w:hAnsi="Calibri" w:cs="Calibri"/>
                <w:color w:val="000000"/>
                <w:sz w:val="22"/>
                <w:szCs w:val="22"/>
              </w:rPr>
              <w:t>Service Maintenance</w:t>
            </w:r>
          </w:p>
        </w:tc>
        <w:tc>
          <w:tcPr>
            <w:tcW w:w="3373" w:type="dxa"/>
            <w:vAlign w:val="bottom"/>
          </w:tcPr>
          <w:p w14:paraId="3C937480" w14:textId="77777777" w:rsidR="0061217F" w:rsidRDefault="0061217F" w:rsidP="0093792E">
            <w:pPr>
              <w:spacing w:line="264" w:lineRule="auto"/>
            </w:pPr>
            <w:r>
              <w:rPr>
                <w:rFonts w:ascii="Calibri" w:hAnsi="Calibri" w:cs="Calibri"/>
                <w:color w:val="000000"/>
                <w:sz w:val="22"/>
                <w:szCs w:val="22"/>
              </w:rPr>
              <w:t>37201X</w:t>
            </w:r>
          </w:p>
        </w:tc>
        <w:tc>
          <w:tcPr>
            <w:tcW w:w="3373" w:type="dxa"/>
            <w:vAlign w:val="bottom"/>
          </w:tcPr>
          <w:p w14:paraId="7FE92C56" w14:textId="77777777" w:rsidR="0061217F" w:rsidRDefault="0061217F" w:rsidP="0093792E">
            <w:pPr>
              <w:spacing w:line="264" w:lineRule="auto"/>
            </w:pPr>
            <w:r>
              <w:rPr>
                <w:rFonts w:ascii="Calibri" w:hAnsi="Calibri" w:cs="Calibri"/>
                <w:color w:val="000000"/>
                <w:sz w:val="22"/>
                <w:szCs w:val="22"/>
              </w:rPr>
              <w:t>CLN-JanitorsAndBuildingCleaners</w:t>
            </w:r>
          </w:p>
        </w:tc>
      </w:tr>
      <w:tr w:rsidR="0061217F" w14:paraId="0813BB7C" w14:textId="77777777" w:rsidTr="0093792E">
        <w:tc>
          <w:tcPr>
            <w:tcW w:w="3372" w:type="dxa"/>
            <w:shd w:val="clear" w:color="auto" w:fill="F2F2F2" w:themeFill="background1" w:themeFillShade="F2"/>
            <w:vAlign w:val="bottom"/>
          </w:tcPr>
          <w:p w14:paraId="318D9855" w14:textId="77777777" w:rsidR="0061217F" w:rsidRPr="00411950" w:rsidRDefault="0061217F" w:rsidP="0093792E">
            <w:pPr>
              <w:spacing w:line="264" w:lineRule="auto"/>
            </w:pPr>
            <w:r w:rsidRPr="00411950">
              <w:rPr>
                <w:rFonts w:ascii="Calibri" w:hAnsi="Calibri" w:cs="Calibri"/>
                <w:b/>
                <w:bCs/>
                <w:sz w:val="22"/>
                <w:szCs w:val="22"/>
              </w:rPr>
              <w:t>8</w:t>
            </w:r>
          </w:p>
        </w:tc>
        <w:tc>
          <w:tcPr>
            <w:tcW w:w="3372" w:type="dxa"/>
            <w:shd w:val="clear" w:color="auto" w:fill="F2F2F2" w:themeFill="background1" w:themeFillShade="F2"/>
            <w:vAlign w:val="bottom"/>
          </w:tcPr>
          <w:p w14:paraId="2019D10B" w14:textId="77777777" w:rsidR="0061217F" w:rsidRDefault="0061217F" w:rsidP="0093792E">
            <w:pPr>
              <w:spacing w:line="264" w:lineRule="auto"/>
            </w:pPr>
            <w:r>
              <w:rPr>
                <w:rFonts w:ascii="Calibri" w:hAnsi="Calibri" w:cs="Calibri"/>
                <w:color w:val="000000"/>
                <w:sz w:val="22"/>
                <w:szCs w:val="22"/>
              </w:rPr>
              <w:t>Service Maintenance</w:t>
            </w:r>
          </w:p>
        </w:tc>
        <w:tc>
          <w:tcPr>
            <w:tcW w:w="3373" w:type="dxa"/>
            <w:shd w:val="clear" w:color="auto" w:fill="F2F2F2" w:themeFill="background1" w:themeFillShade="F2"/>
            <w:vAlign w:val="bottom"/>
          </w:tcPr>
          <w:p w14:paraId="19755682" w14:textId="77777777" w:rsidR="0061217F" w:rsidRDefault="0061217F" w:rsidP="0093792E">
            <w:pPr>
              <w:spacing w:line="264" w:lineRule="auto"/>
            </w:pPr>
            <w:r>
              <w:rPr>
                <w:rFonts w:ascii="Calibri" w:hAnsi="Calibri" w:cs="Calibri"/>
                <w:color w:val="000000"/>
                <w:sz w:val="22"/>
                <w:szCs w:val="22"/>
              </w:rPr>
              <w:t>373011</w:t>
            </w:r>
          </w:p>
        </w:tc>
        <w:tc>
          <w:tcPr>
            <w:tcW w:w="3373" w:type="dxa"/>
            <w:shd w:val="clear" w:color="auto" w:fill="F2F2F2" w:themeFill="background1" w:themeFillShade="F2"/>
            <w:vAlign w:val="bottom"/>
          </w:tcPr>
          <w:p w14:paraId="458485F4" w14:textId="77777777" w:rsidR="0061217F" w:rsidRDefault="0061217F" w:rsidP="0093792E">
            <w:pPr>
              <w:spacing w:line="264" w:lineRule="auto"/>
            </w:pPr>
            <w:r>
              <w:rPr>
                <w:rFonts w:ascii="Calibri" w:hAnsi="Calibri" w:cs="Calibri"/>
                <w:color w:val="000000"/>
                <w:sz w:val="22"/>
                <w:szCs w:val="22"/>
              </w:rPr>
              <w:t>CLN-LandscapingAndGroundskeepingWorkers</w:t>
            </w:r>
          </w:p>
        </w:tc>
      </w:tr>
      <w:tr w:rsidR="0061217F" w14:paraId="6C2F43C4" w14:textId="77777777" w:rsidTr="0093792E">
        <w:tc>
          <w:tcPr>
            <w:tcW w:w="3372" w:type="dxa"/>
            <w:vAlign w:val="bottom"/>
          </w:tcPr>
          <w:p w14:paraId="780C2F5A" w14:textId="77777777" w:rsidR="0061217F" w:rsidRPr="00411950" w:rsidRDefault="0061217F" w:rsidP="0093792E">
            <w:pPr>
              <w:spacing w:line="264" w:lineRule="auto"/>
            </w:pPr>
            <w:r w:rsidRPr="00411950">
              <w:rPr>
                <w:rFonts w:ascii="Calibri" w:hAnsi="Calibri" w:cs="Calibri"/>
                <w:b/>
                <w:bCs/>
                <w:sz w:val="22"/>
                <w:szCs w:val="22"/>
              </w:rPr>
              <w:t>8</w:t>
            </w:r>
          </w:p>
        </w:tc>
        <w:tc>
          <w:tcPr>
            <w:tcW w:w="3372" w:type="dxa"/>
            <w:vAlign w:val="bottom"/>
          </w:tcPr>
          <w:p w14:paraId="06818F74" w14:textId="77777777" w:rsidR="0061217F" w:rsidRDefault="0061217F" w:rsidP="0093792E">
            <w:pPr>
              <w:spacing w:line="264" w:lineRule="auto"/>
            </w:pPr>
            <w:r>
              <w:rPr>
                <w:rFonts w:ascii="Calibri" w:hAnsi="Calibri" w:cs="Calibri"/>
                <w:color w:val="000000"/>
                <w:sz w:val="22"/>
                <w:szCs w:val="22"/>
              </w:rPr>
              <w:t>Service Maintenance</w:t>
            </w:r>
          </w:p>
        </w:tc>
        <w:tc>
          <w:tcPr>
            <w:tcW w:w="3373" w:type="dxa"/>
            <w:vAlign w:val="bottom"/>
          </w:tcPr>
          <w:p w14:paraId="3368FD14" w14:textId="77777777" w:rsidR="0061217F" w:rsidRDefault="0061217F" w:rsidP="0093792E">
            <w:pPr>
              <w:spacing w:line="264" w:lineRule="auto"/>
            </w:pPr>
            <w:r>
              <w:rPr>
                <w:rFonts w:ascii="Calibri" w:hAnsi="Calibri" w:cs="Calibri"/>
                <w:color w:val="000000"/>
                <w:sz w:val="22"/>
                <w:szCs w:val="22"/>
              </w:rPr>
              <w:t>37301X</w:t>
            </w:r>
          </w:p>
        </w:tc>
        <w:tc>
          <w:tcPr>
            <w:tcW w:w="3373" w:type="dxa"/>
            <w:vAlign w:val="bottom"/>
          </w:tcPr>
          <w:p w14:paraId="5DC1BAFC" w14:textId="77777777" w:rsidR="0061217F" w:rsidRDefault="0061217F" w:rsidP="0093792E">
            <w:pPr>
              <w:spacing w:line="264" w:lineRule="auto"/>
            </w:pPr>
            <w:r>
              <w:rPr>
                <w:rFonts w:ascii="Calibri" w:hAnsi="Calibri" w:cs="Calibri"/>
                <w:color w:val="000000"/>
                <w:sz w:val="22"/>
                <w:szCs w:val="22"/>
              </w:rPr>
              <w:t>CLN-OtherGroundsMaintenanceWorkers</w:t>
            </w:r>
          </w:p>
        </w:tc>
      </w:tr>
      <w:tr w:rsidR="0061217F" w14:paraId="65A7A881" w14:textId="77777777" w:rsidTr="0093792E">
        <w:tc>
          <w:tcPr>
            <w:tcW w:w="3372" w:type="dxa"/>
            <w:shd w:val="clear" w:color="auto" w:fill="F2F2F2" w:themeFill="background1" w:themeFillShade="F2"/>
            <w:vAlign w:val="bottom"/>
          </w:tcPr>
          <w:p w14:paraId="6C479775" w14:textId="77777777" w:rsidR="0061217F" w:rsidRPr="00411950" w:rsidRDefault="0061217F" w:rsidP="0093792E">
            <w:pPr>
              <w:spacing w:line="264" w:lineRule="auto"/>
            </w:pPr>
            <w:r w:rsidRPr="00411950">
              <w:rPr>
                <w:rFonts w:ascii="Calibri" w:hAnsi="Calibri" w:cs="Calibri"/>
                <w:b/>
                <w:bCs/>
                <w:sz w:val="22"/>
                <w:szCs w:val="22"/>
              </w:rPr>
              <w:t>8</w:t>
            </w:r>
          </w:p>
        </w:tc>
        <w:tc>
          <w:tcPr>
            <w:tcW w:w="3372" w:type="dxa"/>
            <w:shd w:val="clear" w:color="auto" w:fill="F2F2F2" w:themeFill="background1" w:themeFillShade="F2"/>
            <w:vAlign w:val="bottom"/>
          </w:tcPr>
          <w:p w14:paraId="118A5B05" w14:textId="77777777" w:rsidR="0061217F" w:rsidRDefault="0061217F" w:rsidP="0093792E">
            <w:pPr>
              <w:spacing w:line="264" w:lineRule="auto"/>
            </w:pPr>
            <w:r>
              <w:rPr>
                <w:rFonts w:ascii="Calibri" w:hAnsi="Calibri" w:cs="Calibri"/>
                <w:color w:val="000000"/>
                <w:sz w:val="22"/>
                <w:szCs w:val="22"/>
              </w:rPr>
              <w:t>Service Maintenance</w:t>
            </w:r>
          </w:p>
        </w:tc>
        <w:tc>
          <w:tcPr>
            <w:tcW w:w="3373" w:type="dxa"/>
            <w:shd w:val="clear" w:color="auto" w:fill="F2F2F2" w:themeFill="background1" w:themeFillShade="F2"/>
            <w:vAlign w:val="bottom"/>
          </w:tcPr>
          <w:p w14:paraId="03D27782" w14:textId="77777777" w:rsidR="0061217F" w:rsidRDefault="0061217F" w:rsidP="0093792E">
            <w:pPr>
              <w:spacing w:line="264" w:lineRule="auto"/>
            </w:pPr>
            <w:r>
              <w:rPr>
                <w:rFonts w:ascii="Calibri" w:hAnsi="Calibri" w:cs="Calibri"/>
                <w:color w:val="000000"/>
                <w:sz w:val="22"/>
                <w:szCs w:val="22"/>
              </w:rPr>
              <w:t>3930XX</w:t>
            </w:r>
          </w:p>
        </w:tc>
        <w:tc>
          <w:tcPr>
            <w:tcW w:w="3373" w:type="dxa"/>
            <w:shd w:val="clear" w:color="auto" w:fill="F2F2F2" w:themeFill="background1" w:themeFillShade="F2"/>
            <w:vAlign w:val="bottom"/>
          </w:tcPr>
          <w:p w14:paraId="3C3F5B8B" w14:textId="77777777" w:rsidR="0061217F" w:rsidRDefault="0061217F" w:rsidP="0093792E">
            <w:pPr>
              <w:spacing w:line="264" w:lineRule="auto"/>
            </w:pPr>
            <w:r>
              <w:rPr>
                <w:rFonts w:ascii="Calibri" w:hAnsi="Calibri" w:cs="Calibri"/>
                <w:color w:val="000000"/>
                <w:sz w:val="22"/>
                <w:szCs w:val="22"/>
              </w:rPr>
              <w:t>PRS-OtherEntertainmentAttendantsAndRelatedWorkers</w:t>
            </w:r>
          </w:p>
        </w:tc>
      </w:tr>
      <w:tr w:rsidR="0061217F" w14:paraId="7E5F2785" w14:textId="77777777" w:rsidTr="0093792E">
        <w:tc>
          <w:tcPr>
            <w:tcW w:w="3372" w:type="dxa"/>
            <w:vAlign w:val="bottom"/>
          </w:tcPr>
          <w:p w14:paraId="6BF841DD" w14:textId="77777777" w:rsidR="0061217F" w:rsidRPr="00411950" w:rsidRDefault="0061217F" w:rsidP="0093792E">
            <w:pPr>
              <w:spacing w:line="264" w:lineRule="auto"/>
            </w:pPr>
            <w:r w:rsidRPr="00411950">
              <w:rPr>
                <w:rFonts w:ascii="Calibri" w:hAnsi="Calibri" w:cs="Calibri"/>
                <w:b/>
                <w:bCs/>
                <w:sz w:val="22"/>
                <w:szCs w:val="22"/>
              </w:rPr>
              <w:t>8</w:t>
            </w:r>
          </w:p>
        </w:tc>
        <w:tc>
          <w:tcPr>
            <w:tcW w:w="3372" w:type="dxa"/>
            <w:vAlign w:val="bottom"/>
          </w:tcPr>
          <w:p w14:paraId="2E03B5CB" w14:textId="77777777" w:rsidR="0061217F" w:rsidRDefault="0061217F" w:rsidP="0093792E">
            <w:pPr>
              <w:spacing w:line="264" w:lineRule="auto"/>
            </w:pPr>
            <w:r>
              <w:rPr>
                <w:rFonts w:ascii="Calibri" w:hAnsi="Calibri" w:cs="Calibri"/>
                <w:color w:val="000000"/>
                <w:sz w:val="22"/>
                <w:szCs w:val="22"/>
              </w:rPr>
              <w:t>Service Maintenance</w:t>
            </w:r>
          </w:p>
        </w:tc>
        <w:tc>
          <w:tcPr>
            <w:tcW w:w="3373" w:type="dxa"/>
            <w:vAlign w:val="bottom"/>
          </w:tcPr>
          <w:p w14:paraId="5F6205FC" w14:textId="77777777" w:rsidR="0061217F" w:rsidRDefault="0061217F" w:rsidP="0093792E">
            <w:pPr>
              <w:spacing w:line="264" w:lineRule="auto"/>
            </w:pPr>
            <w:r>
              <w:rPr>
                <w:rFonts w:ascii="Calibri" w:hAnsi="Calibri" w:cs="Calibri"/>
                <w:color w:val="000000"/>
                <w:sz w:val="22"/>
                <w:szCs w:val="22"/>
              </w:rPr>
              <w:t>399011</w:t>
            </w:r>
          </w:p>
        </w:tc>
        <w:tc>
          <w:tcPr>
            <w:tcW w:w="3373" w:type="dxa"/>
            <w:vAlign w:val="bottom"/>
          </w:tcPr>
          <w:p w14:paraId="4E8C7B33" w14:textId="77777777" w:rsidR="0061217F" w:rsidRDefault="0061217F" w:rsidP="0093792E">
            <w:pPr>
              <w:spacing w:line="264" w:lineRule="auto"/>
            </w:pPr>
            <w:r>
              <w:rPr>
                <w:rFonts w:ascii="Calibri" w:hAnsi="Calibri" w:cs="Calibri"/>
                <w:color w:val="000000"/>
                <w:sz w:val="22"/>
                <w:szCs w:val="22"/>
              </w:rPr>
              <w:t>PRS-ChildcareWorkers</w:t>
            </w:r>
          </w:p>
        </w:tc>
      </w:tr>
      <w:tr w:rsidR="0061217F" w14:paraId="65859A66" w14:textId="77777777" w:rsidTr="0093792E">
        <w:tc>
          <w:tcPr>
            <w:tcW w:w="3372" w:type="dxa"/>
            <w:shd w:val="clear" w:color="auto" w:fill="F2F2F2" w:themeFill="background1" w:themeFillShade="F2"/>
            <w:vAlign w:val="bottom"/>
          </w:tcPr>
          <w:p w14:paraId="237C0AE9" w14:textId="77777777" w:rsidR="0061217F" w:rsidRPr="00411950" w:rsidRDefault="0061217F" w:rsidP="0093792E">
            <w:pPr>
              <w:spacing w:line="264" w:lineRule="auto"/>
            </w:pPr>
            <w:r w:rsidRPr="00411950">
              <w:rPr>
                <w:rFonts w:ascii="Calibri" w:hAnsi="Calibri" w:cs="Calibri"/>
                <w:b/>
                <w:bCs/>
                <w:sz w:val="22"/>
                <w:szCs w:val="22"/>
              </w:rPr>
              <w:t>8</w:t>
            </w:r>
          </w:p>
        </w:tc>
        <w:tc>
          <w:tcPr>
            <w:tcW w:w="3372" w:type="dxa"/>
            <w:shd w:val="clear" w:color="auto" w:fill="F2F2F2" w:themeFill="background1" w:themeFillShade="F2"/>
            <w:vAlign w:val="bottom"/>
          </w:tcPr>
          <w:p w14:paraId="68BB4E34" w14:textId="77777777" w:rsidR="0061217F" w:rsidRDefault="0061217F" w:rsidP="0093792E">
            <w:pPr>
              <w:spacing w:line="264" w:lineRule="auto"/>
            </w:pPr>
            <w:r>
              <w:rPr>
                <w:rFonts w:ascii="Calibri" w:hAnsi="Calibri" w:cs="Calibri"/>
                <w:color w:val="000000"/>
                <w:sz w:val="22"/>
                <w:szCs w:val="22"/>
              </w:rPr>
              <w:t>Service Maintenance</w:t>
            </w:r>
          </w:p>
        </w:tc>
        <w:tc>
          <w:tcPr>
            <w:tcW w:w="3373" w:type="dxa"/>
            <w:shd w:val="clear" w:color="auto" w:fill="F2F2F2" w:themeFill="background1" w:themeFillShade="F2"/>
            <w:vAlign w:val="bottom"/>
          </w:tcPr>
          <w:p w14:paraId="74B41E9E" w14:textId="77777777" w:rsidR="0061217F" w:rsidRDefault="0061217F" w:rsidP="0093792E">
            <w:pPr>
              <w:spacing w:line="264" w:lineRule="auto"/>
            </w:pPr>
            <w:r>
              <w:rPr>
                <w:rFonts w:ascii="Calibri" w:hAnsi="Calibri" w:cs="Calibri"/>
                <w:color w:val="000000"/>
                <w:sz w:val="22"/>
                <w:szCs w:val="22"/>
              </w:rPr>
              <w:t>431011</w:t>
            </w:r>
          </w:p>
        </w:tc>
        <w:tc>
          <w:tcPr>
            <w:tcW w:w="3373" w:type="dxa"/>
            <w:shd w:val="clear" w:color="auto" w:fill="F2F2F2" w:themeFill="background1" w:themeFillShade="F2"/>
            <w:vAlign w:val="bottom"/>
          </w:tcPr>
          <w:p w14:paraId="3D078BA9" w14:textId="77777777" w:rsidR="0061217F" w:rsidRDefault="0061217F" w:rsidP="0093792E">
            <w:pPr>
              <w:spacing w:line="264" w:lineRule="auto"/>
            </w:pPr>
            <w:r>
              <w:rPr>
                <w:rFonts w:ascii="Calibri" w:hAnsi="Calibri" w:cs="Calibri"/>
                <w:color w:val="000000"/>
                <w:sz w:val="22"/>
                <w:szCs w:val="22"/>
              </w:rPr>
              <w:t>Off-First-LineSupervisorsOfOfficeAndAdministrativeSupportWorkers</w:t>
            </w:r>
          </w:p>
        </w:tc>
      </w:tr>
      <w:tr w:rsidR="0061217F" w14:paraId="024E44E6" w14:textId="77777777" w:rsidTr="0093792E">
        <w:tc>
          <w:tcPr>
            <w:tcW w:w="3372" w:type="dxa"/>
            <w:vAlign w:val="bottom"/>
          </w:tcPr>
          <w:p w14:paraId="51812A3F" w14:textId="77777777" w:rsidR="0061217F" w:rsidRPr="00411950" w:rsidRDefault="0061217F" w:rsidP="0093792E">
            <w:pPr>
              <w:spacing w:line="264" w:lineRule="auto"/>
            </w:pPr>
            <w:r w:rsidRPr="00411950">
              <w:rPr>
                <w:rFonts w:ascii="Calibri" w:hAnsi="Calibri" w:cs="Calibri"/>
                <w:b/>
                <w:bCs/>
                <w:sz w:val="22"/>
                <w:szCs w:val="22"/>
              </w:rPr>
              <w:t>8</w:t>
            </w:r>
          </w:p>
        </w:tc>
        <w:tc>
          <w:tcPr>
            <w:tcW w:w="3372" w:type="dxa"/>
            <w:vAlign w:val="bottom"/>
          </w:tcPr>
          <w:p w14:paraId="633EA201" w14:textId="77777777" w:rsidR="0061217F" w:rsidRDefault="0061217F" w:rsidP="0093792E">
            <w:pPr>
              <w:spacing w:line="264" w:lineRule="auto"/>
            </w:pPr>
            <w:r>
              <w:rPr>
                <w:rFonts w:ascii="Calibri" w:hAnsi="Calibri" w:cs="Calibri"/>
                <w:color w:val="000000"/>
                <w:sz w:val="22"/>
                <w:szCs w:val="22"/>
              </w:rPr>
              <w:t>Service Maintenance</w:t>
            </w:r>
          </w:p>
        </w:tc>
        <w:tc>
          <w:tcPr>
            <w:tcW w:w="3373" w:type="dxa"/>
            <w:vAlign w:val="bottom"/>
          </w:tcPr>
          <w:p w14:paraId="74D9E883" w14:textId="77777777" w:rsidR="0061217F" w:rsidRDefault="0061217F" w:rsidP="0093792E">
            <w:pPr>
              <w:spacing w:line="264" w:lineRule="auto"/>
            </w:pPr>
            <w:r>
              <w:rPr>
                <w:rFonts w:ascii="Calibri" w:hAnsi="Calibri" w:cs="Calibri"/>
                <w:color w:val="000000"/>
                <w:sz w:val="22"/>
                <w:szCs w:val="22"/>
              </w:rPr>
              <w:t>499071</w:t>
            </w:r>
          </w:p>
        </w:tc>
        <w:tc>
          <w:tcPr>
            <w:tcW w:w="3373" w:type="dxa"/>
            <w:vAlign w:val="bottom"/>
          </w:tcPr>
          <w:p w14:paraId="66B9D5DC" w14:textId="77777777" w:rsidR="0061217F" w:rsidRDefault="0061217F" w:rsidP="0093792E">
            <w:pPr>
              <w:spacing w:line="264" w:lineRule="auto"/>
            </w:pPr>
            <w:r>
              <w:rPr>
                <w:rFonts w:ascii="Calibri" w:hAnsi="Calibri" w:cs="Calibri"/>
                <w:color w:val="000000"/>
                <w:sz w:val="22"/>
                <w:szCs w:val="22"/>
              </w:rPr>
              <w:t>RPR-MaintenanceAndRepairWorkers,General</w:t>
            </w:r>
          </w:p>
        </w:tc>
      </w:tr>
      <w:tr w:rsidR="0061217F" w14:paraId="1FAE6354" w14:textId="77777777" w:rsidTr="0093792E">
        <w:tc>
          <w:tcPr>
            <w:tcW w:w="3372" w:type="dxa"/>
            <w:shd w:val="clear" w:color="auto" w:fill="F2F2F2" w:themeFill="background1" w:themeFillShade="F2"/>
            <w:vAlign w:val="bottom"/>
          </w:tcPr>
          <w:p w14:paraId="0FB5D538" w14:textId="77777777" w:rsidR="0061217F" w:rsidRPr="00411950" w:rsidRDefault="0061217F" w:rsidP="0093792E">
            <w:pPr>
              <w:spacing w:line="264" w:lineRule="auto"/>
            </w:pPr>
            <w:r w:rsidRPr="00411950">
              <w:rPr>
                <w:rFonts w:ascii="Calibri" w:hAnsi="Calibri" w:cs="Calibri"/>
                <w:b/>
                <w:bCs/>
                <w:sz w:val="22"/>
                <w:szCs w:val="22"/>
              </w:rPr>
              <w:lastRenderedPageBreak/>
              <w:t>8</w:t>
            </w:r>
          </w:p>
        </w:tc>
        <w:tc>
          <w:tcPr>
            <w:tcW w:w="3372" w:type="dxa"/>
            <w:shd w:val="clear" w:color="auto" w:fill="F2F2F2" w:themeFill="background1" w:themeFillShade="F2"/>
            <w:vAlign w:val="bottom"/>
          </w:tcPr>
          <w:p w14:paraId="4DC17886" w14:textId="77777777" w:rsidR="0061217F" w:rsidRDefault="0061217F" w:rsidP="0093792E">
            <w:pPr>
              <w:spacing w:line="264" w:lineRule="auto"/>
            </w:pPr>
            <w:r>
              <w:rPr>
                <w:rFonts w:ascii="Calibri" w:hAnsi="Calibri" w:cs="Calibri"/>
                <w:color w:val="000000"/>
                <w:sz w:val="22"/>
                <w:szCs w:val="22"/>
              </w:rPr>
              <w:t>Service Maintenance</w:t>
            </w:r>
          </w:p>
        </w:tc>
        <w:tc>
          <w:tcPr>
            <w:tcW w:w="3373" w:type="dxa"/>
            <w:shd w:val="clear" w:color="auto" w:fill="F2F2F2" w:themeFill="background1" w:themeFillShade="F2"/>
            <w:vAlign w:val="bottom"/>
          </w:tcPr>
          <w:p w14:paraId="1239797C" w14:textId="77777777" w:rsidR="0061217F" w:rsidRDefault="0061217F" w:rsidP="0093792E">
            <w:pPr>
              <w:spacing w:line="264" w:lineRule="auto"/>
            </w:pPr>
            <w:r>
              <w:rPr>
                <w:rFonts w:ascii="Calibri" w:hAnsi="Calibri" w:cs="Calibri"/>
                <w:color w:val="000000"/>
                <w:sz w:val="22"/>
                <w:szCs w:val="22"/>
              </w:rPr>
              <w:t>5120XX</w:t>
            </w:r>
          </w:p>
        </w:tc>
        <w:tc>
          <w:tcPr>
            <w:tcW w:w="3373" w:type="dxa"/>
            <w:shd w:val="clear" w:color="auto" w:fill="F2F2F2" w:themeFill="background1" w:themeFillShade="F2"/>
            <w:vAlign w:val="bottom"/>
          </w:tcPr>
          <w:p w14:paraId="41F6447E" w14:textId="77777777" w:rsidR="0061217F" w:rsidRDefault="0061217F" w:rsidP="0093792E">
            <w:pPr>
              <w:spacing w:line="264" w:lineRule="auto"/>
            </w:pPr>
            <w:r>
              <w:rPr>
                <w:rFonts w:ascii="Calibri" w:hAnsi="Calibri" w:cs="Calibri"/>
                <w:color w:val="000000"/>
                <w:sz w:val="22"/>
                <w:szCs w:val="22"/>
              </w:rPr>
              <w:t>PRD-OtherAssemblersandFabricators</w:t>
            </w:r>
          </w:p>
        </w:tc>
      </w:tr>
      <w:tr w:rsidR="0061217F" w14:paraId="262B9FF1" w14:textId="77777777" w:rsidTr="0093792E">
        <w:tc>
          <w:tcPr>
            <w:tcW w:w="3372" w:type="dxa"/>
            <w:vAlign w:val="bottom"/>
          </w:tcPr>
          <w:p w14:paraId="002540EC" w14:textId="77777777" w:rsidR="0061217F" w:rsidRPr="00411950" w:rsidRDefault="0061217F" w:rsidP="0093792E">
            <w:pPr>
              <w:spacing w:line="264" w:lineRule="auto"/>
            </w:pPr>
            <w:r w:rsidRPr="00411950">
              <w:rPr>
                <w:rFonts w:ascii="Calibri" w:hAnsi="Calibri" w:cs="Calibri"/>
                <w:b/>
                <w:bCs/>
                <w:sz w:val="22"/>
                <w:szCs w:val="22"/>
              </w:rPr>
              <w:t>8</w:t>
            </w:r>
          </w:p>
        </w:tc>
        <w:tc>
          <w:tcPr>
            <w:tcW w:w="3372" w:type="dxa"/>
            <w:vAlign w:val="bottom"/>
          </w:tcPr>
          <w:p w14:paraId="30384213" w14:textId="77777777" w:rsidR="0061217F" w:rsidRDefault="0061217F" w:rsidP="0093792E">
            <w:pPr>
              <w:spacing w:line="264" w:lineRule="auto"/>
            </w:pPr>
            <w:r>
              <w:rPr>
                <w:rFonts w:ascii="Calibri" w:hAnsi="Calibri" w:cs="Calibri"/>
                <w:color w:val="000000"/>
                <w:sz w:val="22"/>
                <w:szCs w:val="22"/>
              </w:rPr>
              <w:t>Service Maintenance</w:t>
            </w:r>
          </w:p>
        </w:tc>
        <w:tc>
          <w:tcPr>
            <w:tcW w:w="3373" w:type="dxa"/>
            <w:vAlign w:val="bottom"/>
          </w:tcPr>
          <w:p w14:paraId="794BB069" w14:textId="77777777" w:rsidR="0061217F" w:rsidRDefault="0061217F" w:rsidP="0093792E">
            <w:pPr>
              <w:spacing w:line="264" w:lineRule="auto"/>
            </w:pPr>
            <w:r>
              <w:rPr>
                <w:rFonts w:ascii="Calibri" w:hAnsi="Calibri" w:cs="Calibri"/>
                <w:color w:val="000000"/>
                <w:sz w:val="22"/>
                <w:szCs w:val="22"/>
              </w:rPr>
              <w:t>515112</w:t>
            </w:r>
          </w:p>
        </w:tc>
        <w:tc>
          <w:tcPr>
            <w:tcW w:w="3373" w:type="dxa"/>
            <w:vAlign w:val="bottom"/>
          </w:tcPr>
          <w:p w14:paraId="67BBAEBE" w14:textId="77777777" w:rsidR="0061217F" w:rsidRDefault="0061217F" w:rsidP="0093792E">
            <w:pPr>
              <w:spacing w:line="264" w:lineRule="auto"/>
            </w:pPr>
            <w:r>
              <w:rPr>
                <w:rFonts w:ascii="Calibri" w:hAnsi="Calibri" w:cs="Calibri"/>
                <w:color w:val="000000"/>
                <w:sz w:val="22"/>
                <w:szCs w:val="22"/>
              </w:rPr>
              <w:t>PRD-PrintingPressOperators</w:t>
            </w:r>
          </w:p>
        </w:tc>
      </w:tr>
      <w:tr w:rsidR="0061217F" w14:paraId="58B0DEAD" w14:textId="77777777" w:rsidTr="0093792E">
        <w:tc>
          <w:tcPr>
            <w:tcW w:w="3372" w:type="dxa"/>
            <w:shd w:val="clear" w:color="auto" w:fill="F2F2F2" w:themeFill="background1" w:themeFillShade="F2"/>
            <w:vAlign w:val="bottom"/>
          </w:tcPr>
          <w:p w14:paraId="72A3B01F" w14:textId="77777777" w:rsidR="0061217F" w:rsidRPr="00411950" w:rsidRDefault="0061217F" w:rsidP="0093792E">
            <w:pPr>
              <w:spacing w:line="264" w:lineRule="auto"/>
            </w:pPr>
            <w:r w:rsidRPr="00411950">
              <w:rPr>
                <w:rFonts w:ascii="Calibri" w:hAnsi="Calibri" w:cs="Calibri"/>
                <w:b/>
                <w:bCs/>
                <w:sz w:val="22"/>
                <w:szCs w:val="22"/>
              </w:rPr>
              <w:t>8</w:t>
            </w:r>
          </w:p>
        </w:tc>
        <w:tc>
          <w:tcPr>
            <w:tcW w:w="3372" w:type="dxa"/>
            <w:shd w:val="clear" w:color="auto" w:fill="F2F2F2" w:themeFill="background1" w:themeFillShade="F2"/>
            <w:vAlign w:val="bottom"/>
          </w:tcPr>
          <w:p w14:paraId="0CA891B9" w14:textId="77777777" w:rsidR="0061217F" w:rsidRDefault="0061217F" w:rsidP="0093792E">
            <w:pPr>
              <w:spacing w:line="264" w:lineRule="auto"/>
            </w:pPr>
            <w:r>
              <w:rPr>
                <w:rFonts w:ascii="Calibri" w:hAnsi="Calibri" w:cs="Calibri"/>
                <w:color w:val="000000"/>
                <w:sz w:val="22"/>
                <w:szCs w:val="22"/>
              </w:rPr>
              <w:t>Service Maintenance</w:t>
            </w:r>
          </w:p>
        </w:tc>
        <w:tc>
          <w:tcPr>
            <w:tcW w:w="3373" w:type="dxa"/>
            <w:shd w:val="clear" w:color="auto" w:fill="F2F2F2" w:themeFill="background1" w:themeFillShade="F2"/>
            <w:vAlign w:val="bottom"/>
          </w:tcPr>
          <w:p w14:paraId="39EB0E72" w14:textId="77777777" w:rsidR="0061217F" w:rsidRDefault="0061217F" w:rsidP="0093792E">
            <w:pPr>
              <w:spacing w:line="264" w:lineRule="auto"/>
            </w:pPr>
            <w:r>
              <w:rPr>
                <w:rFonts w:ascii="Calibri" w:hAnsi="Calibri" w:cs="Calibri"/>
                <w:color w:val="000000"/>
                <w:sz w:val="22"/>
                <w:szCs w:val="22"/>
              </w:rPr>
              <w:t>533030</w:t>
            </w:r>
          </w:p>
        </w:tc>
        <w:tc>
          <w:tcPr>
            <w:tcW w:w="3373" w:type="dxa"/>
            <w:shd w:val="clear" w:color="auto" w:fill="F2F2F2" w:themeFill="background1" w:themeFillShade="F2"/>
            <w:vAlign w:val="bottom"/>
          </w:tcPr>
          <w:p w14:paraId="0995F3A6" w14:textId="77777777" w:rsidR="0061217F" w:rsidRDefault="0061217F" w:rsidP="0093792E">
            <w:pPr>
              <w:spacing w:line="264" w:lineRule="auto"/>
            </w:pPr>
            <w:r>
              <w:rPr>
                <w:rFonts w:ascii="Calibri" w:hAnsi="Calibri" w:cs="Calibri"/>
                <w:color w:val="000000"/>
                <w:sz w:val="22"/>
                <w:szCs w:val="22"/>
              </w:rPr>
              <w:t>TRN-Driver/SalesWorkersAndTruckDrivers</w:t>
            </w:r>
          </w:p>
        </w:tc>
      </w:tr>
      <w:tr w:rsidR="0061217F" w14:paraId="0A76F74D" w14:textId="77777777" w:rsidTr="0093792E">
        <w:tc>
          <w:tcPr>
            <w:tcW w:w="3372" w:type="dxa"/>
            <w:vAlign w:val="bottom"/>
          </w:tcPr>
          <w:p w14:paraId="145B759B"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13BB7E39"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AE60C0E" w14:textId="77777777" w:rsidR="0061217F" w:rsidRDefault="0061217F" w:rsidP="0093792E">
            <w:pPr>
              <w:spacing w:line="264" w:lineRule="auto"/>
            </w:pPr>
            <w:r>
              <w:rPr>
                <w:rFonts w:ascii="Calibri" w:hAnsi="Calibri" w:cs="Calibri"/>
                <w:color w:val="000000"/>
                <w:sz w:val="22"/>
                <w:szCs w:val="22"/>
              </w:rPr>
              <w:t>111021</w:t>
            </w:r>
          </w:p>
        </w:tc>
        <w:tc>
          <w:tcPr>
            <w:tcW w:w="3373" w:type="dxa"/>
            <w:vAlign w:val="bottom"/>
          </w:tcPr>
          <w:p w14:paraId="0669232C" w14:textId="77777777" w:rsidR="0061217F" w:rsidRDefault="0061217F" w:rsidP="0093792E">
            <w:pPr>
              <w:spacing w:line="264" w:lineRule="auto"/>
            </w:pPr>
            <w:r>
              <w:rPr>
                <w:rFonts w:ascii="Calibri" w:hAnsi="Calibri" w:cs="Calibri"/>
                <w:color w:val="000000"/>
                <w:sz w:val="22"/>
                <w:szCs w:val="22"/>
              </w:rPr>
              <w:t>MGR-GeneralAndOperationsManagers</w:t>
            </w:r>
          </w:p>
        </w:tc>
      </w:tr>
      <w:tr w:rsidR="0061217F" w14:paraId="7206F32F" w14:textId="77777777" w:rsidTr="0093792E">
        <w:tc>
          <w:tcPr>
            <w:tcW w:w="3372" w:type="dxa"/>
            <w:shd w:val="clear" w:color="auto" w:fill="F2F2F2" w:themeFill="background1" w:themeFillShade="F2"/>
            <w:vAlign w:val="bottom"/>
          </w:tcPr>
          <w:p w14:paraId="10F9EDD0"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F24F7D0"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843C9B2" w14:textId="77777777" w:rsidR="0061217F" w:rsidRDefault="0061217F" w:rsidP="0093792E">
            <w:pPr>
              <w:spacing w:line="264" w:lineRule="auto"/>
            </w:pPr>
            <w:r>
              <w:rPr>
                <w:rFonts w:ascii="Calibri" w:hAnsi="Calibri" w:cs="Calibri"/>
                <w:color w:val="000000"/>
                <w:sz w:val="22"/>
                <w:szCs w:val="22"/>
              </w:rPr>
              <w:t>1110XX</w:t>
            </w:r>
          </w:p>
        </w:tc>
        <w:tc>
          <w:tcPr>
            <w:tcW w:w="3373" w:type="dxa"/>
            <w:shd w:val="clear" w:color="auto" w:fill="F2F2F2" w:themeFill="background1" w:themeFillShade="F2"/>
            <w:vAlign w:val="bottom"/>
          </w:tcPr>
          <w:p w14:paraId="4B9D710E" w14:textId="77777777" w:rsidR="0061217F" w:rsidRDefault="0061217F" w:rsidP="0093792E">
            <w:pPr>
              <w:spacing w:line="264" w:lineRule="auto"/>
            </w:pPr>
            <w:r>
              <w:rPr>
                <w:rFonts w:ascii="Calibri" w:hAnsi="Calibri" w:cs="Calibri"/>
                <w:color w:val="000000"/>
                <w:sz w:val="22"/>
                <w:szCs w:val="22"/>
              </w:rPr>
              <w:t>MGR-ChiefExecutivesAndLegislators</w:t>
            </w:r>
          </w:p>
        </w:tc>
      </w:tr>
      <w:tr w:rsidR="0061217F" w14:paraId="1DF68153" w14:textId="77777777" w:rsidTr="0093792E">
        <w:tc>
          <w:tcPr>
            <w:tcW w:w="3372" w:type="dxa"/>
            <w:vAlign w:val="bottom"/>
          </w:tcPr>
          <w:p w14:paraId="0FAC4EC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056258B"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3EB20C2" w14:textId="77777777" w:rsidR="0061217F" w:rsidRDefault="0061217F" w:rsidP="0093792E">
            <w:pPr>
              <w:spacing w:line="264" w:lineRule="auto"/>
            </w:pPr>
            <w:r>
              <w:rPr>
                <w:rFonts w:ascii="Calibri" w:hAnsi="Calibri" w:cs="Calibri"/>
                <w:color w:val="000000"/>
                <w:sz w:val="22"/>
                <w:szCs w:val="22"/>
              </w:rPr>
              <w:t>112011</w:t>
            </w:r>
          </w:p>
        </w:tc>
        <w:tc>
          <w:tcPr>
            <w:tcW w:w="3373" w:type="dxa"/>
            <w:vAlign w:val="bottom"/>
          </w:tcPr>
          <w:p w14:paraId="4E549575" w14:textId="77777777" w:rsidR="0061217F" w:rsidRDefault="0061217F" w:rsidP="0093792E">
            <w:pPr>
              <w:spacing w:line="264" w:lineRule="auto"/>
            </w:pPr>
            <w:r>
              <w:rPr>
                <w:rFonts w:ascii="Calibri" w:hAnsi="Calibri" w:cs="Calibri"/>
                <w:color w:val="000000"/>
                <w:sz w:val="22"/>
                <w:szCs w:val="22"/>
              </w:rPr>
              <w:t>MGR-AdvertisingAndPromotionsManagers</w:t>
            </w:r>
          </w:p>
        </w:tc>
      </w:tr>
      <w:tr w:rsidR="0061217F" w14:paraId="1E11FEDF" w14:textId="77777777" w:rsidTr="0093792E">
        <w:tc>
          <w:tcPr>
            <w:tcW w:w="3372" w:type="dxa"/>
            <w:shd w:val="clear" w:color="auto" w:fill="F2F2F2" w:themeFill="background1" w:themeFillShade="F2"/>
            <w:vAlign w:val="bottom"/>
          </w:tcPr>
          <w:p w14:paraId="14CBFC2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709479EB"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B1616D9" w14:textId="77777777" w:rsidR="0061217F" w:rsidRDefault="0061217F" w:rsidP="0093792E">
            <w:pPr>
              <w:spacing w:line="264" w:lineRule="auto"/>
            </w:pPr>
            <w:r>
              <w:rPr>
                <w:rFonts w:ascii="Calibri" w:hAnsi="Calibri" w:cs="Calibri"/>
                <w:color w:val="000000"/>
                <w:sz w:val="22"/>
                <w:szCs w:val="22"/>
              </w:rPr>
              <w:t>112021</w:t>
            </w:r>
          </w:p>
        </w:tc>
        <w:tc>
          <w:tcPr>
            <w:tcW w:w="3373" w:type="dxa"/>
            <w:shd w:val="clear" w:color="auto" w:fill="F2F2F2" w:themeFill="background1" w:themeFillShade="F2"/>
            <w:vAlign w:val="bottom"/>
          </w:tcPr>
          <w:p w14:paraId="69773AA7" w14:textId="77777777" w:rsidR="0061217F" w:rsidRDefault="0061217F" w:rsidP="0093792E">
            <w:pPr>
              <w:spacing w:line="264" w:lineRule="auto"/>
            </w:pPr>
            <w:r>
              <w:rPr>
                <w:rFonts w:ascii="Calibri" w:hAnsi="Calibri" w:cs="Calibri"/>
                <w:color w:val="000000"/>
                <w:sz w:val="22"/>
                <w:szCs w:val="22"/>
              </w:rPr>
              <w:t>MGR-MarketingManagers</w:t>
            </w:r>
          </w:p>
        </w:tc>
      </w:tr>
      <w:tr w:rsidR="0061217F" w14:paraId="62560EEB" w14:textId="77777777" w:rsidTr="0093792E">
        <w:tc>
          <w:tcPr>
            <w:tcW w:w="3372" w:type="dxa"/>
            <w:vAlign w:val="bottom"/>
          </w:tcPr>
          <w:p w14:paraId="336B8190"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E562EE7"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B523999" w14:textId="77777777" w:rsidR="0061217F" w:rsidRDefault="0061217F" w:rsidP="0093792E">
            <w:pPr>
              <w:spacing w:line="264" w:lineRule="auto"/>
            </w:pPr>
            <w:r>
              <w:rPr>
                <w:rFonts w:ascii="Calibri" w:hAnsi="Calibri" w:cs="Calibri"/>
                <w:color w:val="000000"/>
                <w:sz w:val="22"/>
                <w:szCs w:val="22"/>
              </w:rPr>
              <w:t>112022</w:t>
            </w:r>
          </w:p>
        </w:tc>
        <w:tc>
          <w:tcPr>
            <w:tcW w:w="3373" w:type="dxa"/>
            <w:vAlign w:val="bottom"/>
          </w:tcPr>
          <w:p w14:paraId="6C7868B6" w14:textId="77777777" w:rsidR="0061217F" w:rsidRDefault="0061217F" w:rsidP="0093792E">
            <w:pPr>
              <w:spacing w:line="264" w:lineRule="auto"/>
            </w:pPr>
            <w:r>
              <w:rPr>
                <w:rFonts w:ascii="Calibri" w:hAnsi="Calibri" w:cs="Calibri"/>
                <w:color w:val="000000"/>
                <w:sz w:val="22"/>
                <w:szCs w:val="22"/>
              </w:rPr>
              <w:t>MGR-SalesManagers</w:t>
            </w:r>
          </w:p>
        </w:tc>
      </w:tr>
      <w:tr w:rsidR="0061217F" w14:paraId="711A5D89" w14:textId="77777777" w:rsidTr="0093792E">
        <w:tc>
          <w:tcPr>
            <w:tcW w:w="3372" w:type="dxa"/>
            <w:shd w:val="clear" w:color="auto" w:fill="F2F2F2" w:themeFill="background1" w:themeFillShade="F2"/>
            <w:vAlign w:val="bottom"/>
          </w:tcPr>
          <w:p w14:paraId="1A87308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4F5C8441"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B4A7EB7" w14:textId="77777777" w:rsidR="0061217F" w:rsidRDefault="0061217F" w:rsidP="0093792E">
            <w:pPr>
              <w:spacing w:line="264" w:lineRule="auto"/>
            </w:pPr>
            <w:r>
              <w:rPr>
                <w:rFonts w:ascii="Calibri" w:hAnsi="Calibri" w:cs="Calibri"/>
                <w:color w:val="000000"/>
                <w:sz w:val="22"/>
                <w:szCs w:val="22"/>
              </w:rPr>
              <w:t>112030</w:t>
            </w:r>
          </w:p>
        </w:tc>
        <w:tc>
          <w:tcPr>
            <w:tcW w:w="3373" w:type="dxa"/>
            <w:shd w:val="clear" w:color="auto" w:fill="F2F2F2" w:themeFill="background1" w:themeFillShade="F2"/>
            <w:vAlign w:val="bottom"/>
          </w:tcPr>
          <w:p w14:paraId="63EC08CC" w14:textId="77777777" w:rsidR="0061217F" w:rsidRDefault="0061217F" w:rsidP="0093792E">
            <w:pPr>
              <w:spacing w:line="264" w:lineRule="auto"/>
            </w:pPr>
            <w:r>
              <w:rPr>
                <w:rFonts w:ascii="Calibri" w:hAnsi="Calibri" w:cs="Calibri"/>
                <w:color w:val="000000"/>
                <w:sz w:val="22"/>
                <w:szCs w:val="22"/>
              </w:rPr>
              <w:t>MGR-PublicRelationsAndFundraisingManagers</w:t>
            </w:r>
          </w:p>
        </w:tc>
      </w:tr>
      <w:tr w:rsidR="0061217F" w14:paraId="64463566" w14:textId="77777777" w:rsidTr="0093792E">
        <w:tc>
          <w:tcPr>
            <w:tcW w:w="3372" w:type="dxa"/>
            <w:vAlign w:val="bottom"/>
          </w:tcPr>
          <w:p w14:paraId="1B83526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17FCCFD3"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8BD910A" w14:textId="77777777" w:rsidR="0061217F" w:rsidRDefault="0061217F" w:rsidP="0093792E">
            <w:pPr>
              <w:spacing w:line="264" w:lineRule="auto"/>
            </w:pPr>
            <w:r>
              <w:rPr>
                <w:rFonts w:ascii="Calibri" w:hAnsi="Calibri" w:cs="Calibri"/>
                <w:color w:val="000000"/>
                <w:sz w:val="22"/>
                <w:szCs w:val="22"/>
              </w:rPr>
              <w:t>113012</w:t>
            </w:r>
          </w:p>
        </w:tc>
        <w:tc>
          <w:tcPr>
            <w:tcW w:w="3373" w:type="dxa"/>
            <w:vAlign w:val="bottom"/>
          </w:tcPr>
          <w:p w14:paraId="7B722018" w14:textId="77777777" w:rsidR="0061217F" w:rsidRDefault="0061217F" w:rsidP="0093792E">
            <w:pPr>
              <w:spacing w:line="264" w:lineRule="auto"/>
            </w:pPr>
            <w:r>
              <w:rPr>
                <w:rFonts w:ascii="Calibri" w:hAnsi="Calibri" w:cs="Calibri"/>
                <w:color w:val="000000"/>
                <w:sz w:val="22"/>
                <w:szCs w:val="22"/>
              </w:rPr>
              <w:t>MGR-AdministrativeServicesManagers</w:t>
            </w:r>
          </w:p>
        </w:tc>
      </w:tr>
      <w:tr w:rsidR="0061217F" w14:paraId="725A82AA" w14:textId="77777777" w:rsidTr="0093792E">
        <w:tc>
          <w:tcPr>
            <w:tcW w:w="3372" w:type="dxa"/>
            <w:shd w:val="clear" w:color="auto" w:fill="F2F2F2" w:themeFill="background1" w:themeFillShade="F2"/>
            <w:vAlign w:val="bottom"/>
          </w:tcPr>
          <w:p w14:paraId="747B6D7B"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3E24094F"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785FED5" w14:textId="77777777" w:rsidR="0061217F" w:rsidRDefault="0061217F" w:rsidP="0093792E">
            <w:pPr>
              <w:spacing w:line="264" w:lineRule="auto"/>
            </w:pPr>
            <w:r>
              <w:rPr>
                <w:rFonts w:ascii="Calibri" w:hAnsi="Calibri" w:cs="Calibri"/>
                <w:color w:val="000000"/>
                <w:sz w:val="22"/>
                <w:szCs w:val="22"/>
              </w:rPr>
              <w:t>113013</w:t>
            </w:r>
          </w:p>
        </w:tc>
        <w:tc>
          <w:tcPr>
            <w:tcW w:w="3373" w:type="dxa"/>
            <w:shd w:val="clear" w:color="auto" w:fill="F2F2F2" w:themeFill="background1" w:themeFillShade="F2"/>
            <w:vAlign w:val="bottom"/>
          </w:tcPr>
          <w:p w14:paraId="3A8DF0C5" w14:textId="77777777" w:rsidR="0061217F" w:rsidRDefault="0061217F" w:rsidP="0093792E">
            <w:pPr>
              <w:spacing w:line="264" w:lineRule="auto"/>
            </w:pPr>
            <w:r>
              <w:rPr>
                <w:rFonts w:ascii="Calibri" w:hAnsi="Calibri" w:cs="Calibri"/>
                <w:color w:val="000000"/>
                <w:sz w:val="22"/>
                <w:szCs w:val="22"/>
              </w:rPr>
              <w:t>MGR-FacilitiesManagers</w:t>
            </w:r>
          </w:p>
        </w:tc>
      </w:tr>
      <w:tr w:rsidR="0061217F" w14:paraId="094AAA32" w14:textId="77777777" w:rsidTr="0093792E">
        <w:tc>
          <w:tcPr>
            <w:tcW w:w="3372" w:type="dxa"/>
            <w:vAlign w:val="bottom"/>
          </w:tcPr>
          <w:p w14:paraId="1553B07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6A49C1E"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406062A" w14:textId="77777777" w:rsidR="0061217F" w:rsidRDefault="0061217F" w:rsidP="0093792E">
            <w:pPr>
              <w:spacing w:line="264" w:lineRule="auto"/>
            </w:pPr>
            <w:r>
              <w:rPr>
                <w:rFonts w:ascii="Calibri" w:hAnsi="Calibri" w:cs="Calibri"/>
                <w:color w:val="000000"/>
                <w:sz w:val="22"/>
                <w:szCs w:val="22"/>
              </w:rPr>
              <w:t>113021</w:t>
            </w:r>
          </w:p>
        </w:tc>
        <w:tc>
          <w:tcPr>
            <w:tcW w:w="3373" w:type="dxa"/>
            <w:vAlign w:val="bottom"/>
          </w:tcPr>
          <w:p w14:paraId="662735DF" w14:textId="77777777" w:rsidR="0061217F" w:rsidRDefault="0061217F" w:rsidP="0093792E">
            <w:pPr>
              <w:spacing w:line="264" w:lineRule="auto"/>
            </w:pPr>
            <w:r>
              <w:rPr>
                <w:rFonts w:ascii="Calibri" w:hAnsi="Calibri" w:cs="Calibri"/>
                <w:color w:val="000000"/>
                <w:sz w:val="22"/>
                <w:szCs w:val="22"/>
              </w:rPr>
              <w:t>MGR-ComputerAndInformationSystemsManagers</w:t>
            </w:r>
          </w:p>
        </w:tc>
      </w:tr>
      <w:tr w:rsidR="0061217F" w14:paraId="2F8EB973" w14:textId="77777777" w:rsidTr="0093792E">
        <w:tc>
          <w:tcPr>
            <w:tcW w:w="3372" w:type="dxa"/>
            <w:shd w:val="clear" w:color="auto" w:fill="F2F2F2" w:themeFill="background1" w:themeFillShade="F2"/>
            <w:vAlign w:val="bottom"/>
          </w:tcPr>
          <w:p w14:paraId="106FEF2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31363403"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7761B34" w14:textId="77777777" w:rsidR="0061217F" w:rsidRDefault="0061217F" w:rsidP="0093792E">
            <w:pPr>
              <w:spacing w:line="264" w:lineRule="auto"/>
            </w:pPr>
            <w:r>
              <w:rPr>
                <w:rFonts w:ascii="Calibri" w:hAnsi="Calibri" w:cs="Calibri"/>
                <w:color w:val="000000"/>
                <w:sz w:val="22"/>
                <w:szCs w:val="22"/>
              </w:rPr>
              <w:t>113031</w:t>
            </w:r>
          </w:p>
        </w:tc>
        <w:tc>
          <w:tcPr>
            <w:tcW w:w="3373" w:type="dxa"/>
            <w:shd w:val="clear" w:color="auto" w:fill="F2F2F2" w:themeFill="background1" w:themeFillShade="F2"/>
            <w:vAlign w:val="bottom"/>
          </w:tcPr>
          <w:p w14:paraId="58FE51A3" w14:textId="77777777" w:rsidR="0061217F" w:rsidRDefault="0061217F" w:rsidP="0093792E">
            <w:pPr>
              <w:spacing w:line="264" w:lineRule="auto"/>
            </w:pPr>
            <w:r>
              <w:rPr>
                <w:rFonts w:ascii="Calibri" w:hAnsi="Calibri" w:cs="Calibri"/>
                <w:color w:val="000000"/>
                <w:sz w:val="22"/>
                <w:szCs w:val="22"/>
              </w:rPr>
              <w:t>MGR-FinancialManagers</w:t>
            </w:r>
          </w:p>
        </w:tc>
      </w:tr>
      <w:tr w:rsidR="0061217F" w14:paraId="7CF9BF3A" w14:textId="77777777" w:rsidTr="0093792E">
        <w:tc>
          <w:tcPr>
            <w:tcW w:w="3372" w:type="dxa"/>
            <w:vAlign w:val="bottom"/>
          </w:tcPr>
          <w:p w14:paraId="116D457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280E09FF"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DA23E79" w14:textId="77777777" w:rsidR="0061217F" w:rsidRDefault="0061217F" w:rsidP="0093792E">
            <w:pPr>
              <w:spacing w:line="264" w:lineRule="auto"/>
            </w:pPr>
            <w:r>
              <w:rPr>
                <w:rFonts w:ascii="Calibri" w:hAnsi="Calibri" w:cs="Calibri"/>
                <w:color w:val="000000"/>
                <w:sz w:val="22"/>
                <w:szCs w:val="22"/>
              </w:rPr>
              <w:t>113051</w:t>
            </w:r>
          </w:p>
        </w:tc>
        <w:tc>
          <w:tcPr>
            <w:tcW w:w="3373" w:type="dxa"/>
            <w:vAlign w:val="bottom"/>
          </w:tcPr>
          <w:p w14:paraId="144382B3" w14:textId="77777777" w:rsidR="0061217F" w:rsidRDefault="0061217F" w:rsidP="0093792E">
            <w:pPr>
              <w:spacing w:line="264" w:lineRule="auto"/>
            </w:pPr>
            <w:r>
              <w:rPr>
                <w:rFonts w:ascii="Calibri" w:hAnsi="Calibri" w:cs="Calibri"/>
                <w:color w:val="000000"/>
                <w:sz w:val="22"/>
                <w:szCs w:val="22"/>
              </w:rPr>
              <w:t>MGR-IndustrialProductionManagers</w:t>
            </w:r>
          </w:p>
        </w:tc>
      </w:tr>
      <w:tr w:rsidR="0061217F" w14:paraId="4721C739" w14:textId="77777777" w:rsidTr="0093792E">
        <w:tc>
          <w:tcPr>
            <w:tcW w:w="3372" w:type="dxa"/>
            <w:shd w:val="clear" w:color="auto" w:fill="F2F2F2" w:themeFill="background1" w:themeFillShade="F2"/>
            <w:vAlign w:val="bottom"/>
          </w:tcPr>
          <w:p w14:paraId="142A08BD"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B9DE718"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63B7528B" w14:textId="77777777" w:rsidR="0061217F" w:rsidRDefault="0061217F" w:rsidP="0093792E">
            <w:pPr>
              <w:spacing w:line="264" w:lineRule="auto"/>
            </w:pPr>
            <w:r>
              <w:rPr>
                <w:rFonts w:ascii="Calibri" w:hAnsi="Calibri" w:cs="Calibri"/>
                <w:color w:val="000000"/>
                <w:sz w:val="22"/>
                <w:szCs w:val="22"/>
              </w:rPr>
              <w:t>113071</w:t>
            </w:r>
          </w:p>
        </w:tc>
        <w:tc>
          <w:tcPr>
            <w:tcW w:w="3373" w:type="dxa"/>
            <w:shd w:val="clear" w:color="auto" w:fill="F2F2F2" w:themeFill="background1" w:themeFillShade="F2"/>
            <w:vAlign w:val="bottom"/>
          </w:tcPr>
          <w:p w14:paraId="0AE67BA3" w14:textId="77777777" w:rsidR="0061217F" w:rsidRDefault="0061217F" w:rsidP="0093792E">
            <w:pPr>
              <w:spacing w:line="264" w:lineRule="auto"/>
            </w:pPr>
            <w:r>
              <w:rPr>
                <w:rFonts w:ascii="Calibri" w:hAnsi="Calibri" w:cs="Calibri"/>
                <w:color w:val="000000"/>
                <w:sz w:val="22"/>
                <w:szCs w:val="22"/>
              </w:rPr>
              <w:t>MGR-Transportation,Storage,AndDistributionManagers</w:t>
            </w:r>
          </w:p>
        </w:tc>
      </w:tr>
      <w:tr w:rsidR="0061217F" w14:paraId="3259AF71" w14:textId="77777777" w:rsidTr="0093792E">
        <w:tc>
          <w:tcPr>
            <w:tcW w:w="3372" w:type="dxa"/>
            <w:vAlign w:val="bottom"/>
          </w:tcPr>
          <w:p w14:paraId="75E4B995"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2B08E33"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A4C2B25" w14:textId="77777777" w:rsidR="0061217F" w:rsidRDefault="0061217F" w:rsidP="0093792E">
            <w:pPr>
              <w:spacing w:line="264" w:lineRule="auto"/>
            </w:pPr>
            <w:r>
              <w:rPr>
                <w:rFonts w:ascii="Calibri" w:hAnsi="Calibri" w:cs="Calibri"/>
                <w:color w:val="000000"/>
                <w:sz w:val="22"/>
                <w:szCs w:val="22"/>
              </w:rPr>
              <w:t>113111</w:t>
            </w:r>
          </w:p>
        </w:tc>
        <w:tc>
          <w:tcPr>
            <w:tcW w:w="3373" w:type="dxa"/>
            <w:vAlign w:val="bottom"/>
          </w:tcPr>
          <w:p w14:paraId="47200481" w14:textId="77777777" w:rsidR="0061217F" w:rsidRDefault="0061217F" w:rsidP="0093792E">
            <w:pPr>
              <w:spacing w:line="264" w:lineRule="auto"/>
            </w:pPr>
            <w:r>
              <w:rPr>
                <w:rFonts w:ascii="Calibri" w:hAnsi="Calibri" w:cs="Calibri"/>
                <w:color w:val="000000"/>
                <w:sz w:val="22"/>
                <w:szCs w:val="22"/>
              </w:rPr>
              <w:t>MGR-CompensationAndBenefitsManagers</w:t>
            </w:r>
          </w:p>
        </w:tc>
      </w:tr>
      <w:tr w:rsidR="0061217F" w14:paraId="2C1433BE" w14:textId="77777777" w:rsidTr="0093792E">
        <w:tc>
          <w:tcPr>
            <w:tcW w:w="3372" w:type="dxa"/>
            <w:shd w:val="clear" w:color="auto" w:fill="F2F2F2" w:themeFill="background1" w:themeFillShade="F2"/>
            <w:vAlign w:val="bottom"/>
          </w:tcPr>
          <w:p w14:paraId="35AC4F1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E62819E"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14134B97" w14:textId="77777777" w:rsidR="0061217F" w:rsidRDefault="0061217F" w:rsidP="0093792E">
            <w:pPr>
              <w:spacing w:line="264" w:lineRule="auto"/>
            </w:pPr>
            <w:r>
              <w:rPr>
                <w:rFonts w:ascii="Calibri" w:hAnsi="Calibri" w:cs="Calibri"/>
                <w:color w:val="000000"/>
                <w:sz w:val="22"/>
                <w:szCs w:val="22"/>
              </w:rPr>
              <w:t>113121</w:t>
            </w:r>
          </w:p>
        </w:tc>
        <w:tc>
          <w:tcPr>
            <w:tcW w:w="3373" w:type="dxa"/>
            <w:shd w:val="clear" w:color="auto" w:fill="F2F2F2" w:themeFill="background1" w:themeFillShade="F2"/>
            <w:vAlign w:val="bottom"/>
          </w:tcPr>
          <w:p w14:paraId="43479461" w14:textId="77777777" w:rsidR="0061217F" w:rsidRDefault="0061217F" w:rsidP="0093792E">
            <w:pPr>
              <w:spacing w:line="264" w:lineRule="auto"/>
            </w:pPr>
            <w:r>
              <w:rPr>
                <w:rFonts w:ascii="Calibri" w:hAnsi="Calibri" w:cs="Calibri"/>
                <w:color w:val="000000"/>
                <w:sz w:val="22"/>
                <w:szCs w:val="22"/>
              </w:rPr>
              <w:t>MGR-HumanResourcesManagers</w:t>
            </w:r>
          </w:p>
        </w:tc>
      </w:tr>
      <w:tr w:rsidR="0061217F" w14:paraId="67D0FDB5" w14:textId="77777777" w:rsidTr="0093792E">
        <w:tc>
          <w:tcPr>
            <w:tcW w:w="3372" w:type="dxa"/>
            <w:vAlign w:val="bottom"/>
          </w:tcPr>
          <w:p w14:paraId="1E11C615"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2AE8E71A"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3F69142" w14:textId="77777777" w:rsidR="0061217F" w:rsidRDefault="0061217F" w:rsidP="0093792E">
            <w:pPr>
              <w:spacing w:line="264" w:lineRule="auto"/>
            </w:pPr>
            <w:r>
              <w:rPr>
                <w:rFonts w:ascii="Calibri" w:hAnsi="Calibri" w:cs="Calibri"/>
                <w:color w:val="000000"/>
                <w:sz w:val="22"/>
                <w:szCs w:val="22"/>
              </w:rPr>
              <w:t>113131</w:t>
            </w:r>
          </w:p>
        </w:tc>
        <w:tc>
          <w:tcPr>
            <w:tcW w:w="3373" w:type="dxa"/>
            <w:vAlign w:val="bottom"/>
          </w:tcPr>
          <w:p w14:paraId="652F6F62" w14:textId="77777777" w:rsidR="0061217F" w:rsidRDefault="0061217F" w:rsidP="0093792E">
            <w:pPr>
              <w:spacing w:line="264" w:lineRule="auto"/>
            </w:pPr>
            <w:r>
              <w:rPr>
                <w:rFonts w:ascii="Calibri" w:hAnsi="Calibri" w:cs="Calibri"/>
                <w:color w:val="000000"/>
                <w:sz w:val="22"/>
                <w:szCs w:val="22"/>
              </w:rPr>
              <w:t>MGR-TrainingAndDevelopmentManagers</w:t>
            </w:r>
          </w:p>
        </w:tc>
      </w:tr>
      <w:tr w:rsidR="0061217F" w14:paraId="72C51013" w14:textId="77777777" w:rsidTr="0093792E">
        <w:tc>
          <w:tcPr>
            <w:tcW w:w="3372" w:type="dxa"/>
            <w:shd w:val="clear" w:color="auto" w:fill="F2F2F2" w:themeFill="background1" w:themeFillShade="F2"/>
            <w:vAlign w:val="bottom"/>
          </w:tcPr>
          <w:p w14:paraId="57A1F34D"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7AFFB60C"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EF7EBD6" w14:textId="77777777" w:rsidR="0061217F" w:rsidRDefault="0061217F" w:rsidP="0093792E">
            <w:pPr>
              <w:spacing w:line="264" w:lineRule="auto"/>
            </w:pPr>
            <w:r>
              <w:rPr>
                <w:rFonts w:ascii="Calibri" w:hAnsi="Calibri" w:cs="Calibri"/>
                <w:color w:val="000000"/>
                <w:sz w:val="22"/>
                <w:szCs w:val="22"/>
              </w:rPr>
              <w:t>119013</w:t>
            </w:r>
          </w:p>
        </w:tc>
        <w:tc>
          <w:tcPr>
            <w:tcW w:w="3373" w:type="dxa"/>
            <w:shd w:val="clear" w:color="auto" w:fill="F2F2F2" w:themeFill="background1" w:themeFillShade="F2"/>
            <w:vAlign w:val="bottom"/>
          </w:tcPr>
          <w:p w14:paraId="481F45C9" w14:textId="77777777" w:rsidR="0061217F" w:rsidRDefault="0061217F" w:rsidP="0093792E">
            <w:pPr>
              <w:spacing w:line="264" w:lineRule="auto"/>
            </w:pPr>
            <w:r>
              <w:rPr>
                <w:rFonts w:ascii="Calibri" w:hAnsi="Calibri" w:cs="Calibri"/>
                <w:color w:val="000000"/>
                <w:sz w:val="22"/>
                <w:szCs w:val="22"/>
              </w:rPr>
              <w:t>MGR-Farmers,Ranchers,AndOtherAgriculturalManagers</w:t>
            </w:r>
          </w:p>
        </w:tc>
      </w:tr>
      <w:tr w:rsidR="0061217F" w14:paraId="5CFFA71D" w14:textId="77777777" w:rsidTr="0093792E">
        <w:tc>
          <w:tcPr>
            <w:tcW w:w="3372" w:type="dxa"/>
            <w:vAlign w:val="bottom"/>
          </w:tcPr>
          <w:p w14:paraId="0D06A3DD"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2C90B9B"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5CF2D9A" w14:textId="77777777" w:rsidR="0061217F" w:rsidRDefault="0061217F" w:rsidP="0093792E">
            <w:pPr>
              <w:spacing w:line="264" w:lineRule="auto"/>
            </w:pPr>
            <w:r>
              <w:rPr>
                <w:rFonts w:ascii="Calibri" w:hAnsi="Calibri" w:cs="Calibri"/>
                <w:color w:val="000000"/>
                <w:sz w:val="22"/>
                <w:szCs w:val="22"/>
              </w:rPr>
              <w:t>119021</w:t>
            </w:r>
          </w:p>
        </w:tc>
        <w:tc>
          <w:tcPr>
            <w:tcW w:w="3373" w:type="dxa"/>
            <w:vAlign w:val="bottom"/>
          </w:tcPr>
          <w:p w14:paraId="78151CD2" w14:textId="77777777" w:rsidR="0061217F" w:rsidRDefault="0061217F" w:rsidP="0093792E">
            <w:pPr>
              <w:spacing w:line="264" w:lineRule="auto"/>
            </w:pPr>
            <w:r>
              <w:rPr>
                <w:rFonts w:ascii="Calibri" w:hAnsi="Calibri" w:cs="Calibri"/>
                <w:color w:val="000000"/>
                <w:sz w:val="22"/>
                <w:szCs w:val="22"/>
              </w:rPr>
              <w:t>MGR-ConstructionManagers</w:t>
            </w:r>
          </w:p>
        </w:tc>
      </w:tr>
      <w:tr w:rsidR="0061217F" w14:paraId="71B49A1D" w14:textId="77777777" w:rsidTr="0093792E">
        <w:tc>
          <w:tcPr>
            <w:tcW w:w="3372" w:type="dxa"/>
            <w:shd w:val="clear" w:color="auto" w:fill="F2F2F2" w:themeFill="background1" w:themeFillShade="F2"/>
            <w:vAlign w:val="bottom"/>
          </w:tcPr>
          <w:p w14:paraId="56BAE31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AA5F3B7"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B83ACF1" w14:textId="77777777" w:rsidR="0061217F" w:rsidRDefault="0061217F" w:rsidP="0093792E">
            <w:pPr>
              <w:spacing w:line="264" w:lineRule="auto"/>
            </w:pPr>
            <w:r>
              <w:rPr>
                <w:rFonts w:ascii="Calibri" w:hAnsi="Calibri" w:cs="Calibri"/>
                <w:color w:val="000000"/>
                <w:sz w:val="22"/>
                <w:szCs w:val="22"/>
              </w:rPr>
              <w:t>119030</w:t>
            </w:r>
          </w:p>
        </w:tc>
        <w:tc>
          <w:tcPr>
            <w:tcW w:w="3373" w:type="dxa"/>
            <w:shd w:val="clear" w:color="auto" w:fill="F2F2F2" w:themeFill="background1" w:themeFillShade="F2"/>
            <w:vAlign w:val="bottom"/>
          </w:tcPr>
          <w:p w14:paraId="758E5DE2" w14:textId="77777777" w:rsidR="0061217F" w:rsidRDefault="0061217F" w:rsidP="0093792E">
            <w:pPr>
              <w:spacing w:line="264" w:lineRule="auto"/>
            </w:pPr>
            <w:r>
              <w:rPr>
                <w:rFonts w:ascii="Calibri" w:hAnsi="Calibri" w:cs="Calibri"/>
                <w:color w:val="000000"/>
                <w:sz w:val="22"/>
                <w:szCs w:val="22"/>
              </w:rPr>
              <w:t>MGR-EducationAndChildcareAdministrators</w:t>
            </w:r>
          </w:p>
        </w:tc>
      </w:tr>
      <w:tr w:rsidR="0061217F" w14:paraId="151B4842" w14:textId="77777777" w:rsidTr="0093792E">
        <w:tc>
          <w:tcPr>
            <w:tcW w:w="3372" w:type="dxa"/>
            <w:vAlign w:val="bottom"/>
          </w:tcPr>
          <w:p w14:paraId="388943D8"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4FC924F"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8859632" w14:textId="77777777" w:rsidR="0061217F" w:rsidRDefault="0061217F" w:rsidP="0093792E">
            <w:pPr>
              <w:spacing w:line="264" w:lineRule="auto"/>
            </w:pPr>
            <w:r>
              <w:rPr>
                <w:rFonts w:ascii="Calibri" w:hAnsi="Calibri" w:cs="Calibri"/>
                <w:color w:val="000000"/>
                <w:sz w:val="22"/>
                <w:szCs w:val="22"/>
              </w:rPr>
              <w:t>119041</w:t>
            </w:r>
          </w:p>
        </w:tc>
        <w:tc>
          <w:tcPr>
            <w:tcW w:w="3373" w:type="dxa"/>
            <w:vAlign w:val="bottom"/>
          </w:tcPr>
          <w:p w14:paraId="67DFF087" w14:textId="77777777" w:rsidR="0061217F" w:rsidRDefault="0061217F" w:rsidP="0093792E">
            <w:pPr>
              <w:spacing w:line="264" w:lineRule="auto"/>
            </w:pPr>
            <w:r>
              <w:rPr>
                <w:rFonts w:ascii="Calibri" w:hAnsi="Calibri" w:cs="Calibri"/>
                <w:color w:val="000000"/>
                <w:sz w:val="22"/>
                <w:szCs w:val="22"/>
              </w:rPr>
              <w:t>MGR-ArchitecturalAndEngineeringManagers</w:t>
            </w:r>
          </w:p>
        </w:tc>
      </w:tr>
      <w:tr w:rsidR="0061217F" w14:paraId="5BC67505" w14:textId="77777777" w:rsidTr="0093792E">
        <w:tc>
          <w:tcPr>
            <w:tcW w:w="3372" w:type="dxa"/>
            <w:shd w:val="clear" w:color="auto" w:fill="F2F2F2" w:themeFill="background1" w:themeFillShade="F2"/>
            <w:vAlign w:val="bottom"/>
          </w:tcPr>
          <w:p w14:paraId="52AFBDF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3B171966"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0363D25" w14:textId="77777777" w:rsidR="0061217F" w:rsidRDefault="0061217F" w:rsidP="0093792E">
            <w:pPr>
              <w:spacing w:line="264" w:lineRule="auto"/>
            </w:pPr>
            <w:r>
              <w:rPr>
                <w:rFonts w:ascii="Calibri" w:hAnsi="Calibri" w:cs="Calibri"/>
                <w:color w:val="000000"/>
                <w:sz w:val="22"/>
                <w:szCs w:val="22"/>
              </w:rPr>
              <w:t>119051</w:t>
            </w:r>
          </w:p>
        </w:tc>
        <w:tc>
          <w:tcPr>
            <w:tcW w:w="3373" w:type="dxa"/>
            <w:shd w:val="clear" w:color="auto" w:fill="F2F2F2" w:themeFill="background1" w:themeFillShade="F2"/>
            <w:vAlign w:val="bottom"/>
          </w:tcPr>
          <w:p w14:paraId="3BD454D0" w14:textId="77777777" w:rsidR="0061217F" w:rsidRDefault="0061217F" w:rsidP="0093792E">
            <w:pPr>
              <w:spacing w:line="264" w:lineRule="auto"/>
            </w:pPr>
            <w:r>
              <w:rPr>
                <w:rFonts w:ascii="Calibri" w:hAnsi="Calibri" w:cs="Calibri"/>
                <w:color w:val="000000"/>
                <w:sz w:val="22"/>
                <w:szCs w:val="22"/>
              </w:rPr>
              <w:t>MGR-FoodServiceManagers</w:t>
            </w:r>
          </w:p>
        </w:tc>
      </w:tr>
      <w:tr w:rsidR="0061217F" w14:paraId="380D3DA8" w14:textId="77777777" w:rsidTr="0093792E">
        <w:tc>
          <w:tcPr>
            <w:tcW w:w="3372" w:type="dxa"/>
            <w:vAlign w:val="bottom"/>
          </w:tcPr>
          <w:p w14:paraId="678437A7"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657DEA7"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4059678" w14:textId="77777777" w:rsidR="0061217F" w:rsidRDefault="0061217F" w:rsidP="0093792E">
            <w:pPr>
              <w:spacing w:line="264" w:lineRule="auto"/>
            </w:pPr>
            <w:r>
              <w:rPr>
                <w:rFonts w:ascii="Calibri" w:hAnsi="Calibri" w:cs="Calibri"/>
                <w:color w:val="000000"/>
                <w:sz w:val="22"/>
                <w:szCs w:val="22"/>
              </w:rPr>
              <w:t>119070</w:t>
            </w:r>
          </w:p>
        </w:tc>
        <w:tc>
          <w:tcPr>
            <w:tcW w:w="3373" w:type="dxa"/>
            <w:vAlign w:val="bottom"/>
          </w:tcPr>
          <w:p w14:paraId="656A3F5A" w14:textId="77777777" w:rsidR="0061217F" w:rsidRDefault="0061217F" w:rsidP="0093792E">
            <w:pPr>
              <w:spacing w:line="264" w:lineRule="auto"/>
            </w:pPr>
            <w:r>
              <w:rPr>
                <w:rFonts w:ascii="Calibri" w:hAnsi="Calibri" w:cs="Calibri"/>
                <w:color w:val="000000"/>
                <w:sz w:val="22"/>
                <w:szCs w:val="22"/>
              </w:rPr>
              <w:t>MGR-EntertainmentAndRecreationManagers</w:t>
            </w:r>
          </w:p>
        </w:tc>
      </w:tr>
      <w:tr w:rsidR="0061217F" w14:paraId="69F134B0" w14:textId="77777777" w:rsidTr="0093792E">
        <w:tc>
          <w:tcPr>
            <w:tcW w:w="3372" w:type="dxa"/>
            <w:shd w:val="clear" w:color="auto" w:fill="F2F2F2" w:themeFill="background1" w:themeFillShade="F2"/>
            <w:vAlign w:val="bottom"/>
          </w:tcPr>
          <w:p w14:paraId="6F03275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7089E6D"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0B29E6D" w14:textId="77777777" w:rsidR="0061217F" w:rsidRDefault="0061217F" w:rsidP="0093792E">
            <w:pPr>
              <w:spacing w:line="264" w:lineRule="auto"/>
            </w:pPr>
            <w:r>
              <w:rPr>
                <w:rFonts w:ascii="Calibri" w:hAnsi="Calibri" w:cs="Calibri"/>
                <w:color w:val="000000"/>
                <w:sz w:val="22"/>
                <w:szCs w:val="22"/>
              </w:rPr>
              <w:t>119081</w:t>
            </w:r>
          </w:p>
        </w:tc>
        <w:tc>
          <w:tcPr>
            <w:tcW w:w="3373" w:type="dxa"/>
            <w:shd w:val="clear" w:color="auto" w:fill="F2F2F2" w:themeFill="background1" w:themeFillShade="F2"/>
            <w:vAlign w:val="bottom"/>
          </w:tcPr>
          <w:p w14:paraId="6F74ABD6" w14:textId="77777777" w:rsidR="0061217F" w:rsidRDefault="0061217F" w:rsidP="0093792E">
            <w:pPr>
              <w:spacing w:line="264" w:lineRule="auto"/>
            </w:pPr>
            <w:r>
              <w:rPr>
                <w:rFonts w:ascii="Calibri" w:hAnsi="Calibri" w:cs="Calibri"/>
                <w:color w:val="000000"/>
                <w:sz w:val="22"/>
                <w:szCs w:val="22"/>
              </w:rPr>
              <w:t>MGR-LodgingManagers</w:t>
            </w:r>
          </w:p>
        </w:tc>
      </w:tr>
      <w:tr w:rsidR="0061217F" w14:paraId="72ADE5BB" w14:textId="77777777" w:rsidTr="0093792E">
        <w:tc>
          <w:tcPr>
            <w:tcW w:w="3372" w:type="dxa"/>
            <w:vAlign w:val="bottom"/>
          </w:tcPr>
          <w:p w14:paraId="657F3F3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DA83349"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8C4545C" w14:textId="77777777" w:rsidR="0061217F" w:rsidRDefault="0061217F" w:rsidP="0093792E">
            <w:pPr>
              <w:spacing w:line="264" w:lineRule="auto"/>
            </w:pPr>
            <w:r>
              <w:rPr>
                <w:rFonts w:ascii="Calibri" w:hAnsi="Calibri" w:cs="Calibri"/>
                <w:color w:val="000000"/>
                <w:sz w:val="22"/>
                <w:szCs w:val="22"/>
              </w:rPr>
              <w:t>119111</w:t>
            </w:r>
          </w:p>
        </w:tc>
        <w:tc>
          <w:tcPr>
            <w:tcW w:w="3373" w:type="dxa"/>
            <w:vAlign w:val="bottom"/>
          </w:tcPr>
          <w:p w14:paraId="3EE502EC" w14:textId="77777777" w:rsidR="0061217F" w:rsidRDefault="0061217F" w:rsidP="0093792E">
            <w:pPr>
              <w:spacing w:line="264" w:lineRule="auto"/>
            </w:pPr>
            <w:r>
              <w:rPr>
                <w:rFonts w:ascii="Calibri" w:hAnsi="Calibri" w:cs="Calibri"/>
                <w:color w:val="000000"/>
                <w:sz w:val="22"/>
                <w:szCs w:val="22"/>
              </w:rPr>
              <w:t>MGR-MedicalAndHealthServicesManagers</w:t>
            </w:r>
          </w:p>
        </w:tc>
      </w:tr>
      <w:tr w:rsidR="0061217F" w14:paraId="1B9942F4" w14:textId="77777777" w:rsidTr="0093792E">
        <w:tc>
          <w:tcPr>
            <w:tcW w:w="3372" w:type="dxa"/>
            <w:shd w:val="clear" w:color="auto" w:fill="F2F2F2" w:themeFill="background1" w:themeFillShade="F2"/>
            <w:vAlign w:val="bottom"/>
          </w:tcPr>
          <w:p w14:paraId="14533A8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7F86591"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6F5D4B6E" w14:textId="77777777" w:rsidR="0061217F" w:rsidRDefault="0061217F" w:rsidP="0093792E">
            <w:pPr>
              <w:spacing w:line="264" w:lineRule="auto"/>
            </w:pPr>
            <w:r>
              <w:rPr>
                <w:rFonts w:ascii="Calibri" w:hAnsi="Calibri" w:cs="Calibri"/>
                <w:color w:val="000000"/>
                <w:sz w:val="22"/>
                <w:szCs w:val="22"/>
              </w:rPr>
              <w:t>119121</w:t>
            </w:r>
          </w:p>
        </w:tc>
        <w:tc>
          <w:tcPr>
            <w:tcW w:w="3373" w:type="dxa"/>
            <w:shd w:val="clear" w:color="auto" w:fill="F2F2F2" w:themeFill="background1" w:themeFillShade="F2"/>
            <w:vAlign w:val="bottom"/>
          </w:tcPr>
          <w:p w14:paraId="6923C068" w14:textId="77777777" w:rsidR="0061217F" w:rsidRDefault="0061217F" w:rsidP="0093792E">
            <w:pPr>
              <w:spacing w:line="264" w:lineRule="auto"/>
            </w:pPr>
            <w:r>
              <w:rPr>
                <w:rFonts w:ascii="Calibri" w:hAnsi="Calibri" w:cs="Calibri"/>
                <w:color w:val="000000"/>
                <w:sz w:val="22"/>
                <w:szCs w:val="22"/>
              </w:rPr>
              <w:t>MGR-NaturalSciencesManagers</w:t>
            </w:r>
          </w:p>
        </w:tc>
      </w:tr>
      <w:tr w:rsidR="0061217F" w14:paraId="1D473D11" w14:textId="77777777" w:rsidTr="0093792E">
        <w:tc>
          <w:tcPr>
            <w:tcW w:w="3372" w:type="dxa"/>
            <w:vAlign w:val="bottom"/>
          </w:tcPr>
          <w:p w14:paraId="61AA571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EDB0B81"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4553606" w14:textId="77777777" w:rsidR="0061217F" w:rsidRDefault="0061217F" w:rsidP="0093792E">
            <w:pPr>
              <w:spacing w:line="264" w:lineRule="auto"/>
            </w:pPr>
            <w:r>
              <w:rPr>
                <w:rFonts w:ascii="Calibri" w:hAnsi="Calibri" w:cs="Calibri"/>
                <w:color w:val="000000"/>
                <w:sz w:val="22"/>
                <w:szCs w:val="22"/>
              </w:rPr>
              <w:t>119141</w:t>
            </w:r>
          </w:p>
        </w:tc>
        <w:tc>
          <w:tcPr>
            <w:tcW w:w="3373" w:type="dxa"/>
            <w:vAlign w:val="bottom"/>
          </w:tcPr>
          <w:p w14:paraId="240635B6" w14:textId="77777777" w:rsidR="0061217F" w:rsidRDefault="0061217F" w:rsidP="0093792E">
            <w:pPr>
              <w:spacing w:line="264" w:lineRule="auto"/>
            </w:pPr>
            <w:r>
              <w:rPr>
                <w:rFonts w:ascii="Calibri" w:hAnsi="Calibri" w:cs="Calibri"/>
                <w:color w:val="000000"/>
                <w:sz w:val="22"/>
                <w:szCs w:val="22"/>
              </w:rPr>
              <w:t>MGR-Property,RealEstate,AndCommunityAssociationManagers</w:t>
            </w:r>
          </w:p>
        </w:tc>
      </w:tr>
      <w:tr w:rsidR="0061217F" w14:paraId="07D373A4" w14:textId="77777777" w:rsidTr="0093792E">
        <w:tc>
          <w:tcPr>
            <w:tcW w:w="3372" w:type="dxa"/>
            <w:shd w:val="clear" w:color="auto" w:fill="F2F2F2" w:themeFill="background1" w:themeFillShade="F2"/>
            <w:vAlign w:val="bottom"/>
          </w:tcPr>
          <w:p w14:paraId="50FE869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4F7F6C9C"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66767742" w14:textId="77777777" w:rsidR="0061217F" w:rsidRDefault="0061217F" w:rsidP="0093792E">
            <w:pPr>
              <w:spacing w:line="264" w:lineRule="auto"/>
            </w:pPr>
            <w:r>
              <w:rPr>
                <w:rFonts w:ascii="Calibri" w:hAnsi="Calibri" w:cs="Calibri"/>
                <w:color w:val="000000"/>
                <w:sz w:val="22"/>
                <w:szCs w:val="22"/>
              </w:rPr>
              <w:t>119151</w:t>
            </w:r>
          </w:p>
        </w:tc>
        <w:tc>
          <w:tcPr>
            <w:tcW w:w="3373" w:type="dxa"/>
            <w:shd w:val="clear" w:color="auto" w:fill="F2F2F2" w:themeFill="background1" w:themeFillShade="F2"/>
            <w:vAlign w:val="bottom"/>
          </w:tcPr>
          <w:p w14:paraId="69CA0FF7" w14:textId="77777777" w:rsidR="0061217F" w:rsidRDefault="0061217F" w:rsidP="0093792E">
            <w:pPr>
              <w:spacing w:line="264" w:lineRule="auto"/>
            </w:pPr>
            <w:r>
              <w:rPr>
                <w:rFonts w:ascii="Calibri" w:hAnsi="Calibri" w:cs="Calibri"/>
                <w:color w:val="000000"/>
                <w:sz w:val="22"/>
                <w:szCs w:val="22"/>
              </w:rPr>
              <w:t>MGR-SocialAndCommunityServiceManagers</w:t>
            </w:r>
          </w:p>
        </w:tc>
      </w:tr>
      <w:tr w:rsidR="0061217F" w14:paraId="7B571461" w14:textId="77777777" w:rsidTr="0093792E">
        <w:tc>
          <w:tcPr>
            <w:tcW w:w="3372" w:type="dxa"/>
            <w:vAlign w:val="bottom"/>
          </w:tcPr>
          <w:p w14:paraId="5608062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CE22E57"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C187D58" w14:textId="77777777" w:rsidR="0061217F" w:rsidRDefault="0061217F" w:rsidP="0093792E">
            <w:pPr>
              <w:spacing w:line="264" w:lineRule="auto"/>
            </w:pPr>
            <w:r>
              <w:rPr>
                <w:rFonts w:ascii="Calibri" w:hAnsi="Calibri" w:cs="Calibri"/>
                <w:color w:val="000000"/>
                <w:sz w:val="22"/>
                <w:szCs w:val="22"/>
              </w:rPr>
              <w:t>1191XX</w:t>
            </w:r>
          </w:p>
        </w:tc>
        <w:tc>
          <w:tcPr>
            <w:tcW w:w="3373" w:type="dxa"/>
            <w:vAlign w:val="bottom"/>
          </w:tcPr>
          <w:p w14:paraId="328D8C96" w14:textId="77777777" w:rsidR="0061217F" w:rsidRDefault="0061217F" w:rsidP="0093792E">
            <w:pPr>
              <w:spacing w:line="264" w:lineRule="auto"/>
            </w:pPr>
            <w:r>
              <w:rPr>
                <w:rFonts w:ascii="Calibri" w:hAnsi="Calibri" w:cs="Calibri"/>
                <w:color w:val="000000"/>
                <w:sz w:val="22"/>
                <w:szCs w:val="22"/>
              </w:rPr>
              <w:t>MGR-OtherManagers</w:t>
            </w:r>
          </w:p>
        </w:tc>
      </w:tr>
      <w:tr w:rsidR="0061217F" w14:paraId="09A4F3CD" w14:textId="77777777" w:rsidTr="0093792E">
        <w:tc>
          <w:tcPr>
            <w:tcW w:w="3372" w:type="dxa"/>
            <w:shd w:val="clear" w:color="auto" w:fill="F2F2F2" w:themeFill="background1" w:themeFillShade="F2"/>
            <w:vAlign w:val="bottom"/>
          </w:tcPr>
          <w:p w14:paraId="56B5CECA" w14:textId="77777777" w:rsidR="0061217F" w:rsidRPr="00411950" w:rsidRDefault="0061217F" w:rsidP="0093792E">
            <w:pPr>
              <w:spacing w:line="264" w:lineRule="auto"/>
            </w:pPr>
            <w:r w:rsidRPr="00411950">
              <w:rPr>
                <w:rFonts w:ascii="Calibri" w:hAnsi="Calibri" w:cs="Calibri"/>
                <w:b/>
                <w:bCs/>
                <w:sz w:val="22"/>
                <w:szCs w:val="22"/>
              </w:rPr>
              <w:lastRenderedPageBreak/>
              <w:t>9</w:t>
            </w:r>
          </w:p>
        </w:tc>
        <w:tc>
          <w:tcPr>
            <w:tcW w:w="3372" w:type="dxa"/>
            <w:shd w:val="clear" w:color="auto" w:fill="F2F2F2" w:themeFill="background1" w:themeFillShade="F2"/>
            <w:vAlign w:val="bottom"/>
          </w:tcPr>
          <w:p w14:paraId="17CAF779"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6084997F" w14:textId="77777777" w:rsidR="0061217F" w:rsidRDefault="0061217F" w:rsidP="0093792E">
            <w:pPr>
              <w:spacing w:line="264" w:lineRule="auto"/>
            </w:pPr>
            <w:r>
              <w:rPr>
                <w:rFonts w:ascii="Calibri" w:hAnsi="Calibri" w:cs="Calibri"/>
                <w:color w:val="000000"/>
                <w:sz w:val="22"/>
                <w:szCs w:val="22"/>
              </w:rPr>
              <w:t>131011</w:t>
            </w:r>
          </w:p>
        </w:tc>
        <w:tc>
          <w:tcPr>
            <w:tcW w:w="3373" w:type="dxa"/>
            <w:shd w:val="clear" w:color="auto" w:fill="F2F2F2" w:themeFill="background1" w:themeFillShade="F2"/>
            <w:vAlign w:val="bottom"/>
          </w:tcPr>
          <w:p w14:paraId="5A019459" w14:textId="77777777" w:rsidR="0061217F" w:rsidRDefault="0061217F" w:rsidP="0093792E">
            <w:pPr>
              <w:spacing w:line="264" w:lineRule="auto"/>
            </w:pPr>
            <w:r>
              <w:rPr>
                <w:rFonts w:ascii="Calibri" w:hAnsi="Calibri" w:cs="Calibri"/>
                <w:color w:val="000000"/>
                <w:sz w:val="22"/>
                <w:szCs w:val="22"/>
              </w:rPr>
              <w:t>BUS-AgentsAndBusinessManagersOfArtists,Performers,AndAthletes</w:t>
            </w:r>
          </w:p>
        </w:tc>
      </w:tr>
      <w:tr w:rsidR="0061217F" w14:paraId="264B0335" w14:textId="77777777" w:rsidTr="0093792E">
        <w:tc>
          <w:tcPr>
            <w:tcW w:w="3372" w:type="dxa"/>
            <w:vAlign w:val="bottom"/>
          </w:tcPr>
          <w:p w14:paraId="1829AE4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1210ADF8"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4EECF73" w14:textId="77777777" w:rsidR="0061217F" w:rsidRDefault="0061217F" w:rsidP="0093792E">
            <w:pPr>
              <w:spacing w:line="264" w:lineRule="auto"/>
            </w:pPr>
            <w:r>
              <w:rPr>
                <w:rFonts w:ascii="Calibri" w:hAnsi="Calibri" w:cs="Calibri"/>
                <w:color w:val="000000"/>
                <w:sz w:val="22"/>
                <w:szCs w:val="22"/>
              </w:rPr>
              <w:t>131022</w:t>
            </w:r>
          </w:p>
        </w:tc>
        <w:tc>
          <w:tcPr>
            <w:tcW w:w="3373" w:type="dxa"/>
            <w:vAlign w:val="bottom"/>
          </w:tcPr>
          <w:p w14:paraId="789925C6" w14:textId="77777777" w:rsidR="0061217F" w:rsidRDefault="0061217F" w:rsidP="0093792E">
            <w:pPr>
              <w:spacing w:line="264" w:lineRule="auto"/>
            </w:pPr>
            <w:r>
              <w:rPr>
                <w:rFonts w:ascii="Calibri" w:hAnsi="Calibri" w:cs="Calibri"/>
                <w:color w:val="000000"/>
                <w:sz w:val="22"/>
                <w:szCs w:val="22"/>
              </w:rPr>
              <w:t>BUS-WholesaleAndRetailBuyers,ExceptFarmProducts</w:t>
            </w:r>
          </w:p>
        </w:tc>
      </w:tr>
      <w:tr w:rsidR="0061217F" w14:paraId="15D14F39" w14:textId="77777777" w:rsidTr="0093792E">
        <w:tc>
          <w:tcPr>
            <w:tcW w:w="3372" w:type="dxa"/>
            <w:shd w:val="clear" w:color="auto" w:fill="F2F2F2" w:themeFill="background1" w:themeFillShade="F2"/>
            <w:vAlign w:val="bottom"/>
          </w:tcPr>
          <w:p w14:paraId="26C6DFD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36864845"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88F60FF" w14:textId="77777777" w:rsidR="0061217F" w:rsidRDefault="0061217F" w:rsidP="0093792E">
            <w:pPr>
              <w:spacing w:line="264" w:lineRule="auto"/>
            </w:pPr>
            <w:r>
              <w:rPr>
                <w:rFonts w:ascii="Calibri" w:hAnsi="Calibri" w:cs="Calibri"/>
                <w:color w:val="000000"/>
                <w:sz w:val="22"/>
                <w:szCs w:val="22"/>
              </w:rPr>
              <w:t>131023</w:t>
            </w:r>
          </w:p>
        </w:tc>
        <w:tc>
          <w:tcPr>
            <w:tcW w:w="3373" w:type="dxa"/>
            <w:shd w:val="clear" w:color="auto" w:fill="F2F2F2" w:themeFill="background1" w:themeFillShade="F2"/>
            <w:vAlign w:val="bottom"/>
          </w:tcPr>
          <w:p w14:paraId="0F88FFFD" w14:textId="77777777" w:rsidR="0061217F" w:rsidRDefault="0061217F" w:rsidP="0093792E">
            <w:pPr>
              <w:spacing w:line="264" w:lineRule="auto"/>
            </w:pPr>
            <w:r>
              <w:rPr>
                <w:rFonts w:ascii="Calibri" w:hAnsi="Calibri" w:cs="Calibri"/>
                <w:color w:val="000000"/>
                <w:sz w:val="22"/>
                <w:szCs w:val="22"/>
              </w:rPr>
              <w:t>BUS-PurchasingAgents,ExceptWholesale,Retail,AndFarmProducts</w:t>
            </w:r>
          </w:p>
        </w:tc>
      </w:tr>
      <w:tr w:rsidR="0061217F" w14:paraId="20BF0423" w14:textId="77777777" w:rsidTr="0093792E">
        <w:tc>
          <w:tcPr>
            <w:tcW w:w="3372" w:type="dxa"/>
            <w:vAlign w:val="bottom"/>
          </w:tcPr>
          <w:p w14:paraId="19D90E08"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6FC17F5"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02FDDB0" w14:textId="77777777" w:rsidR="0061217F" w:rsidRDefault="0061217F" w:rsidP="0093792E">
            <w:pPr>
              <w:spacing w:line="264" w:lineRule="auto"/>
            </w:pPr>
            <w:r>
              <w:rPr>
                <w:rFonts w:ascii="Calibri" w:hAnsi="Calibri" w:cs="Calibri"/>
                <w:color w:val="000000"/>
                <w:sz w:val="22"/>
                <w:szCs w:val="22"/>
              </w:rPr>
              <w:t>131030</w:t>
            </w:r>
          </w:p>
        </w:tc>
        <w:tc>
          <w:tcPr>
            <w:tcW w:w="3373" w:type="dxa"/>
            <w:vAlign w:val="bottom"/>
          </w:tcPr>
          <w:p w14:paraId="47584795" w14:textId="77777777" w:rsidR="0061217F" w:rsidRDefault="0061217F" w:rsidP="0093792E">
            <w:pPr>
              <w:spacing w:line="264" w:lineRule="auto"/>
            </w:pPr>
            <w:r>
              <w:rPr>
                <w:rFonts w:ascii="Calibri" w:hAnsi="Calibri" w:cs="Calibri"/>
                <w:color w:val="000000"/>
                <w:sz w:val="22"/>
                <w:szCs w:val="22"/>
              </w:rPr>
              <w:t>BUS-ClaimsAdjusters,Appraisers,Examiners,AndInvestigators</w:t>
            </w:r>
          </w:p>
        </w:tc>
      </w:tr>
      <w:tr w:rsidR="0061217F" w14:paraId="39B50A82" w14:textId="77777777" w:rsidTr="0093792E">
        <w:tc>
          <w:tcPr>
            <w:tcW w:w="3372" w:type="dxa"/>
            <w:shd w:val="clear" w:color="auto" w:fill="F2F2F2" w:themeFill="background1" w:themeFillShade="F2"/>
            <w:vAlign w:val="bottom"/>
          </w:tcPr>
          <w:p w14:paraId="5B0E6EE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3C0A878"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10BF1AA" w14:textId="77777777" w:rsidR="0061217F" w:rsidRDefault="0061217F" w:rsidP="0093792E">
            <w:pPr>
              <w:spacing w:line="264" w:lineRule="auto"/>
            </w:pPr>
            <w:r>
              <w:rPr>
                <w:rFonts w:ascii="Calibri" w:hAnsi="Calibri" w:cs="Calibri"/>
                <w:color w:val="000000"/>
                <w:sz w:val="22"/>
                <w:szCs w:val="22"/>
              </w:rPr>
              <w:t>131041</w:t>
            </w:r>
          </w:p>
        </w:tc>
        <w:tc>
          <w:tcPr>
            <w:tcW w:w="3373" w:type="dxa"/>
            <w:shd w:val="clear" w:color="auto" w:fill="F2F2F2" w:themeFill="background1" w:themeFillShade="F2"/>
            <w:vAlign w:val="bottom"/>
          </w:tcPr>
          <w:p w14:paraId="6242DA14" w14:textId="77777777" w:rsidR="0061217F" w:rsidRDefault="0061217F" w:rsidP="0093792E">
            <w:pPr>
              <w:spacing w:line="264" w:lineRule="auto"/>
            </w:pPr>
            <w:r>
              <w:rPr>
                <w:rFonts w:ascii="Calibri" w:hAnsi="Calibri" w:cs="Calibri"/>
                <w:color w:val="000000"/>
                <w:sz w:val="22"/>
                <w:szCs w:val="22"/>
              </w:rPr>
              <w:t>BUS-ComplianceOfficers</w:t>
            </w:r>
          </w:p>
        </w:tc>
      </w:tr>
      <w:tr w:rsidR="0061217F" w14:paraId="508D63A4" w14:textId="77777777" w:rsidTr="0093792E">
        <w:tc>
          <w:tcPr>
            <w:tcW w:w="3372" w:type="dxa"/>
            <w:vAlign w:val="bottom"/>
          </w:tcPr>
          <w:p w14:paraId="7160DD8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2C1EE4F3"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8420995" w14:textId="77777777" w:rsidR="0061217F" w:rsidRDefault="0061217F" w:rsidP="0093792E">
            <w:pPr>
              <w:spacing w:line="264" w:lineRule="auto"/>
            </w:pPr>
            <w:r>
              <w:rPr>
                <w:rFonts w:ascii="Calibri" w:hAnsi="Calibri" w:cs="Calibri"/>
                <w:color w:val="000000"/>
                <w:sz w:val="22"/>
                <w:szCs w:val="22"/>
              </w:rPr>
              <w:t>131051</w:t>
            </w:r>
          </w:p>
        </w:tc>
        <w:tc>
          <w:tcPr>
            <w:tcW w:w="3373" w:type="dxa"/>
            <w:vAlign w:val="bottom"/>
          </w:tcPr>
          <w:p w14:paraId="587661A9" w14:textId="77777777" w:rsidR="0061217F" w:rsidRDefault="0061217F" w:rsidP="0093792E">
            <w:pPr>
              <w:spacing w:line="264" w:lineRule="auto"/>
            </w:pPr>
            <w:r>
              <w:rPr>
                <w:rFonts w:ascii="Calibri" w:hAnsi="Calibri" w:cs="Calibri"/>
                <w:color w:val="000000"/>
                <w:sz w:val="22"/>
                <w:szCs w:val="22"/>
              </w:rPr>
              <w:t>BUS-CostEstimators</w:t>
            </w:r>
          </w:p>
        </w:tc>
      </w:tr>
      <w:tr w:rsidR="0061217F" w14:paraId="57EC75C9" w14:textId="77777777" w:rsidTr="0093792E">
        <w:tc>
          <w:tcPr>
            <w:tcW w:w="3372" w:type="dxa"/>
            <w:shd w:val="clear" w:color="auto" w:fill="F2F2F2" w:themeFill="background1" w:themeFillShade="F2"/>
            <w:vAlign w:val="bottom"/>
          </w:tcPr>
          <w:p w14:paraId="5B345CD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2DADB9C"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1279CEE" w14:textId="77777777" w:rsidR="0061217F" w:rsidRDefault="0061217F" w:rsidP="0093792E">
            <w:pPr>
              <w:spacing w:line="264" w:lineRule="auto"/>
            </w:pPr>
            <w:r>
              <w:rPr>
                <w:rFonts w:ascii="Calibri" w:hAnsi="Calibri" w:cs="Calibri"/>
                <w:color w:val="000000"/>
                <w:sz w:val="22"/>
                <w:szCs w:val="22"/>
              </w:rPr>
              <w:t>131070</w:t>
            </w:r>
          </w:p>
        </w:tc>
        <w:tc>
          <w:tcPr>
            <w:tcW w:w="3373" w:type="dxa"/>
            <w:shd w:val="clear" w:color="auto" w:fill="F2F2F2" w:themeFill="background1" w:themeFillShade="F2"/>
            <w:vAlign w:val="bottom"/>
          </w:tcPr>
          <w:p w14:paraId="07BC2537" w14:textId="77777777" w:rsidR="0061217F" w:rsidRDefault="0061217F" w:rsidP="0093792E">
            <w:pPr>
              <w:spacing w:line="264" w:lineRule="auto"/>
            </w:pPr>
            <w:r>
              <w:rPr>
                <w:rFonts w:ascii="Calibri" w:hAnsi="Calibri" w:cs="Calibri"/>
                <w:color w:val="000000"/>
                <w:sz w:val="22"/>
                <w:szCs w:val="22"/>
              </w:rPr>
              <w:t>BUS-HumanResourcesWorkers</w:t>
            </w:r>
          </w:p>
        </w:tc>
      </w:tr>
      <w:tr w:rsidR="0061217F" w14:paraId="7316752E" w14:textId="77777777" w:rsidTr="0093792E">
        <w:tc>
          <w:tcPr>
            <w:tcW w:w="3372" w:type="dxa"/>
            <w:vAlign w:val="bottom"/>
          </w:tcPr>
          <w:p w14:paraId="256F92D0"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45FF387"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00E6433" w14:textId="77777777" w:rsidR="0061217F" w:rsidRDefault="0061217F" w:rsidP="0093792E">
            <w:pPr>
              <w:spacing w:line="264" w:lineRule="auto"/>
            </w:pPr>
            <w:r>
              <w:rPr>
                <w:rFonts w:ascii="Calibri" w:hAnsi="Calibri" w:cs="Calibri"/>
                <w:color w:val="000000"/>
                <w:sz w:val="22"/>
                <w:szCs w:val="22"/>
              </w:rPr>
              <w:t>131081</w:t>
            </w:r>
          </w:p>
        </w:tc>
        <w:tc>
          <w:tcPr>
            <w:tcW w:w="3373" w:type="dxa"/>
            <w:vAlign w:val="bottom"/>
          </w:tcPr>
          <w:p w14:paraId="3326D06B" w14:textId="77777777" w:rsidR="0061217F" w:rsidRDefault="0061217F" w:rsidP="0093792E">
            <w:pPr>
              <w:spacing w:line="264" w:lineRule="auto"/>
            </w:pPr>
            <w:r>
              <w:rPr>
                <w:rFonts w:ascii="Calibri" w:hAnsi="Calibri" w:cs="Calibri"/>
                <w:color w:val="000000"/>
                <w:sz w:val="22"/>
                <w:szCs w:val="22"/>
              </w:rPr>
              <w:t>BUS-Logisticians</w:t>
            </w:r>
          </w:p>
        </w:tc>
      </w:tr>
      <w:tr w:rsidR="0061217F" w14:paraId="6B90BF9C" w14:textId="77777777" w:rsidTr="0093792E">
        <w:tc>
          <w:tcPr>
            <w:tcW w:w="3372" w:type="dxa"/>
            <w:shd w:val="clear" w:color="auto" w:fill="F2F2F2" w:themeFill="background1" w:themeFillShade="F2"/>
            <w:vAlign w:val="bottom"/>
          </w:tcPr>
          <w:p w14:paraId="3F9A5D8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002A23E"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016DFB8" w14:textId="77777777" w:rsidR="0061217F" w:rsidRDefault="0061217F" w:rsidP="0093792E">
            <w:pPr>
              <w:spacing w:line="264" w:lineRule="auto"/>
            </w:pPr>
            <w:r>
              <w:rPr>
                <w:rFonts w:ascii="Calibri" w:hAnsi="Calibri" w:cs="Calibri"/>
                <w:color w:val="000000"/>
                <w:sz w:val="22"/>
                <w:szCs w:val="22"/>
              </w:rPr>
              <w:t>131082</w:t>
            </w:r>
          </w:p>
        </w:tc>
        <w:tc>
          <w:tcPr>
            <w:tcW w:w="3373" w:type="dxa"/>
            <w:shd w:val="clear" w:color="auto" w:fill="F2F2F2" w:themeFill="background1" w:themeFillShade="F2"/>
            <w:vAlign w:val="bottom"/>
          </w:tcPr>
          <w:p w14:paraId="28915C5A" w14:textId="77777777" w:rsidR="0061217F" w:rsidRDefault="0061217F" w:rsidP="0093792E">
            <w:pPr>
              <w:spacing w:line="264" w:lineRule="auto"/>
            </w:pPr>
            <w:r>
              <w:rPr>
                <w:rFonts w:ascii="Calibri" w:hAnsi="Calibri" w:cs="Calibri"/>
                <w:color w:val="000000"/>
                <w:sz w:val="22"/>
                <w:szCs w:val="22"/>
              </w:rPr>
              <w:t>BUS-ProjectManagementSpecialists</w:t>
            </w:r>
          </w:p>
        </w:tc>
      </w:tr>
      <w:tr w:rsidR="0061217F" w14:paraId="3F12C8B0" w14:textId="77777777" w:rsidTr="0093792E">
        <w:tc>
          <w:tcPr>
            <w:tcW w:w="3372" w:type="dxa"/>
            <w:vAlign w:val="bottom"/>
          </w:tcPr>
          <w:p w14:paraId="2B13B87D"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2E994DC8"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A49B83D" w14:textId="77777777" w:rsidR="0061217F" w:rsidRDefault="0061217F" w:rsidP="0093792E">
            <w:pPr>
              <w:spacing w:line="264" w:lineRule="auto"/>
            </w:pPr>
            <w:r>
              <w:rPr>
                <w:rFonts w:ascii="Calibri" w:hAnsi="Calibri" w:cs="Calibri"/>
                <w:color w:val="000000"/>
                <w:sz w:val="22"/>
                <w:szCs w:val="22"/>
              </w:rPr>
              <w:t>131111</w:t>
            </w:r>
          </w:p>
        </w:tc>
        <w:tc>
          <w:tcPr>
            <w:tcW w:w="3373" w:type="dxa"/>
            <w:vAlign w:val="bottom"/>
          </w:tcPr>
          <w:p w14:paraId="092DDA0D" w14:textId="77777777" w:rsidR="0061217F" w:rsidRDefault="0061217F" w:rsidP="0093792E">
            <w:pPr>
              <w:spacing w:line="264" w:lineRule="auto"/>
            </w:pPr>
            <w:r>
              <w:rPr>
                <w:rFonts w:ascii="Calibri" w:hAnsi="Calibri" w:cs="Calibri"/>
                <w:color w:val="000000"/>
                <w:sz w:val="22"/>
                <w:szCs w:val="22"/>
              </w:rPr>
              <w:t>BUS-ManagementAnalysts</w:t>
            </w:r>
          </w:p>
        </w:tc>
      </w:tr>
      <w:tr w:rsidR="0061217F" w14:paraId="738D7695" w14:textId="77777777" w:rsidTr="0093792E">
        <w:tc>
          <w:tcPr>
            <w:tcW w:w="3372" w:type="dxa"/>
            <w:shd w:val="clear" w:color="auto" w:fill="F2F2F2" w:themeFill="background1" w:themeFillShade="F2"/>
            <w:vAlign w:val="bottom"/>
          </w:tcPr>
          <w:p w14:paraId="4EA9E8F8"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75B548C"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5C772A0" w14:textId="77777777" w:rsidR="0061217F" w:rsidRDefault="0061217F" w:rsidP="0093792E">
            <w:pPr>
              <w:spacing w:line="264" w:lineRule="auto"/>
            </w:pPr>
            <w:r>
              <w:rPr>
                <w:rFonts w:ascii="Calibri" w:hAnsi="Calibri" w:cs="Calibri"/>
                <w:color w:val="000000"/>
                <w:sz w:val="22"/>
                <w:szCs w:val="22"/>
              </w:rPr>
              <w:t>131131</w:t>
            </w:r>
          </w:p>
        </w:tc>
        <w:tc>
          <w:tcPr>
            <w:tcW w:w="3373" w:type="dxa"/>
            <w:shd w:val="clear" w:color="auto" w:fill="F2F2F2" w:themeFill="background1" w:themeFillShade="F2"/>
            <w:vAlign w:val="bottom"/>
          </w:tcPr>
          <w:p w14:paraId="3F852FF4" w14:textId="77777777" w:rsidR="0061217F" w:rsidRDefault="0061217F" w:rsidP="0093792E">
            <w:pPr>
              <w:spacing w:line="264" w:lineRule="auto"/>
            </w:pPr>
            <w:r>
              <w:rPr>
                <w:rFonts w:ascii="Calibri" w:hAnsi="Calibri" w:cs="Calibri"/>
                <w:color w:val="000000"/>
                <w:sz w:val="22"/>
                <w:szCs w:val="22"/>
              </w:rPr>
              <w:t>BUS-Fundraisers</w:t>
            </w:r>
          </w:p>
        </w:tc>
      </w:tr>
      <w:tr w:rsidR="0061217F" w14:paraId="45F208E4" w14:textId="77777777" w:rsidTr="0093792E">
        <w:tc>
          <w:tcPr>
            <w:tcW w:w="3372" w:type="dxa"/>
            <w:vAlign w:val="bottom"/>
          </w:tcPr>
          <w:p w14:paraId="150B354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A06D3A8"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2F2B417" w14:textId="77777777" w:rsidR="0061217F" w:rsidRDefault="0061217F" w:rsidP="0093792E">
            <w:pPr>
              <w:spacing w:line="264" w:lineRule="auto"/>
            </w:pPr>
            <w:r>
              <w:rPr>
                <w:rFonts w:ascii="Calibri" w:hAnsi="Calibri" w:cs="Calibri"/>
                <w:color w:val="000000"/>
                <w:sz w:val="22"/>
                <w:szCs w:val="22"/>
              </w:rPr>
              <w:t>131141</w:t>
            </w:r>
          </w:p>
        </w:tc>
        <w:tc>
          <w:tcPr>
            <w:tcW w:w="3373" w:type="dxa"/>
            <w:vAlign w:val="bottom"/>
          </w:tcPr>
          <w:p w14:paraId="53F3AAF3" w14:textId="77777777" w:rsidR="0061217F" w:rsidRDefault="0061217F" w:rsidP="0093792E">
            <w:pPr>
              <w:spacing w:line="264" w:lineRule="auto"/>
            </w:pPr>
            <w:r>
              <w:rPr>
                <w:rFonts w:ascii="Calibri" w:hAnsi="Calibri" w:cs="Calibri"/>
                <w:color w:val="000000"/>
                <w:sz w:val="22"/>
                <w:szCs w:val="22"/>
              </w:rPr>
              <w:t>BUS-Compensation,Benefits,AndJobAnalysisSpecialists</w:t>
            </w:r>
          </w:p>
        </w:tc>
      </w:tr>
      <w:tr w:rsidR="0061217F" w14:paraId="74A22618" w14:textId="77777777" w:rsidTr="0093792E">
        <w:tc>
          <w:tcPr>
            <w:tcW w:w="3372" w:type="dxa"/>
            <w:shd w:val="clear" w:color="auto" w:fill="F2F2F2" w:themeFill="background1" w:themeFillShade="F2"/>
            <w:vAlign w:val="bottom"/>
          </w:tcPr>
          <w:p w14:paraId="714BD9C8"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5EECE63"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57061D7" w14:textId="77777777" w:rsidR="0061217F" w:rsidRDefault="0061217F" w:rsidP="0093792E">
            <w:pPr>
              <w:spacing w:line="264" w:lineRule="auto"/>
            </w:pPr>
            <w:r>
              <w:rPr>
                <w:rFonts w:ascii="Calibri" w:hAnsi="Calibri" w:cs="Calibri"/>
                <w:color w:val="000000"/>
                <w:sz w:val="22"/>
                <w:szCs w:val="22"/>
              </w:rPr>
              <w:t>131151</w:t>
            </w:r>
          </w:p>
        </w:tc>
        <w:tc>
          <w:tcPr>
            <w:tcW w:w="3373" w:type="dxa"/>
            <w:shd w:val="clear" w:color="auto" w:fill="F2F2F2" w:themeFill="background1" w:themeFillShade="F2"/>
            <w:vAlign w:val="bottom"/>
          </w:tcPr>
          <w:p w14:paraId="33663F96" w14:textId="77777777" w:rsidR="0061217F" w:rsidRDefault="0061217F" w:rsidP="0093792E">
            <w:pPr>
              <w:spacing w:line="264" w:lineRule="auto"/>
            </w:pPr>
            <w:r>
              <w:rPr>
                <w:rFonts w:ascii="Calibri" w:hAnsi="Calibri" w:cs="Calibri"/>
                <w:color w:val="000000"/>
                <w:sz w:val="22"/>
                <w:szCs w:val="22"/>
              </w:rPr>
              <w:t>BUS-TrainingAndDevelopmentSpecialists</w:t>
            </w:r>
          </w:p>
        </w:tc>
      </w:tr>
      <w:tr w:rsidR="0061217F" w14:paraId="1D117E4B" w14:textId="77777777" w:rsidTr="0093792E">
        <w:tc>
          <w:tcPr>
            <w:tcW w:w="3372" w:type="dxa"/>
            <w:vAlign w:val="bottom"/>
          </w:tcPr>
          <w:p w14:paraId="0B9C674D"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A339CC3"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911A99F" w14:textId="77777777" w:rsidR="0061217F" w:rsidRDefault="0061217F" w:rsidP="0093792E">
            <w:pPr>
              <w:spacing w:line="264" w:lineRule="auto"/>
            </w:pPr>
            <w:r>
              <w:rPr>
                <w:rFonts w:ascii="Calibri" w:hAnsi="Calibri" w:cs="Calibri"/>
                <w:color w:val="000000"/>
                <w:sz w:val="22"/>
                <w:szCs w:val="22"/>
              </w:rPr>
              <w:t>131161</w:t>
            </w:r>
          </w:p>
        </w:tc>
        <w:tc>
          <w:tcPr>
            <w:tcW w:w="3373" w:type="dxa"/>
            <w:vAlign w:val="bottom"/>
          </w:tcPr>
          <w:p w14:paraId="35A52F39" w14:textId="77777777" w:rsidR="0061217F" w:rsidRDefault="0061217F" w:rsidP="0093792E">
            <w:pPr>
              <w:spacing w:line="264" w:lineRule="auto"/>
            </w:pPr>
            <w:r>
              <w:rPr>
                <w:rFonts w:ascii="Calibri" w:hAnsi="Calibri" w:cs="Calibri"/>
                <w:color w:val="000000"/>
                <w:sz w:val="22"/>
                <w:szCs w:val="22"/>
              </w:rPr>
              <w:t>BUS-MarketResearchAnalystsAndMarketingSpecialists</w:t>
            </w:r>
          </w:p>
        </w:tc>
      </w:tr>
      <w:tr w:rsidR="0061217F" w14:paraId="5B6DF731" w14:textId="77777777" w:rsidTr="0093792E">
        <w:tc>
          <w:tcPr>
            <w:tcW w:w="3372" w:type="dxa"/>
            <w:shd w:val="clear" w:color="auto" w:fill="F2F2F2" w:themeFill="background1" w:themeFillShade="F2"/>
            <w:vAlign w:val="bottom"/>
          </w:tcPr>
          <w:p w14:paraId="4326BBE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4002FFF5"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E222395" w14:textId="77777777" w:rsidR="0061217F" w:rsidRDefault="0061217F" w:rsidP="0093792E">
            <w:pPr>
              <w:spacing w:line="264" w:lineRule="auto"/>
            </w:pPr>
            <w:r>
              <w:rPr>
                <w:rFonts w:ascii="Calibri" w:hAnsi="Calibri" w:cs="Calibri"/>
                <w:color w:val="000000"/>
                <w:sz w:val="22"/>
                <w:szCs w:val="22"/>
              </w:rPr>
              <w:t>131199</w:t>
            </w:r>
          </w:p>
        </w:tc>
        <w:tc>
          <w:tcPr>
            <w:tcW w:w="3373" w:type="dxa"/>
            <w:shd w:val="clear" w:color="auto" w:fill="F2F2F2" w:themeFill="background1" w:themeFillShade="F2"/>
            <w:vAlign w:val="bottom"/>
          </w:tcPr>
          <w:p w14:paraId="0EBBF335" w14:textId="77777777" w:rsidR="0061217F" w:rsidRDefault="0061217F" w:rsidP="0093792E">
            <w:pPr>
              <w:spacing w:line="264" w:lineRule="auto"/>
            </w:pPr>
            <w:r>
              <w:rPr>
                <w:rFonts w:ascii="Calibri" w:hAnsi="Calibri" w:cs="Calibri"/>
                <w:color w:val="000000"/>
                <w:sz w:val="22"/>
                <w:szCs w:val="22"/>
              </w:rPr>
              <w:t>BUS-BusinessOperationsSpecialists,AllOther</w:t>
            </w:r>
          </w:p>
        </w:tc>
      </w:tr>
      <w:tr w:rsidR="0061217F" w14:paraId="347481D0" w14:textId="77777777" w:rsidTr="0093792E">
        <w:tc>
          <w:tcPr>
            <w:tcW w:w="3372" w:type="dxa"/>
            <w:vAlign w:val="bottom"/>
          </w:tcPr>
          <w:p w14:paraId="24B102D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5C5FAF8"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739DD48" w14:textId="77777777" w:rsidR="0061217F" w:rsidRDefault="0061217F" w:rsidP="0093792E">
            <w:pPr>
              <w:spacing w:line="264" w:lineRule="auto"/>
            </w:pPr>
            <w:r>
              <w:rPr>
                <w:rFonts w:ascii="Calibri" w:hAnsi="Calibri" w:cs="Calibri"/>
                <w:color w:val="000000"/>
                <w:sz w:val="22"/>
                <w:szCs w:val="22"/>
              </w:rPr>
              <w:t>132011</w:t>
            </w:r>
          </w:p>
        </w:tc>
        <w:tc>
          <w:tcPr>
            <w:tcW w:w="3373" w:type="dxa"/>
            <w:vAlign w:val="bottom"/>
          </w:tcPr>
          <w:p w14:paraId="51EAB6D2" w14:textId="77777777" w:rsidR="0061217F" w:rsidRDefault="0061217F" w:rsidP="0093792E">
            <w:pPr>
              <w:spacing w:line="264" w:lineRule="auto"/>
            </w:pPr>
            <w:r>
              <w:rPr>
                <w:rFonts w:ascii="Calibri" w:hAnsi="Calibri" w:cs="Calibri"/>
                <w:color w:val="000000"/>
                <w:sz w:val="22"/>
                <w:szCs w:val="22"/>
              </w:rPr>
              <w:t>FIN-AccountantsAndAuditors</w:t>
            </w:r>
          </w:p>
        </w:tc>
      </w:tr>
      <w:tr w:rsidR="0061217F" w14:paraId="337CF73D" w14:textId="77777777" w:rsidTr="0093792E">
        <w:tc>
          <w:tcPr>
            <w:tcW w:w="3372" w:type="dxa"/>
            <w:shd w:val="clear" w:color="auto" w:fill="F2F2F2" w:themeFill="background1" w:themeFillShade="F2"/>
            <w:vAlign w:val="bottom"/>
          </w:tcPr>
          <w:p w14:paraId="74A4D52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729191FA"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59A242C" w14:textId="77777777" w:rsidR="0061217F" w:rsidRDefault="0061217F" w:rsidP="0093792E">
            <w:pPr>
              <w:spacing w:line="264" w:lineRule="auto"/>
            </w:pPr>
            <w:r>
              <w:rPr>
                <w:rFonts w:ascii="Calibri" w:hAnsi="Calibri" w:cs="Calibri"/>
                <w:color w:val="000000"/>
                <w:sz w:val="22"/>
                <w:szCs w:val="22"/>
              </w:rPr>
              <w:t>132031</w:t>
            </w:r>
          </w:p>
        </w:tc>
        <w:tc>
          <w:tcPr>
            <w:tcW w:w="3373" w:type="dxa"/>
            <w:shd w:val="clear" w:color="auto" w:fill="F2F2F2" w:themeFill="background1" w:themeFillShade="F2"/>
            <w:vAlign w:val="bottom"/>
          </w:tcPr>
          <w:p w14:paraId="156A8BAC" w14:textId="77777777" w:rsidR="0061217F" w:rsidRDefault="0061217F" w:rsidP="0093792E">
            <w:pPr>
              <w:spacing w:line="264" w:lineRule="auto"/>
            </w:pPr>
            <w:r>
              <w:rPr>
                <w:rFonts w:ascii="Calibri" w:hAnsi="Calibri" w:cs="Calibri"/>
                <w:color w:val="000000"/>
                <w:sz w:val="22"/>
                <w:szCs w:val="22"/>
              </w:rPr>
              <w:t>FIN-BudgetAnalysts</w:t>
            </w:r>
          </w:p>
        </w:tc>
      </w:tr>
      <w:tr w:rsidR="0061217F" w14:paraId="7AE715E5" w14:textId="77777777" w:rsidTr="0093792E">
        <w:tc>
          <w:tcPr>
            <w:tcW w:w="3372" w:type="dxa"/>
            <w:vAlign w:val="bottom"/>
          </w:tcPr>
          <w:p w14:paraId="5C25AA0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2BF8208A"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90513BD" w14:textId="77777777" w:rsidR="0061217F" w:rsidRDefault="0061217F" w:rsidP="0093792E">
            <w:pPr>
              <w:spacing w:line="264" w:lineRule="auto"/>
            </w:pPr>
            <w:r>
              <w:rPr>
                <w:rFonts w:ascii="Calibri" w:hAnsi="Calibri" w:cs="Calibri"/>
                <w:color w:val="000000"/>
                <w:sz w:val="22"/>
                <w:szCs w:val="22"/>
              </w:rPr>
              <w:t>132041</w:t>
            </w:r>
          </w:p>
        </w:tc>
        <w:tc>
          <w:tcPr>
            <w:tcW w:w="3373" w:type="dxa"/>
            <w:vAlign w:val="bottom"/>
          </w:tcPr>
          <w:p w14:paraId="02D3300D" w14:textId="77777777" w:rsidR="0061217F" w:rsidRDefault="0061217F" w:rsidP="0093792E">
            <w:pPr>
              <w:spacing w:line="264" w:lineRule="auto"/>
            </w:pPr>
            <w:r>
              <w:rPr>
                <w:rFonts w:ascii="Calibri" w:hAnsi="Calibri" w:cs="Calibri"/>
                <w:color w:val="000000"/>
                <w:sz w:val="22"/>
                <w:szCs w:val="22"/>
              </w:rPr>
              <w:t>FIN-CreditAnalysts</w:t>
            </w:r>
          </w:p>
        </w:tc>
      </w:tr>
      <w:tr w:rsidR="0061217F" w14:paraId="397A691F" w14:textId="77777777" w:rsidTr="0093792E">
        <w:tc>
          <w:tcPr>
            <w:tcW w:w="3372" w:type="dxa"/>
            <w:shd w:val="clear" w:color="auto" w:fill="F2F2F2" w:themeFill="background1" w:themeFillShade="F2"/>
            <w:vAlign w:val="bottom"/>
          </w:tcPr>
          <w:p w14:paraId="0E3FF4B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469C116F"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6C5599F3" w14:textId="77777777" w:rsidR="0061217F" w:rsidRDefault="0061217F" w:rsidP="0093792E">
            <w:pPr>
              <w:spacing w:line="264" w:lineRule="auto"/>
            </w:pPr>
            <w:r>
              <w:rPr>
                <w:rFonts w:ascii="Calibri" w:hAnsi="Calibri" w:cs="Calibri"/>
                <w:color w:val="000000"/>
                <w:sz w:val="22"/>
                <w:szCs w:val="22"/>
              </w:rPr>
              <w:t>132051</w:t>
            </w:r>
          </w:p>
        </w:tc>
        <w:tc>
          <w:tcPr>
            <w:tcW w:w="3373" w:type="dxa"/>
            <w:shd w:val="clear" w:color="auto" w:fill="F2F2F2" w:themeFill="background1" w:themeFillShade="F2"/>
            <w:vAlign w:val="bottom"/>
          </w:tcPr>
          <w:p w14:paraId="2AFFFC2F" w14:textId="77777777" w:rsidR="0061217F" w:rsidRDefault="0061217F" w:rsidP="0093792E">
            <w:pPr>
              <w:spacing w:line="264" w:lineRule="auto"/>
            </w:pPr>
            <w:r>
              <w:rPr>
                <w:rFonts w:ascii="Calibri" w:hAnsi="Calibri" w:cs="Calibri"/>
                <w:color w:val="000000"/>
                <w:sz w:val="22"/>
                <w:szCs w:val="22"/>
              </w:rPr>
              <w:t>FIN-FinancialAnalysts</w:t>
            </w:r>
          </w:p>
        </w:tc>
      </w:tr>
      <w:tr w:rsidR="0061217F" w14:paraId="3E23275E" w14:textId="77777777" w:rsidTr="0093792E">
        <w:tc>
          <w:tcPr>
            <w:tcW w:w="3372" w:type="dxa"/>
            <w:vAlign w:val="bottom"/>
          </w:tcPr>
          <w:p w14:paraId="281FA02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04EF1F8"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FA5AB15" w14:textId="77777777" w:rsidR="0061217F" w:rsidRDefault="0061217F" w:rsidP="0093792E">
            <w:pPr>
              <w:spacing w:line="264" w:lineRule="auto"/>
            </w:pPr>
            <w:r>
              <w:rPr>
                <w:rFonts w:ascii="Calibri" w:hAnsi="Calibri" w:cs="Calibri"/>
                <w:color w:val="000000"/>
                <w:sz w:val="22"/>
                <w:szCs w:val="22"/>
              </w:rPr>
              <w:t>132052</w:t>
            </w:r>
          </w:p>
        </w:tc>
        <w:tc>
          <w:tcPr>
            <w:tcW w:w="3373" w:type="dxa"/>
            <w:vAlign w:val="bottom"/>
          </w:tcPr>
          <w:p w14:paraId="21A1255D" w14:textId="77777777" w:rsidR="0061217F" w:rsidRDefault="0061217F" w:rsidP="0093792E">
            <w:pPr>
              <w:spacing w:line="264" w:lineRule="auto"/>
            </w:pPr>
            <w:r>
              <w:rPr>
                <w:rFonts w:ascii="Calibri" w:hAnsi="Calibri" w:cs="Calibri"/>
                <w:color w:val="000000"/>
                <w:sz w:val="22"/>
                <w:szCs w:val="22"/>
              </w:rPr>
              <w:t>FIN-PersonalFinancialAdvisors</w:t>
            </w:r>
          </w:p>
        </w:tc>
      </w:tr>
      <w:tr w:rsidR="0061217F" w14:paraId="0D1D902E" w14:textId="77777777" w:rsidTr="0093792E">
        <w:tc>
          <w:tcPr>
            <w:tcW w:w="3372" w:type="dxa"/>
            <w:shd w:val="clear" w:color="auto" w:fill="F2F2F2" w:themeFill="background1" w:themeFillShade="F2"/>
            <w:vAlign w:val="bottom"/>
          </w:tcPr>
          <w:p w14:paraId="65AA1F08"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4A756699"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14EDDC9E" w14:textId="77777777" w:rsidR="0061217F" w:rsidRDefault="0061217F" w:rsidP="0093792E">
            <w:pPr>
              <w:spacing w:line="264" w:lineRule="auto"/>
            </w:pPr>
            <w:r>
              <w:rPr>
                <w:rFonts w:ascii="Calibri" w:hAnsi="Calibri" w:cs="Calibri"/>
                <w:color w:val="000000"/>
                <w:sz w:val="22"/>
                <w:szCs w:val="22"/>
              </w:rPr>
              <w:t>132053</w:t>
            </w:r>
          </w:p>
        </w:tc>
        <w:tc>
          <w:tcPr>
            <w:tcW w:w="3373" w:type="dxa"/>
            <w:shd w:val="clear" w:color="auto" w:fill="F2F2F2" w:themeFill="background1" w:themeFillShade="F2"/>
            <w:vAlign w:val="bottom"/>
          </w:tcPr>
          <w:p w14:paraId="0435557F" w14:textId="77777777" w:rsidR="0061217F" w:rsidRDefault="0061217F" w:rsidP="0093792E">
            <w:pPr>
              <w:spacing w:line="264" w:lineRule="auto"/>
            </w:pPr>
            <w:r>
              <w:rPr>
                <w:rFonts w:ascii="Calibri" w:hAnsi="Calibri" w:cs="Calibri"/>
                <w:color w:val="000000"/>
                <w:sz w:val="22"/>
                <w:szCs w:val="22"/>
              </w:rPr>
              <w:t>FIN-InsuranceUnderwriters</w:t>
            </w:r>
          </w:p>
        </w:tc>
      </w:tr>
      <w:tr w:rsidR="0061217F" w14:paraId="1E2FDBE3" w14:textId="77777777" w:rsidTr="0093792E">
        <w:tc>
          <w:tcPr>
            <w:tcW w:w="3372" w:type="dxa"/>
            <w:vAlign w:val="bottom"/>
          </w:tcPr>
          <w:p w14:paraId="4230DA2D"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72EC34B"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806F103" w14:textId="77777777" w:rsidR="0061217F" w:rsidRDefault="0061217F" w:rsidP="0093792E">
            <w:pPr>
              <w:spacing w:line="264" w:lineRule="auto"/>
            </w:pPr>
            <w:r>
              <w:rPr>
                <w:rFonts w:ascii="Calibri" w:hAnsi="Calibri" w:cs="Calibri"/>
                <w:color w:val="000000"/>
                <w:sz w:val="22"/>
                <w:szCs w:val="22"/>
              </w:rPr>
              <w:t>132061</w:t>
            </w:r>
          </w:p>
        </w:tc>
        <w:tc>
          <w:tcPr>
            <w:tcW w:w="3373" w:type="dxa"/>
            <w:vAlign w:val="bottom"/>
          </w:tcPr>
          <w:p w14:paraId="0D58AEA0" w14:textId="77777777" w:rsidR="0061217F" w:rsidRDefault="0061217F" w:rsidP="0093792E">
            <w:pPr>
              <w:spacing w:line="264" w:lineRule="auto"/>
            </w:pPr>
            <w:r>
              <w:rPr>
                <w:rFonts w:ascii="Calibri" w:hAnsi="Calibri" w:cs="Calibri"/>
                <w:color w:val="000000"/>
                <w:sz w:val="22"/>
                <w:szCs w:val="22"/>
              </w:rPr>
              <w:t>FIN-FinancialExaminers</w:t>
            </w:r>
          </w:p>
        </w:tc>
      </w:tr>
      <w:tr w:rsidR="0061217F" w14:paraId="265DD737" w14:textId="77777777" w:rsidTr="0093792E">
        <w:tc>
          <w:tcPr>
            <w:tcW w:w="3372" w:type="dxa"/>
            <w:shd w:val="clear" w:color="auto" w:fill="F2F2F2" w:themeFill="background1" w:themeFillShade="F2"/>
            <w:vAlign w:val="bottom"/>
          </w:tcPr>
          <w:p w14:paraId="2D1349F0"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808580C"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326B8B9" w14:textId="77777777" w:rsidR="0061217F" w:rsidRDefault="0061217F" w:rsidP="0093792E">
            <w:pPr>
              <w:spacing w:line="264" w:lineRule="auto"/>
            </w:pPr>
            <w:r>
              <w:rPr>
                <w:rFonts w:ascii="Calibri" w:hAnsi="Calibri" w:cs="Calibri"/>
                <w:color w:val="000000"/>
                <w:sz w:val="22"/>
                <w:szCs w:val="22"/>
              </w:rPr>
              <w:t>132081</w:t>
            </w:r>
          </w:p>
        </w:tc>
        <w:tc>
          <w:tcPr>
            <w:tcW w:w="3373" w:type="dxa"/>
            <w:shd w:val="clear" w:color="auto" w:fill="F2F2F2" w:themeFill="background1" w:themeFillShade="F2"/>
            <w:vAlign w:val="bottom"/>
          </w:tcPr>
          <w:p w14:paraId="0F896E6C" w14:textId="77777777" w:rsidR="0061217F" w:rsidRDefault="0061217F" w:rsidP="0093792E">
            <w:pPr>
              <w:spacing w:line="264" w:lineRule="auto"/>
            </w:pPr>
            <w:r>
              <w:rPr>
                <w:rFonts w:ascii="Calibri" w:hAnsi="Calibri" w:cs="Calibri"/>
                <w:color w:val="000000"/>
                <w:sz w:val="22"/>
                <w:szCs w:val="22"/>
              </w:rPr>
              <w:t>FIN-TaxExaminersAndCollectors,AndRevenueAgents</w:t>
            </w:r>
          </w:p>
        </w:tc>
      </w:tr>
      <w:tr w:rsidR="0061217F" w14:paraId="15606D43" w14:textId="77777777" w:rsidTr="0093792E">
        <w:tc>
          <w:tcPr>
            <w:tcW w:w="3372" w:type="dxa"/>
            <w:vAlign w:val="bottom"/>
          </w:tcPr>
          <w:p w14:paraId="7916125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ECBCBF5"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B5C632D" w14:textId="77777777" w:rsidR="0061217F" w:rsidRDefault="0061217F" w:rsidP="0093792E">
            <w:pPr>
              <w:spacing w:line="264" w:lineRule="auto"/>
            </w:pPr>
            <w:r>
              <w:rPr>
                <w:rFonts w:ascii="Calibri" w:hAnsi="Calibri" w:cs="Calibri"/>
                <w:color w:val="000000"/>
                <w:sz w:val="22"/>
                <w:szCs w:val="22"/>
              </w:rPr>
              <w:t>132082</w:t>
            </w:r>
          </w:p>
        </w:tc>
        <w:tc>
          <w:tcPr>
            <w:tcW w:w="3373" w:type="dxa"/>
            <w:vAlign w:val="bottom"/>
          </w:tcPr>
          <w:p w14:paraId="325581C7" w14:textId="77777777" w:rsidR="0061217F" w:rsidRDefault="0061217F" w:rsidP="0093792E">
            <w:pPr>
              <w:spacing w:line="264" w:lineRule="auto"/>
            </w:pPr>
            <w:r>
              <w:rPr>
                <w:rFonts w:ascii="Calibri" w:hAnsi="Calibri" w:cs="Calibri"/>
                <w:color w:val="000000"/>
                <w:sz w:val="22"/>
                <w:szCs w:val="22"/>
              </w:rPr>
              <w:t>FIN-TaxPreparers</w:t>
            </w:r>
          </w:p>
        </w:tc>
      </w:tr>
      <w:tr w:rsidR="0061217F" w14:paraId="2EF2A84A" w14:textId="77777777" w:rsidTr="0093792E">
        <w:tc>
          <w:tcPr>
            <w:tcW w:w="3372" w:type="dxa"/>
            <w:shd w:val="clear" w:color="auto" w:fill="F2F2F2" w:themeFill="background1" w:themeFillShade="F2"/>
            <w:vAlign w:val="bottom"/>
          </w:tcPr>
          <w:p w14:paraId="2F4C5F2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FEA733F"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053EDD7" w14:textId="77777777" w:rsidR="0061217F" w:rsidRDefault="0061217F" w:rsidP="0093792E">
            <w:pPr>
              <w:spacing w:line="264" w:lineRule="auto"/>
            </w:pPr>
            <w:r>
              <w:rPr>
                <w:rFonts w:ascii="Calibri" w:hAnsi="Calibri" w:cs="Calibri"/>
                <w:color w:val="000000"/>
                <w:sz w:val="22"/>
                <w:szCs w:val="22"/>
              </w:rPr>
              <w:t>1320XX</w:t>
            </w:r>
          </w:p>
        </w:tc>
        <w:tc>
          <w:tcPr>
            <w:tcW w:w="3373" w:type="dxa"/>
            <w:shd w:val="clear" w:color="auto" w:fill="F2F2F2" w:themeFill="background1" w:themeFillShade="F2"/>
            <w:vAlign w:val="bottom"/>
          </w:tcPr>
          <w:p w14:paraId="2ED7FC31" w14:textId="77777777" w:rsidR="0061217F" w:rsidRDefault="0061217F" w:rsidP="0093792E">
            <w:pPr>
              <w:spacing w:line="264" w:lineRule="auto"/>
            </w:pPr>
            <w:r>
              <w:rPr>
                <w:rFonts w:ascii="Calibri" w:hAnsi="Calibri" w:cs="Calibri"/>
                <w:color w:val="000000"/>
                <w:sz w:val="22"/>
                <w:szCs w:val="22"/>
              </w:rPr>
              <w:t>FIN-OtherFinancialSpecialists</w:t>
            </w:r>
          </w:p>
        </w:tc>
      </w:tr>
      <w:tr w:rsidR="0061217F" w14:paraId="7F9B007E" w14:textId="77777777" w:rsidTr="0093792E">
        <w:tc>
          <w:tcPr>
            <w:tcW w:w="3372" w:type="dxa"/>
            <w:vAlign w:val="bottom"/>
          </w:tcPr>
          <w:p w14:paraId="2E2EE17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78D8AF8"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C193105" w14:textId="77777777" w:rsidR="0061217F" w:rsidRDefault="0061217F" w:rsidP="0093792E">
            <w:pPr>
              <w:spacing w:line="264" w:lineRule="auto"/>
            </w:pPr>
            <w:r>
              <w:rPr>
                <w:rFonts w:ascii="Calibri" w:hAnsi="Calibri" w:cs="Calibri"/>
                <w:color w:val="000000"/>
                <w:sz w:val="22"/>
                <w:szCs w:val="22"/>
              </w:rPr>
              <w:t>151211</w:t>
            </w:r>
          </w:p>
        </w:tc>
        <w:tc>
          <w:tcPr>
            <w:tcW w:w="3373" w:type="dxa"/>
            <w:vAlign w:val="bottom"/>
          </w:tcPr>
          <w:p w14:paraId="1D7A805C" w14:textId="77777777" w:rsidR="0061217F" w:rsidRDefault="0061217F" w:rsidP="0093792E">
            <w:pPr>
              <w:spacing w:line="264" w:lineRule="auto"/>
            </w:pPr>
            <w:r>
              <w:rPr>
                <w:rFonts w:ascii="Calibri" w:hAnsi="Calibri" w:cs="Calibri"/>
                <w:color w:val="000000"/>
                <w:sz w:val="22"/>
                <w:szCs w:val="22"/>
              </w:rPr>
              <w:t>CMM-ComputerSystemsAnalysts</w:t>
            </w:r>
          </w:p>
        </w:tc>
      </w:tr>
      <w:tr w:rsidR="0061217F" w14:paraId="23F093BE" w14:textId="77777777" w:rsidTr="0093792E">
        <w:tc>
          <w:tcPr>
            <w:tcW w:w="3372" w:type="dxa"/>
            <w:shd w:val="clear" w:color="auto" w:fill="F2F2F2" w:themeFill="background1" w:themeFillShade="F2"/>
            <w:vAlign w:val="bottom"/>
          </w:tcPr>
          <w:p w14:paraId="786ECF0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4E08C65C"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1AEA5A4" w14:textId="77777777" w:rsidR="0061217F" w:rsidRDefault="0061217F" w:rsidP="0093792E">
            <w:pPr>
              <w:spacing w:line="264" w:lineRule="auto"/>
            </w:pPr>
            <w:r>
              <w:rPr>
                <w:rFonts w:ascii="Calibri" w:hAnsi="Calibri" w:cs="Calibri"/>
                <w:color w:val="000000"/>
                <w:sz w:val="22"/>
                <w:szCs w:val="22"/>
              </w:rPr>
              <w:t>151212</w:t>
            </w:r>
          </w:p>
        </w:tc>
        <w:tc>
          <w:tcPr>
            <w:tcW w:w="3373" w:type="dxa"/>
            <w:shd w:val="clear" w:color="auto" w:fill="F2F2F2" w:themeFill="background1" w:themeFillShade="F2"/>
            <w:vAlign w:val="bottom"/>
          </w:tcPr>
          <w:p w14:paraId="641565D5" w14:textId="77777777" w:rsidR="0061217F" w:rsidRDefault="0061217F" w:rsidP="0093792E">
            <w:pPr>
              <w:spacing w:line="264" w:lineRule="auto"/>
            </w:pPr>
            <w:r>
              <w:rPr>
                <w:rFonts w:ascii="Calibri" w:hAnsi="Calibri" w:cs="Calibri"/>
                <w:color w:val="000000"/>
                <w:sz w:val="22"/>
                <w:szCs w:val="22"/>
              </w:rPr>
              <w:t>CMM-InformationSecurityAnalysts</w:t>
            </w:r>
          </w:p>
        </w:tc>
      </w:tr>
      <w:tr w:rsidR="0061217F" w14:paraId="393D7FFD" w14:textId="77777777" w:rsidTr="0093792E">
        <w:tc>
          <w:tcPr>
            <w:tcW w:w="3372" w:type="dxa"/>
            <w:vAlign w:val="bottom"/>
          </w:tcPr>
          <w:p w14:paraId="5F60A10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190FAFC4"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9D6BA96" w14:textId="77777777" w:rsidR="0061217F" w:rsidRDefault="0061217F" w:rsidP="0093792E">
            <w:pPr>
              <w:spacing w:line="264" w:lineRule="auto"/>
            </w:pPr>
            <w:r>
              <w:rPr>
                <w:rFonts w:ascii="Calibri" w:hAnsi="Calibri" w:cs="Calibri"/>
                <w:color w:val="000000"/>
                <w:sz w:val="22"/>
                <w:szCs w:val="22"/>
              </w:rPr>
              <w:t>151221</w:t>
            </w:r>
          </w:p>
        </w:tc>
        <w:tc>
          <w:tcPr>
            <w:tcW w:w="3373" w:type="dxa"/>
            <w:vAlign w:val="bottom"/>
          </w:tcPr>
          <w:p w14:paraId="0DC0D1CE" w14:textId="77777777" w:rsidR="0061217F" w:rsidRDefault="0061217F" w:rsidP="0093792E">
            <w:pPr>
              <w:spacing w:line="264" w:lineRule="auto"/>
            </w:pPr>
            <w:r>
              <w:rPr>
                <w:rFonts w:ascii="Calibri" w:hAnsi="Calibri" w:cs="Calibri"/>
                <w:color w:val="000000"/>
                <w:sz w:val="22"/>
                <w:szCs w:val="22"/>
              </w:rPr>
              <w:t>CMM-ComputerAndInformationResearchScientists</w:t>
            </w:r>
          </w:p>
        </w:tc>
      </w:tr>
      <w:tr w:rsidR="0061217F" w14:paraId="68C1EC39" w14:textId="77777777" w:rsidTr="0093792E">
        <w:tc>
          <w:tcPr>
            <w:tcW w:w="3372" w:type="dxa"/>
            <w:shd w:val="clear" w:color="auto" w:fill="F2F2F2" w:themeFill="background1" w:themeFillShade="F2"/>
            <w:vAlign w:val="bottom"/>
          </w:tcPr>
          <w:p w14:paraId="0763D09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B454BB4"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C7609FD" w14:textId="77777777" w:rsidR="0061217F" w:rsidRDefault="0061217F" w:rsidP="0093792E">
            <w:pPr>
              <w:spacing w:line="264" w:lineRule="auto"/>
            </w:pPr>
            <w:r>
              <w:rPr>
                <w:rFonts w:ascii="Calibri" w:hAnsi="Calibri" w:cs="Calibri"/>
                <w:color w:val="000000"/>
                <w:sz w:val="22"/>
                <w:szCs w:val="22"/>
              </w:rPr>
              <w:t>151230</w:t>
            </w:r>
          </w:p>
        </w:tc>
        <w:tc>
          <w:tcPr>
            <w:tcW w:w="3373" w:type="dxa"/>
            <w:shd w:val="clear" w:color="auto" w:fill="F2F2F2" w:themeFill="background1" w:themeFillShade="F2"/>
            <w:vAlign w:val="bottom"/>
          </w:tcPr>
          <w:p w14:paraId="676A0154" w14:textId="77777777" w:rsidR="0061217F" w:rsidRDefault="0061217F" w:rsidP="0093792E">
            <w:pPr>
              <w:spacing w:line="264" w:lineRule="auto"/>
            </w:pPr>
            <w:r>
              <w:rPr>
                <w:rFonts w:ascii="Calibri" w:hAnsi="Calibri" w:cs="Calibri"/>
                <w:color w:val="000000"/>
                <w:sz w:val="22"/>
                <w:szCs w:val="22"/>
              </w:rPr>
              <w:t>CMM-ComputerSupportSpecialists</w:t>
            </w:r>
          </w:p>
        </w:tc>
      </w:tr>
      <w:tr w:rsidR="0061217F" w14:paraId="4D49FD98" w14:textId="77777777" w:rsidTr="0093792E">
        <w:tc>
          <w:tcPr>
            <w:tcW w:w="3372" w:type="dxa"/>
            <w:vAlign w:val="bottom"/>
          </w:tcPr>
          <w:p w14:paraId="7290387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21D26347"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F3769FF" w14:textId="77777777" w:rsidR="0061217F" w:rsidRDefault="0061217F" w:rsidP="0093792E">
            <w:pPr>
              <w:spacing w:line="264" w:lineRule="auto"/>
            </w:pPr>
            <w:r>
              <w:rPr>
                <w:rFonts w:ascii="Calibri" w:hAnsi="Calibri" w:cs="Calibri"/>
                <w:color w:val="000000"/>
                <w:sz w:val="22"/>
                <w:szCs w:val="22"/>
              </w:rPr>
              <w:t>151241</w:t>
            </w:r>
          </w:p>
        </w:tc>
        <w:tc>
          <w:tcPr>
            <w:tcW w:w="3373" w:type="dxa"/>
            <w:vAlign w:val="bottom"/>
          </w:tcPr>
          <w:p w14:paraId="2BEA0EE4" w14:textId="77777777" w:rsidR="0061217F" w:rsidRDefault="0061217F" w:rsidP="0093792E">
            <w:pPr>
              <w:spacing w:line="264" w:lineRule="auto"/>
            </w:pPr>
            <w:r>
              <w:rPr>
                <w:rFonts w:ascii="Calibri" w:hAnsi="Calibri" w:cs="Calibri"/>
                <w:color w:val="000000"/>
                <w:sz w:val="22"/>
                <w:szCs w:val="22"/>
              </w:rPr>
              <w:t>CMM-ComputerNetworkArchitects</w:t>
            </w:r>
          </w:p>
        </w:tc>
      </w:tr>
      <w:tr w:rsidR="0061217F" w14:paraId="26C8D19E" w14:textId="77777777" w:rsidTr="0093792E">
        <w:tc>
          <w:tcPr>
            <w:tcW w:w="3372" w:type="dxa"/>
            <w:shd w:val="clear" w:color="auto" w:fill="F2F2F2" w:themeFill="background1" w:themeFillShade="F2"/>
            <w:vAlign w:val="bottom"/>
          </w:tcPr>
          <w:p w14:paraId="2A9295F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4903E8F"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CBCCA44" w14:textId="77777777" w:rsidR="0061217F" w:rsidRDefault="0061217F" w:rsidP="0093792E">
            <w:pPr>
              <w:spacing w:line="264" w:lineRule="auto"/>
            </w:pPr>
            <w:r>
              <w:rPr>
                <w:rFonts w:ascii="Calibri" w:hAnsi="Calibri" w:cs="Calibri"/>
                <w:color w:val="000000"/>
                <w:sz w:val="22"/>
                <w:szCs w:val="22"/>
              </w:rPr>
              <w:t>151244</w:t>
            </w:r>
          </w:p>
        </w:tc>
        <w:tc>
          <w:tcPr>
            <w:tcW w:w="3373" w:type="dxa"/>
            <w:shd w:val="clear" w:color="auto" w:fill="F2F2F2" w:themeFill="background1" w:themeFillShade="F2"/>
            <w:vAlign w:val="bottom"/>
          </w:tcPr>
          <w:p w14:paraId="31A87622" w14:textId="77777777" w:rsidR="0061217F" w:rsidRDefault="0061217F" w:rsidP="0093792E">
            <w:pPr>
              <w:spacing w:line="264" w:lineRule="auto"/>
            </w:pPr>
            <w:r>
              <w:rPr>
                <w:rFonts w:ascii="Calibri" w:hAnsi="Calibri" w:cs="Calibri"/>
                <w:color w:val="000000"/>
                <w:sz w:val="22"/>
                <w:szCs w:val="22"/>
              </w:rPr>
              <w:t>CMM-NetworkAndComputerSystemsAdministrators</w:t>
            </w:r>
          </w:p>
        </w:tc>
      </w:tr>
      <w:tr w:rsidR="0061217F" w14:paraId="11C6B3BC" w14:textId="77777777" w:rsidTr="0093792E">
        <w:tc>
          <w:tcPr>
            <w:tcW w:w="3372" w:type="dxa"/>
            <w:vAlign w:val="bottom"/>
          </w:tcPr>
          <w:p w14:paraId="011E5705"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3FD0C46"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DCC886A" w14:textId="77777777" w:rsidR="0061217F" w:rsidRDefault="0061217F" w:rsidP="0093792E">
            <w:pPr>
              <w:spacing w:line="264" w:lineRule="auto"/>
            </w:pPr>
            <w:r>
              <w:rPr>
                <w:rFonts w:ascii="Calibri" w:hAnsi="Calibri" w:cs="Calibri"/>
                <w:color w:val="000000"/>
                <w:sz w:val="22"/>
                <w:szCs w:val="22"/>
              </w:rPr>
              <w:t>15124X</w:t>
            </w:r>
          </w:p>
        </w:tc>
        <w:tc>
          <w:tcPr>
            <w:tcW w:w="3373" w:type="dxa"/>
            <w:vAlign w:val="bottom"/>
          </w:tcPr>
          <w:p w14:paraId="4A9A0536" w14:textId="77777777" w:rsidR="0061217F" w:rsidRDefault="0061217F" w:rsidP="0093792E">
            <w:pPr>
              <w:spacing w:line="264" w:lineRule="auto"/>
            </w:pPr>
            <w:r>
              <w:rPr>
                <w:rFonts w:ascii="Calibri" w:hAnsi="Calibri" w:cs="Calibri"/>
                <w:color w:val="000000"/>
                <w:sz w:val="22"/>
                <w:szCs w:val="22"/>
              </w:rPr>
              <w:t>CMM-DatabaseAdministratorsAndArchitects</w:t>
            </w:r>
          </w:p>
        </w:tc>
      </w:tr>
      <w:tr w:rsidR="0061217F" w14:paraId="1A83F7E4" w14:textId="77777777" w:rsidTr="0093792E">
        <w:tc>
          <w:tcPr>
            <w:tcW w:w="3372" w:type="dxa"/>
            <w:shd w:val="clear" w:color="auto" w:fill="F2F2F2" w:themeFill="background1" w:themeFillShade="F2"/>
            <w:vAlign w:val="bottom"/>
          </w:tcPr>
          <w:p w14:paraId="0EE9FDA1" w14:textId="77777777" w:rsidR="0061217F" w:rsidRPr="00411950" w:rsidRDefault="0061217F" w:rsidP="0093792E">
            <w:pPr>
              <w:spacing w:line="264" w:lineRule="auto"/>
            </w:pPr>
            <w:r w:rsidRPr="00411950">
              <w:rPr>
                <w:rFonts w:ascii="Calibri" w:hAnsi="Calibri" w:cs="Calibri"/>
                <w:b/>
                <w:bCs/>
                <w:sz w:val="22"/>
                <w:szCs w:val="22"/>
              </w:rPr>
              <w:lastRenderedPageBreak/>
              <w:t>9</w:t>
            </w:r>
          </w:p>
        </w:tc>
        <w:tc>
          <w:tcPr>
            <w:tcW w:w="3372" w:type="dxa"/>
            <w:shd w:val="clear" w:color="auto" w:fill="F2F2F2" w:themeFill="background1" w:themeFillShade="F2"/>
            <w:vAlign w:val="bottom"/>
          </w:tcPr>
          <w:p w14:paraId="41B3C428"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87914FD" w14:textId="77777777" w:rsidR="0061217F" w:rsidRDefault="0061217F" w:rsidP="0093792E">
            <w:pPr>
              <w:spacing w:line="264" w:lineRule="auto"/>
            </w:pPr>
            <w:r>
              <w:rPr>
                <w:rFonts w:ascii="Calibri" w:hAnsi="Calibri" w:cs="Calibri"/>
                <w:color w:val="000000"/>
                <w:sz w:val="22"/>
                <w:szCs w:val="22"/>
              </w:rPr>
              <w:t>151251</w:t>
            </w:r>
          </w:p>
        </w:tc>
        <w:tc>
          <w:tcPr>
            <w:tcW w:w="3373" w:type="dxa"/>
            <w:shd w:val="clear" w:color="auto" w:fill="F2F2F2" w:themeFill="background1" w:themeFillShade="F2"/>
            <w:vAlign w:val="bottom"/>
          </w:tcPr>
          <w:p w14:paraId="4826FB50" w14:textId="77777777" w:rsidR="0061217F" w:rsidRDefault="0061217F" w:rsidP="0093792E">
            <w:pPr>
              <w:spacing w:line="264" w:lineRule="auto"/>
            </w:pPr>
            <w:r>
              <w:rPr>
                <w:rFonts w:ascii="Calibri" w:hAnsi="Calibri" w:cs="Calibri"/>
                <w:color w:val="000000"/>
                <w:sz w:val="22"/>
                <w:szCs w:val="22"/>
              </w:rPr>
              <w:t>CMM-ComputerProgrammers</w:t>
            </w:r>
          </w:p>
        </w:tc>
      </w:tr>
      <w:tr w:rsidR="0061217F" w14:paraId="253D103A" w14:textId="77777777" w:rsidTr="0093792E">
        <w:tc>
          <w:tcPr>
            <w:tcW w:w="3372" w:type="dxa"/>
            <w:vAlign w:val="bottom"/>
          </w:tcPr>
          <w:p w14:paraId="53C9B8C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CC260B0"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8043B32" w14:textId="77777777" w:rsidR="0061217F" w:rsidRDefault="0061217F" w:rsidP="0093792E">
            <w:pPr>
              <w:spacing w:line="264" w:lineRule="auto"/>
            </w:pPr>
            <w:r>
              <w:rPr>
                <w:rFonts w:ascii="Calibri" w:hAnsi="Calibri" w:cs="Calibri"/>
                <w:color w:val="000000"/>
                <w:sz w:val="22"/>
                <w:szCs w:val="22"/>
              </w:rPr>
              <w:t>151252</w:t>
            </w:r>
          </w:p>
        </w:tc>
        <w:tc>
          <w:tcPr>
            <w:tcW w:w="3373" w:type="dxa"/>
            <w:vAlign w:val="bottom"/>
          </w:tcPr>
          <w:p w14:paraId="655FBF5C" w14:textId="77777777" w:rsidR="0061217F" w:rsidRDefault="0061217F" w:rsidP="0093792E">
            <w:pPr>
              <w:spacing w:line="264" w:lineRule="auto"/>
            </w:pPr>
            <w:r>
              <w:rPr>
                <w:rFonts w:ascii="Calibri" w:hAnsi="Calibri" w:cs="Calibri"/>
                <w:color w:val="000000"/>
                <w:sz w:val="22"/>
                <w:szCs w:val="22"/>
              </w:rPr>
              <w:t>CMM-SoftwareDevelopers</w:t>
            </w:r>
          </w:p>
        </w:tc>
      </w:tr>
      <w:tr w:rsidR="0061217F" w14:paraId="091EB798" w14:textId="77777777" w:rsidTr="0093792E">
        <w:tc>
          <w:tcPr>
            <w:tcW w:w="3372" w:type="dxa"/>
            <w:shd w:val="clear" w:color="auto" w:fill="F2F2F2" w:themeFill="background1" w:themeFillShade="F2"/>
            <w:vAlign w:val="bottom"/>
          </w:tcPr>
          <w:p w14:paraId="32A458D0"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5EFF1EF"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1215DE0" w14:textId="77777777" w:rsidR="0061217F" w:rsidRDefault="0061217F" w:rsidP="0093792E">
            <w:pPr>
              <w:spacing w:line="264" w:lineRule="auto"/>
            </w:pPr>
            <w:r>
              <w:rPr>
                <w:rFonts w:ascii="Calibri" w:hAnsi="Calibri" w:cs="Calibri"/>
                <w:color w:val="000000"/>
                <w:sz w:val="22"/>
                <w:szCs w:val="22"/>
              </w:rPr>
              <w:t>151253</w:t>
            </w:r>
          </w:p>
        </w:tc>
        <w:tc>
          <w:tcPr>
            <w:tcW w:w="3373" w:type="dxa"/>
            <w:shd w:val="clear" w:color="auto" w:fill="F2F2F2" w:themeFill="background1" w:themeFillShade="F2"/>
            <w:vAlign w:val="bottom"/>
          </w:tcPr>
          <w:p w14:paraId="381B4479" w14:textId="77777777" w:rsidR="0061217F" w:rsidRDefault="0061217F" w:rsidP="0093792E">
            <w:pPr>
              <w:spacing w:line="264" w:lineRule="auto"/>
            </w:pPr>
            <w:r>
              <w:rPr>
                <w:rFonts w:ascii="Calibri" w:hAnsi="Calibri" w:cs="Calibri"/>
                <w:color w:val="000000"/>
                <w:sz w:val="22"/>
                <w:szCs w:val="22"/>
              </w:rPr>
              <w:t>CMM-SoftwareQualityAssuranceAnalystsAndTesters</w:t>
            </w:r>
          </w:p>
        </w:tc>
      </w:tr>
      <w:tr w:rsidR="0061217F" w14:paraId="78581D05" w14:textId="77777777" w:rsidTr="0093792E">
        <w:tc>
          <w:tcPr>
            <w:tcW w:w="3372" w:type="dxa"/>
            <w:vAlign w:val="bottom"/>
          </w:tcPr>
          <w:p w14:paraId="7A75E95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188534AD"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9429FBF" w14:textId="77777777" w:rsidR="0061217F" w:rsidRDefault="0061217F" w:rsidP="0093792E">
            <w:pPr>
              <w:spacing w:line="264" w:lineRule="auto"/>
            </w:pPr>
            <w:r>
              <w:rPr>
                <w:rFonts w:ascii="Calibri" w:hAnsi="Calibri" w:cs="Calibri"/>
                <w:color w:val="000000"/>
                <w:sz w:val="22"/>
                <w:szCs w:val="22"/>
              </w:rPr>
              <w:t>151254</w:t>
            </w:r>
          </w:p>
        </w:tc>
        <w:tc>
          <w:tcPr>
            <w:tcW w:w="3373" w:type="dxa"/>
            <w:vAlign w:val="bottom"/>
          </w:tcPr>
          <w:p w14:paraId="1BF7467E" w14:textId="77777777" w:rsidR="0061217F" w:rsidRDefault="0061217F" w:rsidP="0093792E">
            <w:pPr>
              <w:spacing w:line="264" w:lineRule="auto"/>
            </w:pPr>
            <w:r>
              <w:rPr>
                <w:rFonts w:ascii="Calibri" w:hAnsi="Calibri" w:cs="Calibri"/>
                <w:color w:val="000000"/>
                <w:sz w:val="22"/>
                <w:szCs w:val="22"/>
              </w:rPr>
              <w:t>CMM_WebDevelopers</w:t>
            </w:r>
          </w:p>
        </w:tc>
      </w:tr>
      <w:tr w:rsidR="0061217F" w14:paraId="2EBC7F7A" w14:textId="77777777" w:rsidTr="0093792E">
        <w:tc>
          <w:tcPr>
            <w:tcW w:w="3372" w:type="dxa"/>
            <w:shd w:val="clear" w:color="auto" w:fill="F2F2F2" w:themeFill="background1" w:themeFillShade="F2"/>
            <w:vAlign w:val="bottom"/>
          </w:tcPr>
          <w:p w14:paraId="675E536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8B3A4AA"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EC0D159" w14:textId="77777777" w:rsidR="0061217F" w:rsidRDefault="0061217F" w:rsidP="0093792E">
            <w:pPr>
              <w:spacing w:line="264" w:lineRule="auto"/>
            </w:pPr>
            <w:r>
              <w:rPr>
                <w:rFonts w:ascii="Calibri" w:hAnsi="Calibri" w:cs="Calibri"/>
                <w:color w:val="000000"/>
                <w:sz w:val="22"/>
                <w:szCs w:val="22"/>
              </w:rPr>
              <w:t>151255</w:t>
            </w:r>
          </w:p>
        </w:tc>
        <w:tc>
          <w:tcPr>
            <w:tcW w:w="3373" w:type="dxa"/>
            <w:shd w:val="clear" w:color="auto" w:fill="F2F2F2" w:themeFill="background1" w:themeFillShade="F2"/>
            <w:vAlign w:val="bottom"/>
          </w:tcPr>
          <w:p w14:paraId="162BF0AB" w14:textId="77777777" w:rsidR="0061217F" w:rsidRDefault="0061217F" w:rsidP="0093792E">
            <w:pPr>
              <w:spacing w:line="264" w:lineRule="auto"/>
            </w:pPr>
            <w:r>
              <w:rPr>
                <w:rFonts w:ascii="Calibri" w:hAnsi="Calibri" w:cs="Calibri"/>
                <w:color w:val="000000"/>
                <w:sz w:val="22"/>
                <w:szCs w:val="22"/>
              </w:rPr>
              <w:t>CMMWebAndDigitalInterfaceDesigners</w:t>
            </w:r>
          </w:p>
        </w:tc>
      </w:tr>
      <w:tr w:rsidR="0061217F" w14:paraId="4F8BC5CB" w14:textId="77777777" w:rsidTr="0093792E">
        <w:tc>
          <w:tcPr>
            <w:tcW w:w="3372" w:type="dxa"/>
            <w:vAlign w:val="bottom"/>
          </w:tcPr>
          <w:p w14:paraId="10733D5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0061504"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4611A6F" w14:textId="77777777" w:rsidR="0061217F" w:rsidRDefault="0061217F" w:rsidP="0093792E">
            <w:pPr>
              <w:spacing w:line="264" w:lineRule="auto"/>
            </w:pPr>
            <w:r>
              <w:rPr>
                <w:rFonts w:ascii="Calibri" w:hAnsi="Calibri" w:cs="Calibri"/>
                <w:color w:val="000000"/>
                <w:sz w:val="22"/>
                <w:szCs w:val="22"/>
              </w:rPr>
              <w:t>151299</w:t>
            </w:r>
          </w:p>
        </w:tc>
        <w:tc>
          <w:tcPr>
            <w:tcW w:w="3373" w:type="dxa"/>
            <w:vAlign w:val="bottom"/>
          </w:tcPr>
          <w:p w14:paraId="4C400850" w14:textId="77777777" w:rsidR="0061217F" w:rsidRDefault="0061217F" w:rsidP="0093792E">
            <w:pPr>
              <w:spacing w:line="264" w:lineRule="auto"/>
            </w:pPr>
            <w:r>
              <w:rPr>
                <w:rFonts w:ascii="Calibri" w:hAnsi="Calibri" w:cs="Calibri"/>
                <w:color w:val="000000"/>
                <w:sz w:val="22"/>
                <w:szCs w:val="22"/>
              </w:rPr>
              <w:t>CMMComputerOccupations,AllOther</w:t>
            </w:r>
          </w:p>
        </w:tc>
      </w:tr>
      <w:tr w:rsidR="0061217F" w14:paraId="0EAF6055" w14:textId="77777777" w:rsidTr="0093792E">
        <w:tc>
          <w:tcPr>
            <w:tcW w:w="3372" w:type="dxa"/>
            <w:shd w:val="clear" w:color="auto" w:fill="F2F2F2" w:themeFill="background1" w:themeFillShade="F2"/>
            <w:vAlign w:val="bottom"/>
          </w:tcPr>
          <w:p w14:paraId="402FE9B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9250931"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6CDE40C4" w14:textId="77777777" w:rsidR="0061217F" w:rsidRDefault="0061217F" w:rsidP="0093792E">
            <w:pPr>
              <w:spacing w:line="264" w:lineRule="auto"/>
            </w:pPr>
            <w:r>
              <w:rPr>
                <w:rFonts w:ascii="Calibri" w:hAnsi="Calibri" w:cs="Calibri"/>
                <w:color w:val="000000"/>
                <w:sz w:val="22"/>
                <w:szCs w:val="22"/>
              </w:rPr>
              <w:t>152011</w:t>
            </w:r>
          </w:p>
        </w:tc>
        <w:tc>
          <w:tcPr>
            <w:tcW w:w="3373" w:type="dxa"/>
            <w:shd w:val="clear" w:color="auto" w:fill="F2F2F2" w:themeFill="background1" w:themeFillShade="F2"/>
            <w:vAlign w:val="bottom"/>
          </w:tcPr>
          <w:p w14:paraId="2567803D" w14:textId="77777777" w:rsidR="0061217F" w:rsidRDefault="0061217F" w:rsidP="0093792E">
            <w:pPr>
              <w:spacing w:line="264" w:lineRule="auto"/>
            </w:pPr>
            <w:r>
              <w:rPr>
                <w:rFonts w:ascii="Calibri" w:hAnsi="Calibri" w:cs="Calibri"/>
                <w:color w:val="000000"/>
                <w:sz w:val="22"/>
                <w:szCs w:val="22"/>
              </w:rPr>
              <w:t>CMM-Actuaries</w:t>
            </w:r>
          </w:p>
        </w:tc>
      </w:tr>
      <w:tr w:rsidR="0061217F" w14:paraId="6A7285F1" w14:textId="77777777" w:rsidTr="0093792E">
        <w:tc>
          <w:tcPr>
            <w:tcW w:w="3372" w:type="dxa"/>
            <w:vAlign w:val="bottom"/>
          </w:tcPr>
          <w:p w14:paraId="790F4AE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AB8AE2C"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9FEA160" w14:textId="77777777" w:rsidR="0061217F" w:rsidRDefault="0061217F" w:rsidP="0093792E">
            <w:pPr>
              <w:spacing w:line="264" w:lineRule="auto"/>
            </w:pPr>
            <w:r>
              <w:rPr>
                <w:rFonts w:ascii="Calibri" w:hAnsi="Calibri" w:cs="Calibri"/>
                <w:color w:val="000000"/>
                <w:sz w:val="22"/>
                <w:szCs w:val="22"/>
              </w:rPr>
              <w:t>152031</w:t>
            </w:r>
          </w:p>
        </w:tc>
        <w:tc>
          <w:tcPr>
            <w:tcW w:w="3373" w:type="dxa"/>
            <w:vAlign w:val="bottom"/>
          </w:tcPr>
          <w:p w14:paraId="3881E672" w14:textId="77777777" w:rsidR="0061217F" w:rsidRDefault="0061217F" w:rsidP="0093792E">
            <w:pPr>
              <w:spacing w:line="264" w:lineRule="auto"/>
            </w:pPr>
            <w:r>
              <w:rPr>
                <w:rFonts w:ascii="Calibri" w:hAnsi="Calibri" w:cs="Calibri"/>
                <w:color w:val="000000"/>
                <w:sz w:val="22"/>
                <w:szCs w:val="22"/>
              </w:rPr>
              <w:t>CMM-OperationsResearchAnalysts</w:t>
            </w:r>
          </w:p>
        </w:tc>
      </w:tr>
      <w:tr w:rsidR="0061217F" w14:paraId="6ED9F753" w14:textId="77777777" w:rsidTr="0093792E">
        <w:tc>
          <w:tcPr>
            <w:tcW w:w="3372" w:type="dxa"/>
            <w:shd w:val="clear" w:color="auto" w:fill="F2F2F2" w:themeFill="background1" w:themeFillShade="F2"/>
            <w:vAlign w:val="bottom"/>
          </w:tcPr>
          <w:p w14:paraId="4689694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098DD3A"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36BCD65" w14:textId="77777777" w:rsidR="0061217F" w:rsidRDefault="0061217F" w:rsidP="0093792E">
            <w:pPr>
              <w:spacing w:line="264" w:lineRule="auto"/>
            </w:pPr>
            <w:r>
              <w:rPr>
                <w:rFonts w:ascii="Calibri" w:hAnsi="Calibri" w:cs="Calibri"/>
                <w:color w:val="000000"/>
                <w:sz w:val="22"/>
                <w:szCs w:val="22"/>
              </w:rPr>
              <w:t>1520XX</w:t>
            </w:r>
          </w:p>
        </w:tc>
        <w:tc>
          <w:tcPr>
            <w:tcW w:w="3373" w:type="dxa"/>
            <w:shd w:val="clear" w:color="auto" w:fill="F2F2F2" w:themeFill="background1" w:themeFillShade="F2"/>
            <w:vAlign w:val="bottom"/>
          </w:tcPr>
          <w:p w14:paraId="79B34E91" w14:textId="77777777" w:rsidR="0061217F" w:rsidRDefault="0061217F" w:rsidP="0093792E">
            <w:pPr>
              <w:spacing w:line="264" w:lineRule="auto"/>
            </w:pPr>
            <w:r>
              <w:rPr>
                <w:rFonts w:ascii="Calibri" w:hAnsi="Calibri" w:cs="Calibri"/>
                <w:color w:val="000000"/>
                <w:sz w:val="22"/>
                <w:szCs w:val="22"/>
              </w:rPr>
              <w:t>CMM-OtherMathematicalScienceOccupations</w:t>
            </w:r>
          </w:p>
        </w:tc>
      </w:tr>
      <w:tr w:rsidR="0061217F" w14:paraId="5BED70E4" w14:textId="77777777" w:rsidTr="0093792E">
        <w:tc>
          <w:tcPr>
            <w:tcW w:w="3372" w:type="dxa"/>
            <w:vAlign w:val="bottom"/>
          </w:tcPr>
          <w:p w14:paraId="3AF225A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69B9DA2"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AFB3681" w14:textId="77777777" w:rsidR="0061217F" w:rsidRDefault="0061217F" w:rsidP="0093792E">
            <w:pPr>
              <w:spacing w:line="264" w:lineRule="auto"/>
            </w:pPr>
            <w:r>
              <w:rPr>
                <w:rFonts w:ascii="Calibri" w:hAnsi="Calibri" w:cs="Calibri"/>
                <w:color w:val="000000"/>
                <w:sz w:val="22"/>
                <w:szCs w:val="22"/>
              </w:rPr>
              <w:t>171011</w:t>
            </w:r>
          </w:p>
        </w:tc>
        <w:tc>
          <w:tcPr>
            <w:tcW w:w="3373" w:type="dxa"/>
            <w:vAlign w:val="bottom"/>
          </w:tcPr>
          <w:p w14:paraId="2266C703" w14:textId="77777777" w:rsidR="0061217F" w:rsidRDefault="0061217F" w:rsidP="0093792E">
            <w:pPr>
              <w:spacing w:line="264" w:lineRule="auto"/>
            </w:pPr>
            <w:r>
              <w:rPr>
                <w:rFonts w:ascii="Calibri" w:hAnsi="Calibri" w:cs="Calibri"/>
                <w:color w:val="000000"/>
                <w:sz w:val="22"/>
                <w:szCs w:val="22"/>
              </w:rPr>
              <w:t>ENG-Architects,ExceptLandscapeAndNaval</w:t>
            </w:r>
          </w:p>
        </w:tc>
      </w:tr>
      <w:tr w:rsidR="0061217F" w14:paraId="4D8D1A08" w14:textId="77777777" w:rsidTr="0093792E">
        <w:tc>
          <w:tcPr>
            <w:tcW w:w="3372" w:type="dxa"/>
            <w:shd w:val="clear" w:color="auto" w:fill="F2F2F2" w:themeFill="background1" w:themeFillShade="F2"/>
            <w:vAlign w:val="bottom"/>
          </w:tcPr>
          <w:p w14:paraId="3F10BA8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7FD00BB4"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6B5DE99B" w14:textId="77777777" w:rsidR="0061217F" w:rsidRDefault="0061217F" w:rsidP="0093792E">
            <w:pPr>
              <w:spacing w:line="264" w:lineRule="auto"/>
            </w:pPr>
            <w:r>
              <w:rPr>
                <w:rFonts w:ascii="Calibri" w:hAnsi="Calibri" w:cs="Calibri"/>
                <w:color w:val="000000"/>
                <w:sz w:val="22"/>
                <w:szCs w:val="22"/>
              </w:rPr>
              <w:t>171012</w:t>
            </w:r>
          </w:p>
        </w:tc>
        <w:tc>
          <w:tcPr>
            <w:tcW w:w="3373" w:type="dxa"/>
            <w:shd w:val="clear" w:color="auto" w:fill="F2F2F2" w:themeFill="background1" w:themeFillShade="F2"/>
            <w:vAlign w:val="bottom"/>
          </w:tcPr>
          <w:p w14:paraId="0CD7CAD6" w14:textId="77777777" w:rsidR="0061217F" w:rsidRDefault="0061217F" w:rsidP="0093792E">
            <w:pPr>
              <w:spacing w:line="264" w:lineRule="auto"/>
            </w:pPr>
            <w:r>
              <w:rPr>
                <w:rFonts w:ascii="Calibri" w:hAnsi="Calibri" w:cs="Calibri"/>
                <w:color w:val="000000"/>
                <w:sz w:val="22"/>
                <w:szCs w:val="22"/>
              </w:rPr>
              <w:t>ENG-LandscapeArchitects</w:t>
            </w:r>
          </w:p>
        </w:tc>
      </w:tr>
      <w:tr w:rsidR="0061217F" w14:paraId="6B986450" w14:textId="77777777" w:rsidTr="0093792E">
        <w:tc>
          <w:tcPr>
            <w:tcW w:w="3372" w:type="dxa"/>
            <w:vAlign w:val="bottom"/>
          </w:tcPr>
          <w:p w14:paraId="392C77C7"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9FBE315"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F439C02" w14:textId="77777777" w:rsidR="0061217F" w:rsidRDefault="0061217F" w:rsidP="0093792E">
            <w:pPr>
              <w:spacing w:line="264" w:lineRule="auto"/>
            </w:pPr>
            <w:r>
              <w:rPr>
                <w:rFonts w:ascii="Calibri" w:hAnsi="Calibri" w:cs="Calibri"/>
                <w:color w:val="000000"/>
                <w:sz w:val="22"/>
                <w:szCs w:val="22"/>
              </w:rPr>
              <w:t>171020</w:t>
            </w:r>
          </w:p>
        </w:tc>
        <w:tc>
          <w:tcPr>
            <w:tcW w:w="3373" w:type="dxa"/>
            <w:vAlign w:val="bottom"/>
          </w:tcPr>
          <w:p w14:paraId="6FC4CA79" w14:textId="77777777" w:rsidR="0061217F" w:rsidRDefault="0061217F" w:rsidP="0093792E">
            <w:pPr>
              <w:spacing w:line="264" w:lineRule="auto"/>
            </w:pPr>
            <w:r>
              <w:rPr>
                <w:rFonts w:ascii="Calibri" w:hAnsi="Calibri" w:cs="Calibri"/>
                <w:color w:val="000000"/>
                <w:sz w:val="22"/>
                <w:szCs w:val="22"/>
              </w:rPr>
              <w:t>ENG-Surveyors,Cartographers,AndPhotogrammetrists</w:t>
            </w:r>
          </w:p>
        </w:tc>
      </w:tr>
      <w:tr w:rsidR="0061217F" w14:paraId="164356AB" w14:textId="77777777" w:rsidTr="0093792E">
        <w:tc>
          <w:tcPr>
            <w:tcW w:w="3372" w:type="dxa"/>
            <w:shd w:val="clear" w:color="auto" w:fill="F2F2F2" w:themeFill="background1" w:themeFillShade="F2"/>
            <w:vAlign w:val="bottom"/>
          </w:tcPr>
          <w:p w14:paraId="504D41A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3EDD8A5A"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41165E0" w14:textId="77777777" w:rsidR="0061217F" w:rsidRDefault="0061217F" w:rsidP="0093792E">
            <w:pPr>
              <w:spacing w:line="264" w:lineRule="auto"/>
            </w:pPr>
            <w:r>
              <w:rPr>
                <w:rFonts w:ascii="Calibri" w:hAnsi="Calibri" w:cs="Calibri"/>
                <w:color w:val="000000"/>
                <w:sz w:val="22"/>
                <w:szCs w:val="22"/>
              </w:rPr>
              <w:t>172011</w:t>
            </w:r>
          </w:p>
        </w:tc>
        <w:tc>
          <w:tcPr>
            <w:tcW w:w="3373" w:type="dxa"/>
            <w:shd w:val="clear" w:color="auto" w:fill="F2F2F2" w:themeFill="background1" w:themeFillShade="F2"/>
            <w:vAlign w:val="bottom"/>
          </w:tcPr>
          <w:p w14:paraId="3A7E31A5" w14:textId="77777777" w:rsidR="0061217F" w:rsidRDefault="0061217F" w:rsidP="0093792E">
            <w:pPr>
              <w:spacing w:line="264" w:lineRule="auto"/>
            </w:pPr>
            <w:r>
              <w:rPr>
                <w:rFonts w:ascii="Calibri" w:hAnsi="Calibri" w:cs="Calibri"/>
                <w:color w:val="000000"/>
                <w:sz w:val="22"/>
                <w:szCs w:val="22"/>
              </w:rPr>
              <w:t>ENG-AerospaceEngineers</w:t>
            </w:r>
          </w:p>
        </w:tc>
      </w:tr>
      <w:tr w:rsidR="0061217F" w14:paraId="56D225CA" w14:textId="77777777" w:rsidTr="0093792E">
        <w:tc>
          <w:tcPr>
            <w:tcW w:w="3372" w:type="dxa"/>
            <w:vAlign w:val="bottom"/>
          </w:tcPr>
          <w:p w14:paraId="30609BC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5455AAB"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0B41422" w14:textId="77777777" w:rsidR="0061217F" w:rsidRDefault="0061217F" w:rsidP="0093792E">
            <w:pPr>
              <w:spacing w:line="264" w:lineRule="auto"/>
            </w:pPr>
            <w:r>
              <w:rPr>
                <w:rFonts w:ascii="Calibri" w:hAnsi="Calibri" w:cs="Calibri"/>
                <w:color w:val="000000"/>
                <w:sz w:val="22"/>
                <w:szCs w:val="22"/>
              </w:rPr>
              <w:t>172041</w:t>
            </w:r>
          </w:p>
        </w:tc>
        <w:tc>
          <w:tcPr>
            <w:tcW w:w="3373" w:type="dxa"/>
            <w:vAlign w:val="bottom"/>
          </w:tcPr>
          <w:p w14:paraId="2775372B" w14:textId="77777777" w:rsidR="0061217F" w:rsidRDefault="0061217F" w:rsidP="0093792E">
            <w:pPr>
              <w:spacing w:line="264" w:lineRule="auto"/>
            </w:pPr>
            <w:r>
              <w:rPr>
                <w:rFonts w:ascii="Calibri" w:hAnsi="Calibri" w:cs="Calibri"/>
                <w:color w:val="000000"/>
                <w:sz w:val="22"/>
                <w:szCs w:val="22"/>
              </w:rPr>
              <w:t>ENG-ChemicalEngineers</w:t>
            </w:r>
          </w:p>
        </w:tc>
      </w:tr>
      <w:tr w:rsidR="0061217F" w14:paraId="35CFE50A" w14:textId="77777777" w:rsidTr="0093792E">
        <w:tc>
          <w:tcPr>
            <w:tcW w:w="3372" w:type="dxa"/>
            <w:shd w:val="clear" w:color="auto" w:fill="F2F2F2" w:themeFill="background1" w:themeFillShade="F2"/>
            <w:vAlign w:val="bottom"/>
          </w:tcPr>
          <w:p w14:paraId="5700A6ED"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4F10A531"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C9E3380" w14:textId="77777777" w:rsidR="0061217F" w:rsidRDefault="0061217F" w:rsidP="0093792E">
            <w:pPr>
              <w:spacing w:line="264" w:lineRule="auto"/>
            </w:pPr>
            <w:r>
              <w:rPr>
                <w:rFonts w:ascii="Calibri" w:hAnsi="Calibri" w:cs="Calibri"/>
                <w:color w:val="000000"/>
                <w:sz w:val="22"/>
                <w:szCs w:val="22"/>
              </w:rPr>
              <w:t>172051</w:t>
            </w:r>
          </w:p>
        </w:tc>
        <w:tc>
          <w:tcPr>
            <w:tcW w:w="3373" w:type="dxa"/>
            <w:shd w:val="clear" w:color="auto" w:fill="F2F2F2" w:themeFill="background1" w:themeFillShade="F2"/>
            <w:vAlign w:val="bottom"/>
          </w:tcPr>
          <w:p w14:paraId="6C2A8226" w14:textId="77777777" w:rsidR="0061217F" w:rsidRDefault="0061217F" w:rsidP="0093792E">
            <w:pPr>
              <w:spacing w:line="264" w:lineRule="auto"/>
            </w:pPr>
            <w:r>
              <w:rPr>
                <w:rFonts w:ascii="Calibri" w:hAnsi="Calibri" w:cs="Calibri"/>
                <w:color w:val="000000"/>
                <w:sz w:val="22"/>
                <w:szCs w:val="22"/>
              </w:rPr>
              <w:t>ENG-CivilEngineers</w:t>
            </w:r>
          </w:p>
        </w:tc>
      </w:tr>
      <w:tr w:rsidR="0061217F" w14:paraId="0BA24B4C" w14:textId="77777777" w:rsidTr="0093792E">
        <w:tc>
          <w:tcPr>
            <w:tcW w:w="3372" w:type="dxa"/>
            <w:vAlign w:val="bottom"/>
          </w:tcPr>
          <w:p w14:paraId="0392869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27419C5B"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B181891" w14:textId="77777777" w:rsidR="0061217F" w:rsidRDefault="0061217F" w:rsidP="0093792E">
            <w:pPr>
              <w:spacing w:line="264" w:lineRule="auto"/>
            </w:pPr>
            <w:r>
              <w:rPr>
                <w:rFonts w:ascii="Calibri" w:hAnsi="Calibri" w:cs="Calibri"/>
                <w:color w:val="000000"/>
                <w:sz w:val="22"/>
                <w:szCs w:val="22"/>
              </w:rPr>
              <w:t>172061</w:t>
            </w:r>
          </w:p>
        </w:tc>
        <w:tc>
          <w:tcPr>
            <w:tcW w:w="3373" w:type="dxa"/>
            <w:vAlign w:val="bottom"/>
          </w:tcPr>
          <w:p w14:paraId="06732D6C" w14:textId="77777777" w:rsidR="0061217F" w:rsidRDefault="0061217F" w:rsidP="0093792E">
            <w:pPr>
              <w:spacing w:line="264" w:lineRule="auto"/>
            </w:pPr>
            <w:r>
              <w:rPr>
                <w:rFonts w:ascii="Calibri" w:hAnsi="Calibri" w:cs="Calibri"/>
                <w:color w:val="000000"/>
                <w:sz w:val="22"/>
                <w:szCs w:val="22"/>
              </w:rPr>
              <w:t>ENG-ComputerHardwareEngineers</w:t>
            </w:r>
          </w:p>
        </w:tc>
      </w:tr>
      <w:tr w:rsidR="0061217F" w14:paraId="537A8ACC" w14:textId="77777777" w:rsidTr="0093792E">
        <w:tc>
          <w:tcPr>
            <w:tcW w:w="3372" w:type="dxa"/>
            <w:shd w:val="clear" w:color="auto" w:fill="F2F2F2" w:themeFill="background1" w:themeFillShade="F2"/>
            <w:vAlign w:val="bottom"/>
          </w:tcPr>
          <w:p w14:paraId="6C2F6BE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724AD607"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C01C068" w14:textId="77777777" w:rsidR="0061217F" w:rsidRDefault="0061217F" w:rsidP="0093792E">
            <w:pPr>
              <w:spacing w:line="264" w:lineRule="auto"/>
            </w:pPr>
            <w:r>
              <w:rPr>
                <w:rFonts w:ascii="Calibri" w:hAnsi="Calibri" w:cs="Calibri"/>
                <w:color w:val="000000"/>
                <w:sz w:val="22"/>
                <w:szCs w:val="22"/>
              </w:rPr>
              <w:t>172081</w:t>
            </w:r>
          </w:p>
        </w:tc>
        <w:tc>
          <w:tcPr>
            <w:tcW w:w="3373" w:type="dxa"/>
            <w:shd w:val="clear" w:color="auto" w:fill="F2F2F2" w:themeFill="background1" w:themeFillShade="F2"/>
            <w:vAlign w:val="bottom"/>
          </w:tcPr>
          <w:p w14:paraId="2A3F24FB" w14:textId="77777777" w:rsidR="0061217F" w:rsidRDefault="0061217F" w:rsidP="0093792E">
            <w:pPr>
              <w:spacing w:line="264" w:lineRule="auto"/>
            </w:pPr>
            <w:r>
              <w:rPr>
                <w:rFonts w:ascii="Calibri" w:hAnsi="Calibri" w:cs="Calibri"/>
                <w:color w:val="000000"/>
                <w:sz w:val="22"/>
                <w:szCs w:val="22"/>
              </w:rPr>
              <w:t>ENG-EnvironmentalEngineers</w:t>
            </w:r>
          </w:p>
        </w:tc>
      </w:tr>
      <w:tr w:rsidR="0061217F" w14:paraId="4EC848D7" w14:textId="77777777" w:rsidTr="0093792E">
        <w:tc>
          <w:tcPr>
            <w:tcW w:w="3372" w:type="dxa"/>
            <w:vAlign w:val="bottom"/>
          </w:tcPr>
          <w:p w14:paraId="1F2B973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655E4E9"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83BB21D" w14:textId="77777777" w:rsidR="0061217F" w:rsidRDefault="0061217F" w:rsidP="0093792E">
            <w:pPr>
              <w:spacing w:line="264" w:lineRule="auto"/>
            </w:pPr>
            <w:r>
              <w:rPr>
                <w:rFonts w:ascii="Calibri" w:hAnsi="Calibri" w:cs="Calibri"/>
                <w:color w:val="000000"/>
                <w:sz w:val="22"/>
                <w:szCs w:val="22"/>
              </w:rPr>
              <w:t>1720XX</w:t>
            </w:r>
          </w:p>
        </w:tc>
        <w:tc>
          <w:tcPr>
            <w:tcW w:w="3373" w:type="dxa"/>
            <w:vAlign w:val="bottom"/>
          </w:tcPr>
          <w:p w14:paraId="752CB27D" w14:textId="77777777" w:rsidR="0061217F" w:rsidRDefault="0061217F" w:rsidP="0093792E">
            <w:pPr>
              <w:spacing w:line="264" w:lineRule="auto"/>
            </w:pPr>
            <w:r>
              <w:rPr>
                <w:rFonts w:ascii="Calibri" w:hAnsi="Calibri" w:cs="Calibri"/>
                <w:color w:val="000000"/>
                <w:sz w:val="22"/>
                <w:szCs w:val="22"/>
              </w:rPr>
              <w:t>ENG-BiomedicalAndAgriculturalEngineers</w:t>
            </w:r>
          </w:p>
        </w:tc>
      </w:tr>
      <w:tr w:rsidR="0061217F" w14:paraId="2F00A26E" w14:textId="77777777" w:rsidTr="0093792E">
        <w:tc>
          <w:tcPr>
            <w:tcW w:w="3372" w:type="dxa"/>
            <w:shd w:val="clear" w:color="auto" w:fill="F2F2F2" w:themeFill="background1" w:themeFillShade="F2"/>
            <w:vAlign w:val="bottom"/>
          </w:tcPr>
          <w:p w14:paraId="749F3B7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BB84800"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7AEFBD9" w14:textId="77777777" w:rsidR="0061217F" w:rsidRDefault="0061217F" w:rsidP="0093792E">
            <w:pPr>
              <w:spacing w:line="264" w:lineRule="auto"/>
            </w:pPr>
            <w:r>
              <w:rPr>
                <w:rFonts w:ascii="Calibri" w:hAnsi="Calibri" w:cs="Calibri"/>
                <w:color w:val="000000"/>
                <w:sz w:val="22"/>
                <w:szCs w:val="22"/>
              </w:rPr>
              <w:t>172131</w:t>
            </w:r>
          </w:p>
        </w:tc>
        <w:tc>
          <w:tcPr>
            <w:tcW w:w="3373" w:type="dxa"/>
            <w:shd w:val="clear" w:color="auto" w:fill="F2F2F2" w:themeFill="background1" w:themeFillShade="F2"/>
            <w:vAlign w:val="bottom"/>
          </w:tcPr>
          <w:p w14:paraId="5F00711F" w14:textId="77777777" w:rsidR="0061217F" w:rsidRDefault="0061217F" w:rsidP="0093792E">
            <w:pPr>
              <w:spacing w:line="264" w:lineRule="auto"/>
            </w:pPr>
            <w:r>
              <w:rPr>
                <w:rFonts w:ascii="Calibri" w:hAnsi="Calibri" w:cs="Calibri"/>
                <w:color w:val="000000"/>
                <w:sz w:val="22"/>
                <w:szCs w:val="22"/>
              </w:rPr>
              <w:t>ENG-MaterialsEngineers</w:t>
            </w:r>
          </w:p>
        </w:tc>
      </w:tr>
      <w:tr w:rsidR="0061217F" w14:paraId="6276A331" w14:textId="77777777" w:rsidTr="0093792E">
        <w:tc>
          <w:tcPr>
            <w:tcW w:w="3372" w:type="dxa"/>
            <w:vAlign w:val="bottom"/>
          </w:tcPr>
          <w:p w14:paraId="46642C9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C0F02B6"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6E7A489" w14:textId="77777777" w:rsidR="0061217F" w:rsidRDefault="0061217F" w:rsidP="0093792E">
            <w:pPr>
              <w:spacing w:line="264" w:lineRule="auto"/>
            </w:pPr>
            <w:r>
              <w:rPr>
                <w:rFonts w:ascii="Calibri" w:hAnsi="Calibri" w:cs="Calibri"/>
                <w:color w:val="000000"/>
                <w:sz w:val="22"/>
                <w:szCs w:val="22"/>
              </w:rPr>
              <w:t>172141</w:t>
            </w:r>
          </w:p>
        </w:tc>
        <w:tc>
          <w:tcPr>
            <w:tcW w:w="3373" w:type="dxa"/>
            <w:vAlign w:val="bottom"/>
          </w:tcPr>
          <w:p w14:paraId="6F9FD9E2" w14:textId="77777777" w:rsidR="0061217F" w:rsidRDefault="0061217F" w:rsidP="0093792E">
            <w:pPr>
              <w:spacing w:line="264" w:lineRule="auto"/>
            </w:pPr>
            <w:r>
              <w:rPr>
                <w:rFonts w:ascii="Calibri" w:hAnsi="Calibri" w:cs="Calibri"/>
                <w:color w:val="000000"/>
                <w:sz w:val="22"/>
                <w:szCs w:val="22"/>
              </w:rPr>
              <w:t>ENG-MechanicalEngineers</w:t>
            </w:r>
          </w:p>
        </w:tc>
      </w:tr>
      <w:tr w:rsidR="0061217F" w14:paraId="6C9EBEFB" w14:textId="77777777" w:rsidTr="0093792E">
        <w:tc>
          <w:tcPr>
            <w:tcW w:w="3372" w:type="dxa"/>
            <w:shd w:val="clear" w:color="auto" w:fill="F2F2F2" w:themeFill="background1" w:themeFillShade="F2"/>
            <w:vAlign w:val="bottom"/>
          </w:tcPr>
          <w:p w14:paraId="7C5F84C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7776FC9F"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AC650AE" w14:textId="77777777" w:rsidR="0061217F" w:rsidRDefault="0061217F" w:rsidP="0093792E">
            <w:pPr>
              <w:spacing w:line="264" w:lineRule="auto"/>
            </w:pPr>
            <w:r>
              <w:rPr>
                <w:rFonts w:ascii="Calibri" w:hAnsi="Calibri" w:cs="Calibri"/>
                <w:color w:val="000000"/>
                <w:sz w:val="22"/>
                <w:szCs w:val="22"/>
              </w:rPr>
              <w:t>1721XX</w:t>
            </w:r>
          </w:p>
        </w:tc>
        <w:tc>
          <w:tcPr>
            <w:tcW w:w="3373" w:type="dxa"/>
            <w:shd w:val="clear" w:color="auto" w:fill="F2F2F2" w:themeFill="background1" w:themeFillShade="F2"/>
            <w:vAlign w:val="bottom"/>
          </w:tcPr>
          <w:p w14:paraId="1511F2DD" w14:textId="77777777" w:rsidR="0061217F" w:rsidRDefault="0061217F" w:rsidP="0093792E">
            <w:pPr>
              <w:spacing w:line="264" w:lineRule="auto"/>
            </w:pPr>
            <w:r>
              <w:rPr>
                <w:rFonts w:ascii="Calibri" w:hAnsi="Calibri" w:cs="Calibri"/>
                <w:color w:val="000000"/>
                <w:sz w:val="22"/>
                <w:szCs w:val="22"/>
              </w:rPr>
              <w:t>ENG-Petroleum,MiningAndGeologicalEngineers,IncludingMiningSafetyEngineers</w:t>
            </w:r>
          </w:p>
        </w:tc>
      </w:tr>
      <w:tr w:rsidR="0061217F" w14:paraId="4C3689C9" w14:textId="77777777" w:rsidTr="0093792E">
        <w:tc>
          <w:tcPr>
            <w:tcW w:w="3372" w:type="dxa"/>
            <w:vAlign w:val="bottom"/>
          </w:tcPr>
          <w:p w14:paraId="211193F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A65B95A"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B8496FF" w14:textId="77777777" w:rsidR="0061217F" w:rsidRDefault="0061217F" w:rsidP="0093792E">
            <w:pPr>
              <w:spacing w:line="264" w:lineRule="auto"/>
            </w:pPr>
            <w:r>
              <w:rPr>
                <w:rFonts w:ascii="Calibri" w:hAnsi="Calibri" w:cs="Calibri"/>
                <w:color w:val="000000"/>
                <w:sz w:val="22"/>
                <w:szCs w:val="22"/>
              </w:rPr>
              <w:t>173011</w:t>
            </w:r>
          </w:p>
        </w:tc>
        <w:tc>
          <w:tcPr>
            <w:tcW w:w="3373" w:type="dxa"/>
            <w:vAlign w:val="bottom"/>
          </w:tcPr>
          <w:p w14:paraId="58A1A4A7" w14:textId="77777777" w:rsidR="0061217F" w:rsidRDefault="0061217F" w:rsidP="0093792E">
            <w:pPr>
              <w:spacing w:line="264" w:lineRule="auto"/>
            </w:pPr>
            <w:r>
              <w:rPr>
                <w:rFonts w:ascii="Calibri" w:hAnsi="Calibri" w:cs="Calibri"/>
                <w:color w:val="000000"/>
                <w:sz w:val="22"/>
                <w:szCs w:val="22"/>
              </w:rPr>
              <w:t>ENG-ArchitecturalAndCivilDrafters</w:t>
            </w:r>
          </w:p>
        </w:tc>
      </w:tr>
      <w:tr w:rsidR="0061217F" w14:paraId="6D2382C8" w14:textId="77777777" w:rsidTr="0093792E">
        <w:tc>
          <w:tcPr>
            <w:tcW w:w="3372" w:type="dxa"/>
            <w:shd w:val="clear" w:color="auto" w:fill="F2F2F2" w:themeFill="background1" w:themeFillShade="F2"/>
            <w:vAlign w:val="bottom"/>
          </w:tcPr>
          <w:p w14:paraId="6350CC2B"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DB579E5"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6120BBA" w14:textId="77777777" w:rsidR="0061217F" w:rsidRDefault="0061217F" w:rsidP="0093792E">
            <w:pPr>
              <w:spacing w:line="264" w:lineRule="auto"/>
            </w:pPr>
            <w:r>
              <w:rPr>
                <w:rFonts w:ascii="Calibri" w:hAnsi="Calibri" w:cs="Calibri"/>
                <w:color w:val="000000"/>
                <w:sz w:val="22"/>
                <w:szCs w:val="22"/>
              </w:rPr>
              <w:t>17301X</w:t>
            </w:r>
          </w:p>
        </w:tc>
        <w:tc>
          <w:tcPr>
            <w:tcW w:w="3373" w:type="dxa"/>
            <w:shd w:val="clear" w:color="auto" w:fill="F2F2F2" w:themeFill="background1" w:themeFillShade="F2"/>
            <w:vAlign w:val="bottom"/>
          </w:tcPr>
          <w:p w14:paraId="1D58A7A1" w14:textId="77777777" w:rsidR="0061217F" w:rsidRDefault="0061217F" w:rsidP="0093792E">
            <w:pPr>
              <w:spacing w:line="264" w:lineRule="auto"/>
            </w:pPr>
            <w:r>
              <w:rPr>
                <w:rFonts w:ascii="Calibri" w:hAnsi="Calibri" w:cs="Calibri"/>
                <w:color w:val="000000"/>
                <w:sz w:val="22"/>
                <w:szCs w:val="22"/>
              </w:rPr>
              <w:t>ENG-OtherDrafters</w:t>
            </w:r>
          </w:p>
        </w:tc>
      </w:tr>
      <w:tr w:rsidR="0061217F" w14:paraId="6B03881A" w14:textId="77777777" w:rsidTr="0093792E">
        <w:tc>
          <w:tcPr>
            <w:tcW w:w="3372" w:type="dxa"/>
            <w:vAlign w:val="bottom"/>
          </w:tcPr>
          <w:p w14:paraId="065D34C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0BFB04E"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4DB88A4" w14:textId="77777777" w:rsidR="0061217F" w:rsidRDefault="0061217F" w:rsidP="0093792E">
            <w:pPr>
              <w:spacing w:line="264" w:lineRule="auto"/>
            </w:pPr>
            <w:r>
              <w:rPr>
                <w:rFonts w:ascii="Calibri" w:hAnsi="Calibri" w:cs="Calibri"/>
                <w:color w:val="000000"/>
                <w:sz w:val="22"/>
                <w:szCs w:val="22"/>
              </w:rPr>
              <w:t>173023</w:t>
            </w:r>
          </w:p>
        </w:tc>
        <w:tc>
          <w:tcPr>
            <w:tcW w:w="3373" w:type="dxa"/>
            <w:vAlign w:val="bottom"/>
          </w:tcPr>
          <w:p w14:paraId="4515A90F" w14:textId="77777777" w:rsidR="0061217F" w:rsidRDefault="0061217F" w:rsidP="0093792E">
            <w:pPr>
              <w:spacing w:line="264" w:lineRule="auto"/>
            </w:pPr>
            <w:r>
              <w:rPr>
                <w:rFonts w:ascii="Calibri" w:hAnsi="Calibri" w:cs="Calibri"/>
                <w:color w:val="000000"/>
                <w:sz w:val="22"/>
                <w:szCs w:val="22"/>
              </w:rPr>
              <w:t>ENG-ElectricalandElectronicEngineeringTechnologistsAndTechnicians</w:t>
            </w:r>
          </w:p>
        </w:tc>
      </w:tr>
      <w:tr w:rsidR="0061217F" w14:paraId="31FC00A5" w14:textId="77777777" w:rsidTr="0093792E">
        <w:tc>
          <w:tcPr>
            <w:tcW w:w="3372" w:type="dxa"/>
            <w:shd w:val="clear" w:color="auto" w:fill="F2F2F2" w:themeFill="background1" w:themeFillShade="F2"/>
            <w:vAlign w:val="bottom"/>
          </w:tcPr>
          <w:p w14:paraId="01893D9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90D86BB"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66F66D7A" w14:textId="77777777" w:rsidR="0061217F" w:rsidRDefault="0061217F" w:rsidP="0093792E">
            <w:pPr>
              <w:spacing w:line="264" w:lineRule="auto"/>
            </w:pPr>
            <w:r>
              <w:rPr>
                <w:rFonts w:ascii="Calibri" w:hAnsi="Calibri" w:cs="Calibri"/>
                <w:color w:val="000000"/>
                <w:sz w:val="22"/>
                <w:szCs w:val="22"/>
              </w:rPr>
              <w:t>17302X</w:t>
            </w:r>
          </w:p>
        </w:tc>
        <w:tc>
          <w:tcPr>
            <w:tcW w:w="3373" w:type="dxa"/>
            <w:shd w:val="clear" w:color="auto" w:fill="F2F2F2" w:themeFill="background1" w:themeFillShade="F2"/>
            <w:vAlign w:val="bottom"/>
          </w:tcPr>
          <w:p w14:paraId="16D2D9D8" w14:textId="77777777" w:rsidR="0061217F" w:rsidRDefault="0061217F" w:rsidP="0093792E">
            <w:pPr>
              <w:spacing w:line="264" w:lineRule="auto"/>
            </w:pPr>
            <w:r>
              <w:rPr>
                <w:rFonts w:ascii="Calibri" w:hAnsi="Calibri" w:cs="Calibri"/>
                <w:color w:val="000000"/>
                <w:sz w:val="22"/>
                <w:szCs w:val="22"/>
              </w:rPr>
              <w:t>ENG-OtherEngineeringTechnologistsAndTechnicians,ExceptDrafters</w:t>
            </w:r>
          </w:p>
        </w:tc>
      </w:tr>
      <w:tr w:rsidR="0061217F" w14:paraId="0CAA1FF5" w14:textId="77777777" w:rsidTr="0093792E">
        <w:tc>
          <w:tcPr>
            <w:tcW w:w="3372" w:type="dxa"/>
            <w:vAlign w:val="bottom"/>
          </w:tcPr>
          <w:p w14:paraId="2BB1973B"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7036B61"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93B43E0" w14:textId="77777777" w:rsidR="0061217F" w:rsidRDefault="0061217F" w:rsidP="0093792E">
            <w:pPr>
              <w:spacing w:line="264" w:lineRule="auto"/>
            </w:pPr>
            <w:r>
              <w:rPr>
                <w:rFonts w:ascii="Calibri" w:hAnsi="Calibri" w:cs="Calibri"/>
                <w:color w:val="000000"/>
                <w:sz w:val="22"/>
                <w:szCs w:val="22"/>
              </w:rPr>
              <w:t>173031</w:t>
            </w:r>
          </w:p>
        </w:tc>
        <w:tc>
          <w:tcPr>
            <w:tcW w:w="3373" w:type="dxa"/>
            <w:vAlign w:val="bottom"/>
          </w:tcPr>
          <w:p w14:paraId="31A7C7D6" w14:textId="77777777" w:rsidR="0061217F" w:rsidRDefault="0061217F" w:rsidP="0093792E">
            <w:pPr>
              <w:spacing w:line="264" w:lineRule="auto"/>
            </w:pPr>
            <w:r>
              <w:rPr>
                <w:rFonts w:ascii="Calibri" w:hAnsi="Calibri" w:cs="Calibri"/>
                <w:color w:val="000000"/>
                <w:sz w:val="22"/>
                <w:szCs w:val="22"/>
              </w:rPr>
              <w:t>ENG-SurveyingAndMappingTechnicians</w:t>
            </w:r>
          </w:p>
        </w:tc>
      </w:tr>
      <w:tr w:rsidR="0061217F" w14:paraId="0AF244F7" w14:textId="77777777" w:rsidTr="0093792E">
        <w:tc>
          <w:tcPr>
            <w:tcW w:w="3372" w:type="dxa"/>
            <w:shd w:val="clear" w:color="auto" w:fill="F2F2F2" w:themeFill="background1" w:themeFillShade="F2"/>
            <w:vAlign w:val="bottom"/>
          </w:tcPr>
          <w:p w14:paraId="7598AADB"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7CDF7DE1"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4ED175A" w14:textId="77777777" w:rsidR="0061217F" w:rsidRDefault="0061217F" w:rsidP="0093792E">
            <w:pPr>
              <w:spacing w:line="264" w:lineRule="auto"/>
            </w:pPr>
            <w:r>
              <w:rPr>
                <w:rFonts w:ascii="Calibri" w:hAnsi="Calibri" w:cs="Calibri"/>
                <w:color w:val="000000"/>
                <w:sz w:val="22"/>
                <w:szCs w:val="22"/>
              </w:rPr>
              <w:t>192010</w:t>
            </w:r>
          </w:p>
        </w:tc>
        <w:tc>
          <w:tcPr>
            <w:tcW w:w="3373" w:type="dxa"/>
            <w:shd w:val="clear" w:color="auto" w:fill="F2F2F2" w:themeFill="background1" w:themeFillShade="F2"/>
            <w:vAlign w:val="bottom"/>
          </w:tcPr>
          <w:p w14:paraId="36A59FDA" w14:textId="77777777" w:rsidR="0061217F" w:rsidRDefault="0061217F" w:rsidP="0093792E">
            <w:pPr>
              <w:spacing w:line="264" w:lineRule="auto"/>
            </w:pPr>
            <w:r>
              <w:rPr>
                <w:rFonts w:ascii="Calibri" w:hAnsi="Calibri" w:cs="Calibri"/>
                <w:color w:val="000000"/>
                <w:sz w:val="22"/>
                <w:szCs w:val="22"/>
              </w:rPr>
              <w:t>SCI-AstronomersAndPhysicists</w:t>
            </w:r>
          </w:p>
        </w:tc>
      </w:tr>
      <w:tr w:rsidR="0061217F" w14:paraId="134C8A2D" w14:textId="77777777" w:rsidTr="0093792E">
        <w:tc>
          <w:tcPr>
            <w:tcW w:w="3372" w:type="dxa"/>
            <w:vAlign w:val="bottom"/>
          </w:tcPr>
          <w:p w14:paraId="0B4C783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FADCB6D"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961D377" w14:textId="77777777" w:rsidR="0061217F" w:rsidRDefault="0061217F" w:rsidP="0093792E">
            <w:pPr>
              <w:spacing w:line="264" w:lineRule="auto"/>
            </w:pPr>
            <w:r>
              <w:rPr>
                <w:rFonts w:ascii="Calibri" w:hAnsi="Calibri" w:cs="Calibri"/>
                <w:color w:val="000000"/>
                <w:sz w:val="22"/>
                <w:szCs w:val="22"/>
              </w:rPr>
              <w:t>192021</w:t>
            </w:r>
          </w:p>
        </w:tc>
        <w:tc>
          <w:tcPr>
            <w:tcW w:w="3373" w:type="dxa"/>
            <w:vAlign w:val="bottom"/>
          </w:tcPr>
          <w:p w14:paraId="58FA3EEA" w14:textId="77777777" w:rsidR="0061217F" w:rsidRDefault="0061217F" w:rsidP="0093792E">
            <w:pPr>
              <w:spacing w:line="264" w:lineRule="auto"/>
            </w:pPr>
            <w:r>
              <w:rPr>
                <w:rFonts w:ascii="Calibri" w:hAnsi="Calibri" w:cs="Calibri"/>
                <w:color w:val="000000"/>
                <w:sz w:val="22"/>
                <w:szCs w:val="22"/>
              </w:rPr>
              <w:t>SCI-AtmosphericAndSpaceScientists</w:t>
            </w:r>
          </w:p>
        </w:tc>
      </w:tr>
      <w:tr w:rsidR="0061217F" w14:paraId="2FCB6A1D" w14:textId="77777777" w:rsidTr="0093792E">
        <w:tc>
          <w:tcPr>
            <w:tcW w:w="3372" w:type="dxa"/>
            <w:shd w:val="clear" w:color="auto" w:fill="F2F2F2" w:themeFill="background1" w:themeFillShade="F2"/>
            <w:vAlign w:val="bottom"/>
          </w:tcPr>
          <w:p w14:paraId="7A5D9AC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74082B4B"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7871DC72" w14:textId="77777777" w:rsidR="0061217F" w:rsidRDefault="0061217F" w:rsidP="0093792E">
            <w:pPr>
              <w:spacing w:line="264" w:lineRule="auto"/>
            </w:pPr>
            <w:r>
              <w:rPr>
                <w:rFonts w:ascii="Calibri" w:hAnsi="Calibri" w:cs="Calibri"/>
                <w:color w:val="000000"/>
                <w:sz w:val="22"/>
                <w:szCs w:val="22"/>
              </w:rPr>
              <w:t>192030</w:t>
            </w:r>
          </w:p>
        </w:tc>
        <w:tc>
          <w:tcPr>
            <w:tcW w:w="3373" w:type="dxa"/>
            <w:shd w:val="clear" w:color="auto" w:fill="F2F2F2" w:themeFill="background1" w:themeFillShade="F2"/>
            <w:vAlign w:val="bottom"/>
          </w:tcPr>
          <w:p w14:paraId="4322F986" w14:textId="77777777" w:rsidR="0061217F" w:rsidRDefault="0061217F" w:rsidP="0093792E">
            <w:pPr>
              <w:spacing w:line="264" w:lineRule="auto"/>
            </w:pPr>
            <w:r>
              <w:rPr>
                <w:rFonts w:ascii="Calibri" w:hAnsi="Calibri" w:cs="Calibri"/>
                <w:color w:val="000000"/>
                <w:sz w:val="22"/>
                <w:szCs w:val="22"/>
              </w:rPr>
              <w:t>SCI-ChemistsAndMaterialsScientists</w:t>
            </w:r>
          </w:p>
        </w:tc>
      </w:tr>
      <w:tr w:rsidR="0061217F" w14:paraId="4649C2E6" w14:textId="77777777" w:rsidTr="0093792E">
        <w:tc>
          <w:tcPr>
            <w:tcW w:w="3372" w:type="dxa"/>
            <w:vAlign w:val="bottom"/>
          </w:tcPr>
          <w:p w14:paraId="29B2AB9C"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66E47AE"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FC0A70B" w14:textId="77777777" w:rsidR="0061217F" w:rsidRDefault="0061217F" w:rsidP="0093792E">
            <w:pPr>
              <w:spacing w:line="264" w:lineRule="auto"/>
            </w:pPr>
            <w:r>
              <w:rPr>
                <w:rFonts w:ascii="Calibri" w:hAnsi="Calibri" w:cs="Calibri"/>
                <w:color w:val="000000"/>
                <w:sz w:val="22"/>
                <w:szCs w:val="22"/>
              </w:rPr>
              <w:t>192041</w:t>
            </w:r>
          </w:p>
        </w:tc>
        <w:tc>
          <w:tcPr>
            <w:tcW w:w="3373" w:type="dxa"/>
            <w:vAlign w:val="bottom"/>
          </w:tcPr>
          <w:p w14:paraId="6CD519C0" w14:textId="77777777" w:rsidR="0061217F" w:rsidRDefault="0061217F" w:rsidP="0093792E">
            <w:pPr>
              <w:spacing w:line="264" w:lineRule="auto"/>
            </w:pPr>
            <w:r>
              <w:rPr>
                <w:rFonts w:ascii="Calibri" w:hAnsi="Calibri" w:cs="Calibri"/>
                <w:color w:val="000000"/>
                <w:sz w:val="22"/>
                <w:szCs w:val="22"/>
              </w:rPr>
              <w:t>SCI-EnvironmentalScientistsAndSpecialists,IncludingHealth</w:t>
            </w:r>
          </w:p>
        </w:tc>
      </w:tr>
      <w:tr w:rsidR="0061217F" w14:paraId="3766A2AB" w14:textId="77777777" w:rsidTr="0093792E">
        <w:tc>
          <w:tcPr>
            <w:tcW w:w="3372" w:type="dxa"/>
            <w:shd w:val="clear" w:color="auto" w:fill="F2F2F2" w:themeFill="background1" w:themeFillShade="F2"/>
            <w:vAlign w:val="bottom"/>
          </w:tcPr>
          <w:p w14:paraId="16C6DDFB"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63E934A"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9A56510" w14:textId="77777777" w:rsidR="0061217F" w:rsidRDefault="0061217F" w:rsidP="0093792E">
            <w:pPr>
              <w:spacing w:line="264" w:lineRule="auto"/>
            </w:pPr>
            <w:r>
              <w:rPr>
                <w:rFonts w:ascii="Calibri" w:hAnsi="Calibri" w:cs="Calibri"/>
                <w:color w:val="000000"/>
                <w:sz w:val="22"/>
                <w:szCs w:val="22"/>
              </w:rPr>
              <w:t>192099</w:t>
            </w:r>
          </w:p>
        </w:tc>
        <w:tc>
          <w:tcPr>
            <w:tcW w:w="3373" w:type="dxa"/>
            <w:shd w:val="clear" w:color="auto" w:fill="F2F2F2" w:themeFill="background1" w:themeFillShade="F2"/>
            <w:vAlign w:val="bottom"/>
          </w:tcPr>
          <w:p w14:paraId="2922CEDC" w14:textId="77777777" w:rsidR="0061217F" w:rsidRDefault="0061217F" w:rsidP="0093792E">
            <w:pPr>
              <w:spacing w:line="264" w:lineRule="auto"/>
            </w:pPr>
            <w:r>
              <w:rPr>
                <w:rFonts w:ascii="Calibri" w:hAnsi="Calibri" w:cs="Calibri"/>
                <w:color w:val="000000"/>
                <w:sz w:val="22"/>
                <w:szCs w:val="22"/>
              </w:rPr>
              <w:t>SCI-PhysicalScientists,AllOther</w:t>
            </w:r>
          </w:p>
        </w:tc>
      </w:tr>
      <w:tr w:rsidR="0061217F" w14:paraId="473F1CC9" w14:textId="77777777" w:rsidTr="0093792E">
        <w:tc>
          <w:tcPr>
            <w:tcW w:w="3372" w:type="dxa"/>
            <w:vAlign w:val="bottom"/>
          </w:tcPr>
          <w:p w14:paraId="777B3E4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E121B6A"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7B28CB3" w14:textId="77777777" w:rsidR="0061217F" w:rsidRDefault="0061217F" w:rsidP="0093792E">
            <w:pPr>
              <w:spacing w:line="264" w:lineRule="auto"/>
            </w:pPr>
            <w:r>
              <w:rPr>
                <w:rFonts w:ascii="Calibri" w:hAnsi="Calibri" w:cs="Calibri"/>
                <w:color w:val="000000"/>
                <w:sz w:val="22"/>
                <w:szCs w:val="22"/>
              </w:rPr>
              <w:t>193011</w:t>
            </w:r>
          </w:p>
        </w:tc>
        <w:tc>
          <w:tcPr>
            <w:tcW w:w="3373" w:type="dxa"/>
            <w:vAlign w:val="bottom"/>
          </w:tcPr>
          <w:p w14:paraId="07CC64AE" w14:textId="77777777" w:rsidR="0061217F" w:rsidRDefault="0061217F" w:rsidP="0093792E">
            <w:pPr>
              <w:spacing w:line="264" w:lineRule="auto"/>
            </w:pPr>
            <w:r>
              <w:rPr>
                <w:rFonts w:ascii="Calibri" w:hAnsi="Calibri" w:cs="Calibri"/>
                <w:color w:val="000000"/>
                <w:sz w:val="22"/>
                <w:szCs w:val="22"/>
              </w:rPr>
              <w:t>SCI-Economists</w:t>
            </w:r>
          </w:p>
        </w:tc>
      </w:tr>
      <w:tr w:rsidR="0061217F" w14:paraId="69303B52" w14:textId="77777777" w:rsidTr="0093792E">
        <w:tc>
          <w:tcPr>
            <w:tcW w:w="3372" w:type="dxa"/>
            <w:shd w:val="clear" w:color="auto" w:fill="F2F2F2" w:themeFill="background1" w:themeFillShade="F2"/>
            <w:vAlign w:val="bottom"/>
          </w:tcPr>
          <w:p w14:paraId="5B401FFD" w14:textId="77777777" w:rsidR="0061217F" w:rsidRPr="00411950" w:rsidRDefault="0061217F" w:rsidP="0093792E">
            <w:pPr>
              <w:spacing w:line="264" w:lineRule="auto"/>
            </w:pPr>
            <w:r w:rsidRPr="00411950">
              <w:rPr>
                <w:rFonts w:ascii="Calibri" w:hAnsi="Calibri" w:cs="Calibri"/>
                <w:b/>
                <w:bCs/>
                <w:sz w:val="22"/>
                <w:szCs w:val="22"/>
              </w:rPr>
              <w:lastRenderedPageBreak/>
              <w:t>9</w:t>
            </w:r>
          </w:p>
        </w:tc>
        <w:tc>
          <w:tcPr>
            <w:tcW w:w="3372" w:type="dxa"/>
            <w:shd w:val="clear" w:color="auto" w:fill="F2F2F2" w:themeFill="background1" w:themeFillShade="F2"/>
            <w:vAlign w:val="bottom"/>
          </w:tcPr>
          <w:p w14:paraId="46180600"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2AB06B8" w14:textId="77777777" w:rsidR="0061217F" w:rsidRDefault="0061217F" w:rsidP="0093792E">
            <w:pPr>
              <w:spacing w:line="264" w:lineRule="auto"/>
            </w:pPr>
            <w:r>
              <w:rPr>
                <w:rFonts w:ascii="Calibri" w:hAnsi="Calibri" w:cs="Calibri"/>
                <w:color w:val="000000"/>
                <w:sz w:val="22"/>
                <w:szCs w:val="22"/>
              </w:rPr>
              <w:t>193033</w:t>
            </w:r>
          </w:p>
        </w:tc>
        <w:tc>
          <w:tcPr>
            <w:tcW w:w="3373" w:type="dxa"/>
            <w:shd w:val="clear" w:color="auto" w:fill="F2F2F2" w:themeFill="background1" w:themeFillShade="F2"/>
            <w:vAlign w:val="bottom"/>
          </w:tcPr>
          <w:p w14:paraId="162D76B8" w14:textId="77777777" w:rsidR="0061217F" w:rsidRDefault="0061217F" w:rsidP="0093792E">
            <w:pPr>
              <w:spacing w:line="264" w:lineRule="auto"/>
            </w:pPr>
            <w:r>
              <w:rPr>
                <w:rFonts w:ascii="Calibri" w:hAnsi="Calibri" w:cs="Calibri"/>
                <w:color w:val="000000"/>
                <w:sz w:val="22"/>
                <w:szCs w:val="22"/>
              </w:rPr>
              <w:t>SCI-ClinicalAndCounselingPsychologists</w:t>
            </w:r>
          </w:p>
        </w:tc>
      </w:tr>
      <w:tr w:rsidR="0061217F" w14:paraId="6DF80932" w14:textId="77777777" w:rsidTr="0093792E">
        <w:tc>
          <w:tcPr>
            <w:tcW w:w="3372" w:type="dxa"/>
            <w:vAlign w:val="bottom"/>
          </w:tcPr>
          <w:p w14:paraId="7A60A7C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91097B0"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C982F74" w14:textId="77777777" w:rsidR="0061217F" w:rsidRDefault="0061217F" w:rsidP="0093792E">
            <w:pPr>
              <w:spacing w:line="264" w:lineRule="auto"/>
            </w:pPr>
            <w:r>
              <w:rPr>
                <w:rFonts w:ascii="Calibri" w:hAnsi="Calibri" w:cs="Calibri"/>
                <w:color w:val="000000"/>
                <w:sz w:val="22"/>
                <w:szCs w:val="22"/>
              </w:rPr>
              <w:t>193034</w:t>
            </w:r>
          </w:p>
        </w:tc>
        <w:tc>
          <w:tcPr>
            <w:tcW w:w="3373" w:type="dxa"/>
            <w:vAlign w:val="bottom"/>
          </w:tcPr>
          <w:p w14:paraId="356139ED" w14:textId="77777777" w:rsidR="0061217F" w:rsidRDefault="0061217F" w:rsidP="0093792E">
            <w:pPr>
              <w:spacing w:line="264" w:lineRule="auto"/>
            </w:pPr>
            <w:r>
              <w:rPr>
                <w:rFonts w:ascii="Calibri" w:hAnsi="Calibri" w:cs="Calibri"/>
                <w:color w:val="000000"/>
                <w:sz w:val="22"/>
                <w:szCs w:val="22"/>
              </w:rPr>
              <w:t>SCI-SchoolPsychologists</w:t>
            </w:r>
          </w:p>
        </w:tc>
      </w:tr>
      <w:tr w:rsidR="0061217F" w14:paraId="651FC36E" w14:textId="77777777" w:rsidTr="0093792E">
        <w:tc>
          <w:tcPr>
            <w:tcW w:w="3372" w:type="dxa"/>
            <w:shd w:val="clear" w:color="auto" w:fill="F2F2F2" w:themeFill="background1" w:themeFillShade="F2"/>
            <w:vAlign w:val="bottom"/>
          </w:tcPr>
          <w:p w14:paraId="5F85A3AC"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4E4D587"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79E05FED" w14:textId="77777777" w:rsidR="0061217F" w:rsidRDefault="0061217F" w:rsidP="0093792E">
            <w:pPr>
              <w:spacing w:line="264" w:lineRule="auto"/>
            </w:pPr>
            <w:r>
              <w:rPr>
                <w:rFonts w:ascii="Calibri" w:hAnsi="Calibri" w:cs="Calibri"/>
                <w:color w:val="000000"/>
                <w:sz w:val="22"/>
                <w:szCs w:val="22"/>
              </w:rPr>
              <w:t>19303X</w:t>
            </w:r>
          </w:p>
        </w:tc>
        <w:tc>
          <w:tcPr>
            <w:tcW w:w="3373" w:type="dxa"/>
            <w:shd w:val="clear" w:color="auto" w:fill="F2F2F2" w:themeFill="background1" w:themeFillShade="F2"/>
            <w:vAlign w:val="bottom"/>
          </w:tcPr>
          <w:p w14:paraId="2FCCF6AB" w14:textId="77777777" w:rsidR="0061217F" w:rsidRDefault="0061217F" w:rsidP="0093792E">
            <w:pPr>
              <w:spacing w:line="264" w:lineRule="auto"/>
            </w:pPr>
            <w:r>
              <w:rPr>
                <w:rFonts w:ascii="Calibri" w:hAnsi="Calibri" w:cs="Calibri"/>
                <w:color w:val="000000"/>
                <w:sz w:val="22"/>
                <w:szCs w:val="22"/>
              </w:rPr>
              <w:t>SCI-OtherPsychologists</w:t>
            </w:r>
          </w:p>
        </w:tc>
      </w:tr>
      <w:tr w:rsidR="0061217F" w14:paraId="202FEF62" w14:textId="77777777" w:rsidTr="0093792E">
        <w:tc>
          <w:tcPr>
            <w:tcW w:w="3372" w:type="dxa"/>
            <w:vAlign w:val="bottom"/>
          </w:tcPr>
          <w:p w14:paraId="0E992D7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257264FC"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098CBD9" w14:textId="77777777" w:rsidR="0061217F" w:rsidRDefault="0061217F" w:rsidP="0093792E">
            <w:pPr>
              <w:spacing w:line="264" w:lineRule="auto"/>
            </w:pPr>
            <w:r>
              <w:rPr>
                <w:rFonts w:ascii="Calibri" w:hAnsi="Calibri" w:cs="Calibri"/>
                <w:color w:val="000000"/>
                <w:sz w:val="22"/>
                <w:szCs w:val="22"/>
              </w:rPr>
              <w:t>193051</w:t>
            </w:r>
          </w:p>
        </w:tc>
        <w:tc>
          <w:tcPr>
            <w:tcW w:w="3373" w:type="dxa"/>
            <w:vAlign w:val="bottom"/>
          </w:tcPr>
          <w:p w14:paraId="70D1156D" w14:textId="77777777" w:rsidR="0061217F" w:rsidRDefault="0061217F" w:rsidP="0093792E">
            <w:pPr>
              <w:spacing w:line="264" w:lineRule="auto"/>
            </w:pPr>
            <w:r>
              <w:rPr>
                <w:rFonts w:ascii="Calibri" w:hAnsi="Calibri" w:cs="Calibri"/>
                <w:color w:val="000000"/>
                <w:sz w:val="22"/>
                <w:szCs w:val="22"/>
              </w:rPr>
              <w:t>SCI-UrbanAndRegionalPlanners</w:t>
            </w:r>
          </w:p>
        </w:tc>
      </w:tr>
      <w:tr w:rsidR="0061217F" w14:paraId="2FCC1D0E" w14:textId="77777777" w:rsidTr="0093792E">
        <w:tc>
          <w:tcPr>
            <w:tcW w:w="3372" w:type="dxa"/>
            <w:shd w:val="clear" w:color="auto" w:fill="F2F2F2" w:themeFill="background1" w:themeFillShade="F2"/>
            <w:vAlign w:val="bottom"/>
          </w:tcPr>
          <w:p w14:paraId="69FF54F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36AB9A9"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0613188" w14:textId="77777777" w:rsidR="0061217F" w:rsidRDefault="0061217F" w:rsidP="0093792E">
            <w:pPr>
              <w:spacing w:line="264" w:lineRule="auto"/>
            </w:pPr>
            <w:r>
              <w:rPr>
                <w:rFonts w:ascii="Calibri" w:hAnsi="Calibri" w:cs="Calibri"/>
                <w:color w:val="000000"/>
                <w:sz w:val="22"/>
                <w:szCs w:val="22"/>
              </w:rPr>
              <w:t>1930XX</w:t>
            </w:r>
          </w:p>
        </w:tc>
        <w:tc>
          <w:tcPr>
            <w:tcW w:w="3373" w:type="dxa"/>
            <w:shd w:val="clear" w:color="auto" w:fill="F2F2F2" w:themeFill="background1" w:themeFillShade="F2"/>
            <w:vAlign w:val="bottom"/>
          </w:tcPr>
          <w:p w14:paraId="1BB5FD88" w14:textId="77777777" w:rsidR="0061217F" w:rsidRDefault="0061217F" w:rsidP="0093792E">
            <w:pPr>
              <w:spacing w:line="264" w:lineRule="auto"/>
            </w:pPr>
            <w:r>
              <w:rPr>
                <w:rFonts w:ascii="Calibri" w:hAnsi="Calibri" w:cs="Calibri"/>
                <w:color w:val="000000"/>
                <w:sz w:val="22"/>
                <w:szCs w:val="22"/>
              </w:rPr>
              <w:t>OtherSocialScientists</w:t>
            </w:r>
          </w:p>
        </w:tc>
      </w:tr>
      <w:tr w:rsidR="0061217F" w14:paraId="0370B051" w14:textId="77777777" w:rsidTr="0093792E">
        <w:tc>
          <w:tcPr>
            <w:tcW w:w="3372" w:type="dxa"/>
            <w:vAlign w:val="bottom"/>
          </w:tcPr>
          <w:p w14:paraId="448362F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F78CFD5"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8CA155D" w14:textId="77777777" w:rsidR="0061217F" w:rsidRDefault="0061217F" w:rsidP="0093792E">
            <w:pPr>
              <w:spacing w:line="264" w:lineRule="auto"/>
            </w:pPr>
            <w:r>
              <w:rPr>
                <w:rFonts w:ascii="Calibri" w:hAnsi="Calibri" w:cs="Calibri"/>
                <w:color w:val="000000"/>
                <w:sz w:val="22"/>
                <w:szCs w:val="22"/>
              </w:rPr>
              <w:t>194021</w:t>
            </w:r>
          </w:p>
        </w:tc>
        <w:tc>
          <w:tcPr>
            <w:tcW w:w="3373" w:type="dxa"/>
            <w:vAlign w:val="bottom"/>
          </w:tcPr>
          <w:p w14:paraId="5BA27BB5" w14:textId="77777777" w:rsidR="0061217F" w:rsidRDefault="0061217F" w:rsidP="0093792E">
            <w:pPr>
              <w:spacing w:line="264" w:lineRule="auto"/>
            </w:pPr>
            <w:r>
              <w:rPr>
                <w:rFonts w:ascii="Calibri" w:hAnsi="Calibri" w:cs="Calibri"/>
                <w:color w:val="000000"/>
                <w:sz w:val="22"/>
                <w:szCs w:val="22"/>
              </w:rPr>
              <w:t>SCI-BiologicalTechnicians</w:t>
            </w:r>
          </w:p>
        </w:tc>
      </w:tr>
      <w:tr w:rsidR="0061217F" w14:paraId="18EC9517" w14:textId="77777777" w:rsidTr="0093792E">
        <w:tc>
          <w:tcPr>
            <w:tcW w:w="3372" w:type="dxa"/>
            <w:shd w:val="clear" w:color="auto" w:fill="F2F2F2" w:themeFill="background1" w:themeFillShade="F2"/>
            <w:vAlign w:val="bottom"/>
          </w:tcPr>
          <w:p w14:paraId="1528B39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57DBEF4"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4138B74" w14:textId="77777777" w:rsidR="0061217F" w:rsidRDefault="0061217F" w:rsidP="0093792E">
            <w:pPr>
              <w:spacing w:line="264" w:lineRule="auto"/>
            </w:pPr>
            <w:r>
              <w:rPr>
                <w:rFonts w:ascii="Calibri" w:hAnsi="Calibri" w:cs="Calibri"/>
                <w:color w:val="000000"/>
                <w:sz w:val="22"/>
                <w:szCs w:val="22"/>
              </w:rPr>
              <w:t>194031</w:t>
            </w:r>
          </w:p>
        </w:tc>
        <w:tc>
          <w:tcPr>
            <w:tcW w:w="3373" w:type="dxa"/>
            <w:shd w:val="clear" w:color="auto" w:fill="F2F2F2" w:themeFill="background1" w:themeFillShade="F2"/>
            <w:vAlign w:val="bottom"/>
          </w:tcPr>
          <w:p w14:paraId="0CD9C1CD" w14:textId="77777777" w:rsidR="0061217F" w:rsidRDefault="0061217F" w:rsidP="0093792E">
            <w:pPr>
              <w:spacing w:line="264" w:lineRule="auto"/>
            </w:pPr>
            <w:r>
              <w:rPr>
                <w:rFonts w:ascii="Calibri" w:hAnsi="Calibri" w:cs="Calibri"/>
                <w:color w:val="000000"/>
                <w:sz w:val="22"/>
                <w:szCs w:val="22"/>
              </w:rPr>
              <w:t>SCI-ChemicalTechnicians</w:t>
            </w:r>
          </w:p>
        </w:tc>
      </w:tr>
      <w:tr w:rsidR="0061217F" w14:paraId="3DC988E3" w14:textId="77777777" w:rsidTr="0093792E">
        <w:tc>
          <w:tcPr>
            <w:tcW w:w="3372" w:type="dxa"/>
            <w:vAlign w:val="bottom"/>
          </w:tcPr>
          <w:p w14:paraId="47204F00"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D837CF4"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85D8131" w14:textId="77777777" w:rsidR="0061217F" w:rsidRDefault="0061217F" w:rsidP="0093792E">
            <w:pPr>
              <w:spacing w:line="264" w:lineRule="auto"/>
            </w:pPr>
            <w:r>
              <w:rPr>
                <w:rFonts w:ascii="Calibri" w:hAnsi="Calibri" w:cs="Calibri"/>
                <w:color w:val="000000"/>
                <w:sz w:val="22"/>
                <w:szCs w:val="22"/>
              </w:rPr>
              <w:t>1940XX</w:t>
            </w:r>
          </w:p>
        </w:tc>
        <w:tc>
          <w:tcPr>
            <w:tcW w:w="3373" w:type="dxa"/>
            <w:vAlign w:val="bottom"/>
          </w:tcPr>
          <w:p w14:paraId="36322BDD" w14:textId="77777777" w:rsidR="0061217F" w:rsidRDefault="0061217F" w:rsidP="0093792E">
            <w:pPr>
              <w:spacing w:line="264" w:lineRule="auto"/>
            </w:pPr>
            <w:r>
              <w:rPr>
                <w:rFonts w:ascii="Calibri" w:hAnsi="Calibri" w:cs="Calibri"/>
                <w:color w:val="000000"/>
                <w:sz w:val="22"/>
                <w:szCs w:val="22"/>
              </w:rPr>
              <w:t>SCI-EnvironmentalScienceAndGeoscienceTechnicians,AndNuclearTechnicians</w:t>
            </w:r>
          </w:p>
        </w:tc>
      </w:tr>
      <w:tr w:rsidR="0061217F" w14:paraId="26191F4C" w14:textId="77777777" w:rsidTr="0093792E">
        <w:tc>
          <w:tcPr>
            <w:tcW w:w="3372" w:type="dxa"/>
            <w:shd w:val="clear" w:color="auto" w:fill="F2F2F2" w:themeFill="background1" w:themeFillShade="F2"/>
            <w:vAlign w:val="bottom"/>
          </w:tcPr>
          <w:p w14:paraId="779550D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364C3DC6"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5EAA8C7" w14:textId="77777777" w:rsidR="0061217F" w:rsidRDefault="0061217F" w:rsidP="0093792E">
            <w:pPr>
              <w:spacing w:line="264" w:lineRule="auto"/>
            </w:pPr>
            <w:r>
              <w:rPr>
                <w:rFonts w:ascii="Calibri" w:hAnsi="Calibri" w:cs="Calibri"/>
                <w:color w:val="000000"/>
                <w:sz w:val="22"/>
                <w:szCs w:val="22"/>
              </w:rPr>
              <w:t>1940YY</w:t>
            </w:r>
          </w:p>
        </w:tc>
        <w:tc>
          <w:tcPr>
            <w:tcW w:w="3373" w:type="dxa"/>
            <w:shd w:val="clear" w:color="auto" w:fill="F2F2F2" w:themeFill="background1" w:themeFillShade="F2"/>
            <w:vAlign w:val="bottom"/>
          </w:tcPr>
          <w:p w14:paraId="36599796" w14:textId="77777777" w:rsidR="0061217F" w:rsidRDefault="0061217F" w:rsidP="0093792E">
            <w:pPr>
              <w:spacing w:line="264" w:lineRule="auto"/>
            </w:pPr>
            <w:r>
              <w:rPr>
                <w:rFonts w:ascii="Calibri" w:hAnsi="Calibri" w:cs="Calibri"/>
                <w:color w:val="000000"/>
                <w:sz w:val="22"/>
                <w:szCs w:val="22"/>
              </w:rPr>
              <w:t>SCI-OtherLife,Physical,AndSocialScienceTechnicians</w:t>
            </w:r>
          </w:p>
        </w:tc>
      </w:tr>
      <w:tr w:rsidR="0061217F" w14:paraId="5CB944CB" w14:textId="77777777" w:rsidTr="0093792E">
        <w:tc>
          <w:tcPr>
            <w:tcW w:w="3372" w:type="dxa"/>
            <w:vAlign w:val="bottom"/>
          </w:tcPr>
          <w:p w14:paraId="2CD27D3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221AF303"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EE984DD" w14:textId="77777777" w:rsidR="0061217F" w:rsidRDefault="0061217F" w:rsidP="0093792E">
            <w:pPr>
              <w:spacing w:line="264" w:lineRule="auto"/>
            </w:pPr>
            <w:r>
              <w:rPr>
                <w:rFonts w:ascii="Calibri" w:hAnsi="Calibri" w:cs="Calibri"/>
                <w:color w:val="000000"/>
                <w:sz w:val="22"/>
                <w:szCs w:val="22"/>
              </w:rPr>
              <w:t>195010</w:t>
            </w:r>
          </w:p>
        </w:tc>
        <w:tc>
          <w:tcPr>
            <w:tcW w:w="3373" w:type="dxa"/>
            <w:vAlign w:val="bottom"/>
          </w:tcPr>
          <w:p w14:paraId="5F9B1D20" w14:textId="77777777" w:rsidR="0061217F" w:rsidRDefault="0061217F" w:rsidP="0093792E">
            <w:pPr>
              <w:spacing w:line="264" w:lineRule="auto"/>
            </w:pPr>
            <w:r>
              <w:rPr>
                <w:rFonts w:ascii="Calibri" w:hAnsi="Calibri" w:cs="Calibri"/>
                <w:color w:val="000000"/>
                <w:sz w:val="22"/>
                <w:szCs w:val="22"/>
              </w:rPr>
              <w:t>SCI-OccupationalHealthAndSafetySpecialistsAndTechnicians</w:t>
            </w:r>
          </w:p>
        </w:tc>
      </w:tr>
      <w:tr w:rsidR="0061217F" w14:paraId="45D73F4B" w14:textId="77777777" w:rsidTr="0093792E">
        <w:tc>
          <w:tcPr>
            <w:tcW w:w="3372" w:type="dxa"/>
            <w:shd w:val="clear" w:color="auto" w:fill="F2F2F2" w:themeFill="background1" w:themeFillShade="F2"/>
            <w:vAlign w:val="bottom"/>
          </w:tcPr>
          <w:p w14:paraId="4A90F65D"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364826BA"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902785A" w14:textId="77777777" w:rsidR="0061217F" w:rsidRDefault="0061217F" w:rsidP="0093792E">
            <w:pPr>
              <w:spacing w:line="264" w:lineRule="auto"/>
            </w:pPr>
            <w:r>
              <w:rPr>
                <w:rFonts w:ascii="Calibri" w:hAnsi="Calibri" w:cs="Calibri"/>
                <w:color w:val="000000"/>
                <w:sz w:val="22"/>
                <w:szCs w:val="22"/>
              </w:rPr>
              <w:t>211011</w:t>
            </w:r>
          </w:p>
        </w:tc>
        <w:tc>
          <w:tcPr>
            <w:tcW w:w="3373" w:type="dxa"/>
            <w:shd w:val="clear" w:color="auto" w:fill="F2F2F2" w:themeFill="background1" w:themeFillShade="F2"/>
            <w:vAlign w:val="bottom"/>
          </w:tcPr>
          <w:p w14:paraId="3ECFD2D0" w14:textId="77777777" w:rsidR="0061217F" w:rsidRDefault="0061217F" w:rsidP="0093792E">
            <w:pPr>
              <w:spacing w:line="264" w:lineRule="auto"/>
            </w:pPr>
            <w:r>
              <w:rPr>
                <w:rFonts w:ascii="Calibri" w:hAnsi="Calibri" w:cs="Calibri"/>
                <w:color w:val="000000"/>
                <w:sz w:val="22"/>
                <w:szCs w:val="22"/>
              </w:rPr>
              <w:t>CMS-SubstanceAbuseAndBehavioralDisorderCounselors</w:t>
            </w:r>
          </w:p>
        </w:tc>
      </w:tr>
      <w:tr w:rsidR="0061217F" w14:paraId="51ACBE42" w14:textId="77777777" w:rsidTr="0093792E">
        <w:tc>
          <w:tcPr>
            <w:tcW w:w="3372" w:type="dxa"/>
            <w:vAlign w:val="bottom"/>
          </w:tcPr>
          <w:p w14:paraId="6DA3EFE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5370141"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A37E52A" w14:textId="77777777" w:rsidR="0061217F" w:rsidRDefault="0061217F" w:rsidP="0093792E">
            <w:pPr>
              <w:spacing w:line="264" w:lineRule="auto"/>
            </w:pPr>
            <w:r>
              <w:rPr>
                <w:rFonts w:ascii="Calibri" w:hAnsi="Calibri" w:cs="Calibri"/>
                <w:color w:val="000000"/>
                <w:sz w:val="22"/>
                <w:szCs w:val="22"/>
              </w:rPr>
              <w:t>211012</w:t>
            </w:r>
          </w:p>
        </w:tc>
        <w:tc>
          <w:tcPr>
            <w:tcW w:w="3373" w:type="dxa"/>
            <w:vAlign w:val="bottom"/>
          </w:tcPr>
          <w:p w14:paraId="7D5F7231" w14:textId="77777777" w:rsidR="0061217F" w:rsidRDefault="0061217F" w:rsidP="0093792E">
            <w:pPr>
              <w:spacing w:line="264" w:lineRule="auto"/>
            </w:pPr>
            <w:r>
              <w:rPr>
                <w:rFonts w:ascii="Calibri" w:hAnsi="Calibri" w:cs="Calibri"/>
                <w:color w:val="000000"/>
                <w:sz w:val="22"/>
                <w:szCs w:val="22"/>
              </w:rPr>
              <w:t>CMS-Educational,Guidance,AndCareerCounselorsAndAdvisors</w:t>
            </w:r>
          </w:p>
        </w:tc>
      </w:tr>
      <w:tr w:rsidR="0061217F" w14:paraId="591A11FA" w14:textId="77777777" w:rsidTr="0093792E">
        <w:tc>
          <w:tcPr>
            <w:tcW w:w="3372" w:type="dxa"/>
            <w:shd w:val="clear" w:color="auto" w:fill="F2F2F2" w:themeFill="background1" w:themeFillShade="F2"/>
            <w:vAlign w:val="bottom"/>
          </w:tcPr>
          <w:p w14:paraId="6B0BB89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3BB4CDFF"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24F8D60" w14:textId="77777777" w:rsidR="0061217F" w:rsidRDefault="0061217F" w:rsidP="0093792E">
            <w:pPr>
              <w:spacing w:line="264" w:lineRule="auto"/>
            </w:pPr>
            <w:r>
              <w:rPr>
                <w:rFonts w:ascii="Calibri" w:hAnsi="Calibri" w:cs="Calibri"/>
                <w:color w:val="000000"/>
                <w:sz w:val="22"/>
                <w:szCs w:val="22"/>
              </w:rPr>
              <w:t>211013</w:t>
            </w:r>
          </w:p>
        </w:tc>
        <w:tc>
          <w:tcPr>
            <w:tcW w:w="3373" w:type="dxa"/>
            <w:shd w:val="clear" w:color="auto" w:fill="F2F2F2" w:themeFill="background1" w:themeFillShade="F2"/>
            <w:vAlign w:val="bottom"/>
          </w:tcPr>
          <w:p w14:paraId="60EF5844" w14:textId="77777777" w:rsidR="0061217F" w:rsidRDefault="0061217F" w:rsidP="0093792E">
            <w:pPr>
              <w:spacing w:line="264" w:lineRule="auto"/>
            </w:pPr>
            <w:r>
              <w:rPr>
                <w:rFonts w:ascii="Calibri" w:hAnsi="Calibri" w:cs="Calibri"/>
                <w:color w:val="000000"/>
                <w:sz w:val="22"/>
                <w:szCs w:val="22"/>
              </w:rPr>
              <w:t>CMS-MarriageAndFamilyTherapists</w:t>
            </w:r>
          </w:p>
        </w:tc>
      </w:tr>
      <w:tr w:rsidR="0061217F" w14:paraId="3C123A6A" w14:textId="77777777" w:rsidTr="0093792E">
        <w:tc>
          <w:tcPr>
            <w:tcW w:w="3372" w:type="dxa"/>
            <w:vAlign w:val="bottom"/>
          </w:tcPr>
          <w:p w14:paraId="58308587"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87F607C"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9A56A16" w14:textId="77777777" w:rsidR="0061217F" w:rsidRDefault="0061217F" w:rsidP="0093792E">
            <w:pPr>
              <w:spacing w:line="264" w:lineRule="auto"/>
            </w:pPr>
            <w:r>
              <w:rPr>
                <w:rFonts w:ascii="Calibri" w:hAnsi="Calibri" w:cs="Calibri"/>
                <w:color w:val="000000"/>
                <w:sz w:val="22"/>
                <w:szCs w:val="22"/>
              </w:rPr>
              <w:t>211014</w:t>
            </w:r>
          </w:p>
        </w:tc>
        <w:tc>
          <w:tcPr>
            <w:tcW w:w="3373" w:type="dxa"/>
            <w:vAlign w:val="bottom"/>
          </w:tcPr>
          <w:p w14:paraId="49E39D31" w14:textId="77777777" w:rsidR="0061217F" w:rsidRDefault="0061217F" w:rsidP="0093792E">
            <w:pPr>
              <w:spacing w:line="264" w:lineRule="auto"/>
            </w:pPr>
            <w:r>
              <w:rPr>
                <w:rFonts w:ascii="Calibri" w:hAnsi="Calibri" w:cs="Calibri"/>
                <w:color w:val="000000"/>
                <w:sz w:val="22"/>
                <w:szCs w:val="22"/>
              </w:rPr>
              <w:t>CMS-MentalHealthCounselors</w:t>
            </w:r>
          </w:p>
        </w:tc>
      </w:tr>
      <w:tr w:rsidR="0061217F" w14:paraId="0391E61E" w14:textId="77777777" w:rsidTr="0093792E">
        <w:tc>
          <w:tcPr>
            <w:tcW w:w="3372" w:type="dxa"/>
            <w:shd w:val="clear" w:color="auto" w:fill="F2F2F2" w:themeFill="background1" w:themeFillShade="F2"/>
            <w:vAlign w:val="bottom"/>
          </w:tcPr>
          <w:p w14:paraId="2257D7A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EF86DF8"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B9F9032" w14:textId="77777777" w:rsidR="0061217F" w:rsidRDefault="0061217F" w:rsidP="0093792E">
            <w:pPr>
              <w:spacing w:line="264" w:lineRule="auto"/>
            </w:pPr>
            <w:r>
              <w:rPr>
                <w:rFonts w:ascii="Calibri" w:hAnsi="Calibri" w:cs="Calibri"/>
                <w:color w:val="000000"/>
                <w:sz w:val="22"/>
                <w:szCs w:val="22"/>
              </w:rPr>
              <w:t>211015</w:t>
            </w:r>
          </w:p>
        </w:tc>
        <w:tc>
          <w:tcPr>
            <w:tcW w:w="3373" w:type="dxa"/>
            <w:shd w:val="clear" w:color="auto" w:fill="F2F2F2" w:themeFill="background1" w:themeFillShade="F2"/>
            <w:vAlign w:val="bottom"/>
          </w:tcPr>
          <w:p w14:paraId="736BA47B" w14:textId="77777777" w:rsidR="0061217F" w:rsidRDefault="0061217F" w:rsidP="0093792E">
            <w:pPr>
              <w:spacing w:line="264" w:lineRule="auto"/>
            </w:pPr>
            <w:r>
              <w:rPr>
                <w:rFonts w:ascii="Calibri" w:hAnsi="Calibri" w:cs="Calibri"/>
                <w:color w:val="000000"/>
                <w:sz w:val="22"/>
                <w:szCs w:val="22"/>
              </w:rPr>
              <w:t>CMS-RehabilitationCounselors</w:t>
            </w:r>
          </w:p>
        </w:tc>
      </w:tr>
      <w:tr w:rsidR="0061217F" w14:paraId="6C2DD073" w14:textId="77777777" w:rsidTr="0093792E">
        <w:tc>
          <w:tcPr>
            <w:tcW w:w="3372" w:type="dxa"/>
            <w:vAlign w:val="bottom"/>
          </w:tcPr>
          <w:p w14:paraId="0F35C1E0"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1C5B71F6"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B2FBE0F" w14:textId="77777777" w:rsidR="0061217F" w:rsidRDefault="0061217F" w:rsidP="0093792E">
            <w:pPr>
              <w:spacing w:line="264" w:lineRule="auto"/>
            </w:pPr>
            <w:r>
              <w:rPr>
                <w:rFonts w:ascii="Calibri" w:hAnsi="Calibri" w:cs="Calibri"/>
                <w:color w:val="000000"/>
                <w:sz w:val="22"/>
                <w:szCs w:val="22"/>
              </w:rPr>
              <w:t>211019</w:t>
            </w:r>
          </w:p>
        </w:tc>
        <w:tc>
          <w:tcPr>
            <w:tcW w:w="3373" w:type="dxa"/>
            <w:vAlign w:val="bottom"/>
          </w:tcPr>
          <w:p w14:paraId="719B4187" w14:textId="77777777" w:rsidR="0061217F" w:rsidRDefault="0061217F" w:rsidP="0093792E">
            <w:pPr>
              <w:spacing w:line="264" w:lineRule="auto"/>
            </w:pPr>
            <w:r>
              <w:rPr>
                <w:rFonts w:ascii="Calibri" w:hAnsi="Calibri" w:cs="Calibri"/>
                <w:color w:val="000000"/>
                <w:sz w:val="22"/>
                <w:szCs w:val="22"/>
              </w:rPr>
              <w:t>CMS-Counselors,AllOther</w:t>
            </w:r>
          </w:p>
        </w:tc>
      </w:tr>
      <w:tr w:rsidR="0061217F" w14:paraId="48CF64A1" w14:textId="77777777" w:rsidTr="0093792E">
        <w:tc>
          <w:tcPr>
            <w:tcW w:w="3372" w:type="dxa"/>
            <w:shd w:val="clear" w:color="auto" w:fill="F2F2F2" w:themeFill="background1" w:themeFillShade="F2"/>
            <w:vAlign w:val="bottom"/>
          </w:tcPr>
          <w:p w14:paraId="34A2C81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3E2B4A7"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B396182" w14:textId="77777777" w:rsidR="0061217F" w:rsidRDefault="0061217F" w:rsidP="0093792E">
            <w:pPr>
              <w:spacing w:line="264" w:lineRule="auto"/>
            </w:pPr>
            <w:r>
              <w:rPr>
                <w:rFonts w:ascii="Calibri" w:hAnsi="Calibri" w:cs="Calibri"/>
                <w:color w:val="000000"/>
                <w:sz w:val="22"/>
                <w:szCs w:val="22"/>
              </w:rPr>
              <w:t>211021</w:t>
            </w:r>
          </w:p>
        </w:tc>
        <w:tc>
          <w:tcPr>
            <w:tcW w:w="3373" w:type="dxa"/>
            <w:shd w:val="clear" w:color="auto" w:fill="F2F2F2" w:themeFill="background1" w:themeFillShade="F2"/>
            <w:vAlign w:val="bottom"/>
          </w:tcPr>
          <w:p w14:paraId="335E6EDA" w14:textId="77777777" w:rsidR="0061217F" w:rsidRDefault="0061217F" w:rsidP="0093792E">
            <w:pPr>
              <w:spacing w:line="264" w:lineRule="auto"/>
            </w:pPr>
            <w:r>
              <w:rPr>
                <w:rFonts w:ascii="Calibri" w:hAnsi="Calibri" w:cs="Calibri"/>
                <w:color w:val="000000"/>
                <w:sz w:val="22"/>
                <w:szCs w:val="22"/>
              </w:rPr>
              <w:t>CMS-Child,Family,AndSchoolSocialWorkers</w:t>
            </w:r>
          </w:p>
        </w:tc>
      </w:tr>
      <w:tr w:rsidR="0061217F" w14:paraId="7D79534F" w14:textId="77777777" w:rsidTr="0093792E">
        <w:tc>
          <w:tcPr>
            <w:tcW w:w="3372" w:type="dxa"/>
            <w:vAlign w:val="bottom"/>
          </w:tcPr>
          <w:p w14:paraId="5754609C"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B0B1EA1"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4A2FE26" w14:textId="77777777" w:rsidR="0061217F" w:rsidRDefault="0061217F" w:rsidP="0093792E">
            <w:pPr>
              <w:spacing w:line="264" w:lineRule="auto"/>
            </w:pPr>
            <w:r>
              <w:rPr>
                <w:rFonts w:ascii="Calibri" w:hAnsi="Calibri" w:cs="Calibri"/>
                <w:color w:val="000000"/>
                <w:sz w:val="22"/>
                <w:szCs w:val="22"/>
              </w:rPr>
              <w:t>211022</w:t>
            </w:r>
          </w:p>
        </w:tc>
        <w:tc>
          <w:tcPr>
            <w:tcW w:w="3373" w:type="dxa"/>
            <w:vAlign w:val="bottom"/>
          </w:tcPr>
          <w:p w14:paraId="0BFCD4B8" w14:textId="77777777" w:rsidR="0061217F" w:rsidRDefault="0061217F" w:rsidP="0093792E">
            <w:pPr>
              <w:spacing w:line="264" w:lineRule="auto"/>
            </w:pPr>
            <w:r>
              <w:rPr>
                <w:rFonts w:ascii="Calibri" w:hAnsi="Calibri" w:cs="Calibri"/>
                <w:color w:val="000000"/>
                <w:sz w:val="22"/>
                <w:szCs w:val="22"/>
              </w:rPr>
              <w:t>CMS-HealthcareSocialWorkers</w:t>
            </w:r>
          </w:p>
        </w:tc>
      </w:tr>
      <w:tr w:rsidR="0061217F" w14:paraId="657DF818" w14:textId="77777777" w:rsidTr="0093792E">
        <w:tc>
          <w:tcPr>
            <w:tcW w:w="3372" w:type="dxa"/>
            <w:shd w:val="clear" w:color="auto" w:fill="F2F2F2" w:themeFill="background1" w:themeFillShade="F2"/>
            <w:vAlign w:val="bottom"/>
          </w:tcPr>
          <w:p w14:paraId="327DEDF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41E144A"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0FD1747" w14:textId="77777777" w:rsidR="0061217F" w:rsidRDefault="0061217F" w:rsidP="0093792E">
            <w:pPr>
              <w:spacing w:line="264" w:lineRule="auto"/>
            </w:pPr>
            <w:r>
              <w:rPr>
                <w:rFonts w:ascii="Calibri" w:hAnsi="Calibri" w:cs="Calibri"/>
                <w:color w:val="000000"/>
                <w:sz w:val="22"/>
                <w:szCs w:val="22"/>
              </w:rPr>
              <w:t>211023</w:t>
            </w:r>
          </w:p>
        </w:tc>
        <w:tc>
          <w:tcPr>
            <w:tcW w:w="3373" w:type="dxa"/>
            <w:shd w:val="clear" w:color="auto" w:fill="F2F2F2" w:themeFill="background1" w:themeFillShade="F2"/>
            <w:vAlign w:val="bottom"/>
          </w:tcPr>
          <w:p w14:paraId="7872C1B3" w14:textId="77777777" w:rsidR="0061217F" w:rsidRDefault="0061217F" w:rsidP="0093792E">
            <w:pPr>
              <w:spacing w:line="264" w:lineRule="auto"/>
            </w:pPr>
            <w:r>
              <w:rPr>
                <w:rFonts w:ascii="Calibri" w:hAnsi="Calibri" w:cs="Calibri"/>
                <w:color w:val="000000"/>
                <w:sz w:val="22"/>
                <w:szCs w:val="22"/>
              </w:rPr>
              <w:t>CMS-MentalHealthAndSubstanceAbuseSocialWorkers</w:t>
            </w:r>
          </w:p>
        </w:tc>
      </w:tr>
      <w:tr w:rsidR="0061217F" w14:paraId="446A20CD" w14:textId="77777777" w:rsidTr="0093792E">
        <w:tc>
          <w:tcPr>
            <w:tcW w:w="3372" w:type="dxa"/>
            <w:vAlign w:val="bottom"/>
          </w:tcPr>
          <w:p w14:paraId="2CA3AB87"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1DF828B8"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43EEA0B" w14:textId="77777777" w:rsidR="0061217F" w:rsidRDefault="0061217F" w:rsidP="0093792E">
            <w:pPr>
              <w:spacing w:line="264" w:lineRule="auto"/>
            </w:pPr>
            <w:r>
              <w:rPr>
                <w:rFonts w:ascii="Calibri" w:hAnsi="Calibri" w:cs="Calibri"/>
                <w:color w:val="000000"/>
                <w:sz w:val="22"/>
                <w:szCs w:val="22"/>
              </w:rPr>
              <w:t>211029</w:t>
            </w:r>
          </w:p>
        </w:tc>
        <w:tc>
          <w:tcPr>
            <w:tcW w:w="3373" w:type="dxa"/>
            <w:vAlign w:val="bottom"/>
          </w:tcPr>
          <w:p w14:paraId="0CA5819D" w14:textId="77777777" w:rsidR="0061217F" w:rsidRDefault="0061217F" w:rsidP="0093792E">
            <w:pPr>
              <w:spacing w:line="264" w:lineRule="auto"/>
            </w:pPr>
            <w:r>
              <w:rPr>
                <w:rFonts w:ascii="Calibri" w:hAnsi="Calibri" w:cs="Calibri"/>
                <w:color w:val="000000"/>
                <w:sz w:val="22"/>
                <w:szCs w:val="22"/>
              </w:rPr>
              <w:t>CMS-SocialWorkersAllOther</w:t>
            </w:r>
          </w:p>
        </w:tc>
      </w:tr>
      <w:tr w:rsidR="0061217F" w14:paraId="6C6A55AE" w14:textId="77777777" w:rsidTr="0093792E">
        <w:tc>
          <w:tcPr>
            <w:tcW w:w="3372" w:type="dxa"/>
            <w:shd w:val="clear" w:color="auto" w:fill="F2F2F2" w:themeFill="background1" w:themeFillShade="F2"/>
            <w:vAlign w:val="bottom"/>
          </w:tcPr>
          <w:p w14:paraId="36793E3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455042B"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C8DE24E" w14:textId="77777777" w:rsidR="0061217F" w:rsidRDefault="0061217F" w:rsidP="0093792E">
            <w:pPr>
              <w:spacing w:line="264" w:lineRule="auto"/>
            </w:pPr>
            <w:r>
              <w:rPr>
                <w:rFonts w:ascii="Calibri" w:hAnsi="Calibri" w:cs="Calibri"/>
                <w:color w:val="000000"/>
                <w:sz w:val="22"/>
                <w:szCs w:val="22"/>
              </w:rPr>
              <w:t>211092</w:t>
            </w:r>
          </w:p>
        </w:tc>
        <w:tc>
          <w:tcPr>
            <w:tcW w:w="3373" w:type="dxa"/>
            <w:shd w:val="clear" w:color="auto" w:fill="F2F2F2" w:themeFill="background1" w:themeFillShade="F2"/>
            <w:vAlign w:val="bottom"/>
          </w:tcPr>
          <w:p w14:paraId="5A2F8767" w14:textId="77777777" w:rsidR="0061217F" w:rsidRDefault="0061217F" w:rsidP="0093792E">
            <w:pPr>
              <w:spacing w:line="264" w:lineRule="auto"/>
            </w:pPr>
            <w:r>
              <w:rPr>
                <w:rFonts w:ascii="Calibri" w:hAnsi="Calibri" w:cs="Calibri"/>
                <w:color w:val="000000"/>
                <w:sz w:val="22"/>
                <w:szCs w:val="22"/>
              </w:rPr>
              <w:t>CMS-ProbationOfficersAndCorrectionalTreatmentSpecialists</w:t>
            </w:r>
          </w:p>
        </w:tc>
      </w:tr>
      <w:tr w:rsidR="0061217F" w14:paraId="3B6BB588" w14:textId="77777777" w:rsidTr="0093792E">
        <w:tc>
          <w:tcPr>
            <w:tcW w:w="3372" w:type="dxa"/>
            <w:vAlign w:val="bottom"/>
          </w:tcPr>
          <w:p w14:paraId="4665D73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BFD4AB1"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F27449D" w14:textId="77777777" w:rsidR="0061217F" w:rsidRDefault="0061217F" w:rsidP="0093792E">
            <w:pPr>
              <w:spacing w:line="264" w:lineRule="auto"/>
            </w:pPr>
            <w:r>
              <w:rPr>
                <w:rFonts w:ascii="Calibri" w:hAnsi="Calibri" w:cs="Calibri"/>
                <w:color w:val="000000"/>
                <w:sz w:val="22"/>
                <w:szCs w:val="22"/>
              </w:rPr>
              <w:t>211093</w:t>
            </w:r>
          </w:p>
        </w:tc>
        <w:tc>
          <w:tcPr>
            <w:tcW w:w="3373" w:type="dxa"/>
            <w:vAlign w:val="bottom"/>
          </w:tcPr>
          <w:p w14:paraId="30800C7C" w14:textId="77777777" w:rsidR="0061217F" w:rsidRDefault="0061217F" w:rsidP="0093792E">
            <w:pPr>
              <w:spacing w:line="264" w:lineRule="auto"/>
            </w:pPr>
            <w:r>
              <w:rPr>
                <w:rFonts w:ascii="Calibri" w:hAnsi="Calibri" w:cs="Calibri"/>
                <w:color w:val="000000"/>
                <w:sz w:val="22"/>
                <w:szCs w:val="22"/>
              </w:rPr>
              <w:t>CMS-SocialAndHumanServiceAssistants</w:t>
            </w:r>
          </w:p>
        </w:tc>
      </w:tr>
      <w:tr w:rsidR="0061217F" w14:paraId="789700D1" w14:textId="77777777" w:rsidTr="0093792E">
        <w:tc>
          <w:tcPr>
            <w:tcW w:w="3372" w:type="dxa"/>
            <w:shd w:val="clear" w:color="auto" w:fill="F2F2F2" w:themeFill="background1" w:themeFillShade="F2"/>
            <w:vAlign w:val="bottom"/>
          </w:tcPr>
          <w:p w14:paraId="2E1FFCF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C398D45"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66ED403E" w14:textId="77777777" w:rsidR="0061217F" w:rsidRDefault="0061217F" w:rsidP="0093792E">
            <w:pPr>
              <w:spacing w:line="264" w:lineRule="auto"/>
            </w:pPr>
            <w:r>
              <w:rPr>
                <w:rFonts w:ascii="Calibri" w:hAnsi="Calibri" w:cs="Calibri"/>
                <w:color w:val="000000"/>
                <w:sz w:val="22"/>
                <w:szCs w:val="22"/>
              </w:rPr>
              <w:t>21109X</w:t>
            </w:r>
          </w:p>
        </w:tc>
        <w:tc>
          <w:tcPr>
            <w:tcW w:w="3373" w:type="dxa"/>
            <w:shd w:val="clear" w:color="auto" w:fill="F2F2F2" w:themeFill="background1" w:themeFillShade="F2"/>
            <w:vAlign w:val="bottom"/>
          </w:tcPr>
          <w:p w14:paraId="36C682DC" w14:textId="77777777" w:rsidR="0061217F" w:rsidRDefault="0061217F" w:rsidP="0093792E">
            <w:pPr>
              <w:spacing w:line="264" w:lineRule="auto"/>
            </w:pPr>
            <w:r>
              <w:rPr>
                <w:rFonts w:ascii="Calibri" w:hAnsi="Calibri" w:cs="Calibri"/>
                <w:color w:val="000000"/>
                <w:sz w:val="22"/>
                <w:szCs w:val="22"/>
              </w:rPr>
              <w:t>CMS-OtherCommunityAndSocialServiceSpecialists</w:t>
            </w:r>
          </w:p>
        </w:tc>
      </w:tr>
      <w:tr w:rsidR="0061217F" w14:paraId="250CE432" w14:textId="77777777" w:rsidTr="0093792E">
        <w:tc>
          <w:tcPr>
            <w:tcW w:w="3372" w:type="dxa"/>
            <w:vAlign w:val="bottom"/>
          </w:tcPr>
          <w:p w14:paraId="54075C6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9705BF1"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68410CF" w14:textId="77777777" w:rsidR="0061217F" w:rsidRDefault="0061217F" w:rsidP="0093792E">
            <w:pPr>
              <w:spacing w:line="264" w:lineRule="auto"/>
            </w:pPr>
            <w:r>
              <w:rPr>
                <w:rFonts w:ascii="Calibri" w:hAnsi="Calibri" w:cs="Calibri"/>
                <w:color w:val="000000"/>
                <w:sz w:val="22"/>
                <w:szCs w:val="22"/>
              </w:rPr>
              <w:t>2310XX</w:t>
            </w:r>
          </w:p>
        </w:tc>
        <w:tc>
          <w:tcPr>
            <w:tcW w:w="3373" w:type="dxa"/>
            <w:vAlign w:val="bottom"/>
          </w:tcPr>
          <w:p w14:paraId="33858A06" w14:textId="77777777" w:rsidR="0061217F" w:rsidRDefault="0061217F" w:rsidP="0093792E">
            <w:pPr>
              <w:spacing w:line="264" w:lineRule="auto"/>
            </w:pPr>
            <w:r>
              <w:rPr>
                <w:rFonts w:ascii="Calibri" w:hAnsi="Calibri" w:cs="Calibri"/>
                <w:color w:val="000000"/>
                <w:sz w:val="22"/>
                <w:szCs w:val="22"/>
              </w:rPr>
              <w:t>LGL-Lawyers,AndJudges,Magistrates,AndOtherJudicialWorkers</w:t>
            </w:r>
          </w:p>
        </w:tc>
      </w:tr>
      <w:tr w:rsidR="0061217F" w14:paraId="14CD47B4" w14:textId="77777777" w:rsidTr="0093792E">
        <w:tc>
          <w:tcPr>
            <w:tcW w:w="3372" w:type="dxa"/>
            <w:shd w:val="clear" w:color="auto" w:fill="F2F2F2" w:themeFill="background1" w:themeFillShade="F2"/>
            <w:vAlign w:val="bottom"/>
          </w:tcPr>
          <w:p w14:paraId="7A9B07BC"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884B2A1"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5C5A3BB" w14:textId="77777777" w:rsidR="0061217F" w:rsidRDefault="0061217F" w:rsidP="0093792E">
            <w:pPr>
              <w:spacing w:line="264" w:lineRule="auto"/>
            </w:pPr>
            <w:r>
              <w:rPr>
                <w:rFonts w:ascii="Calibri" w:hAnsi="Calibri" w:cs="Calibri"/>
                <w:color w:val="000000"/>
                <w:sz w:val="22"/>
                <w:szCs w:val="22"/>
              </w:rPr>
              <w:t>232011</w:t>
            </w:r>
          </w:p>
        </w:tc>
        <w:tc>
          <w:tcPr>
            <w:tcW w:w="3373" w:type="dxa"/>
            <w:shd w:val="clear" w:color="auto" w:fill="F2F2F2" w:themeFill="background1" w:themeFillShade="F2"/>
            <w:vAlign w:val="bottom"/>
          </w:tcPr>
          <w:p w14:paraId="0A26FD3A" w14:textId="77777777" w:rsidR="0061217F" w:rsidRDefault="0061217F" w:rsidP="0093792E">
            <w:pPr>
              <w:spacing w:line="264" w:lineRule="auto"/>
            </w:pPr>
            <w:r>
              <w:rPr>
                <w:rFonts w:ascii="Calibri" w:hAnsi="Calibri" w:cs="Calibri"/>
                <w:color w:val="000000"/>
                <w:sz w:val="22"/>
                <w:szCs w:val="22"/>
              </w:rPr>
              <w:t>LGL-ParalegalsAndLegalAssistants</w:t>
            </w:r>
          </w:p>
        </w:tc>
      </w:tr>
      <w:tr w:rsidR="0061217F" w14:paraId="165F2CEA" w14:textId="77777777" w:rsidTr="0093792E">
        <w:tc>
          <w:tcPr>
            <w:tcW w:w="3372" w:type="dxa"/>
            <w:vAlign w:val="bottom"/>
          </w:tcPr>
          <w:p w14:paraId="22448F9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B468853"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BE8AF85" w14:textId="77777777" w:rsidR="0061217F" w:rsidRDefault="0061217F" w:rsidP="0093792E">
            <w:pPr>
              <w:spacing w:line="264" w:lineRule="auto"/>
            </w:pPr>
            <w:r>
              <w:rPr>
                <w:rFonts w:ascii="Calibri" w:hAnsi="Calibri" w:cs="Calibri"/>
                <w:color w:val="000000"/>
                <w:sz w:val="22"/>
                <w:szCs w:val="22"/>
              </w:rPr>
              <w:t>232093</w:t>
            </w:r>
          </w:p>
        </w:tc>
        <w:tc>
          <w:tcPr>
            <w:tcW w:w="3373" w:type="dxa"/>
            <w:vAlign w:val="bottom"/>
          </w:tcPr>
          <w:p w14:paraId="48A25336" w14:textId="77777777" w:rsidR="0061217F" w:rsidRDefault="0061217F" w:rsidP="0093792E">
            <w:pPr>
              <w:spacing w:line="264" w:lineRule="auto"/>
            </w:pPr>
            <w:r>
              <w:rPr>
                <w:rFonts w:ascii="Calibri" w:hAnsi="Calibri" w:cs="Calibri"/>
                <w:color w:val="000000"/>
                <w:sz w:val="22"/>
                <w:szCs w:val="22"/>
              </w:rPr>
              <w:t>LGL-TitleExaminers,Abstractors,AndSearchers</w:t>
            </w:r>
          </w:p>
        </w:tc>
      </w:tr>
      <w:tr w:rsidR="0061217F" w14:paraId="72EEDEC7" w14:textId="77777777" w:rsidTr="0093792E">
        <w:tc>
          <w:tcPr>
            <w:tcW w:w="3372" w:type="dxa"/>
            <w:shd w:val="clear" w:color="auto" w:fill="F2F2F2" w:themeFill="background1" w:themeFillShade="F2"/>
            <w:vAlign w:val="bottom"/>
          </w:tcPr>
          <w:p w14:paraId="5C4ACED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3CEF0DE3"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9F4A53E" w14:textId="77777777" w:rsidR="0061217F" w:rsidRDefault="0061217F" w:rsidP="0093792E">
            <w:pPr>
              <w:spacing w:line="264" w:lineRule="auto"/>
            </w:pPr>
            <w:r>
              <w:rPr>
                <w:rFonts w:ascii="Calibri" w:hAnsi="Calibri" w:cs="Calibri"/>
                <w:color w:val="000000"/>
                <w:sz w:val="22"/>
                <w:szCs w:val="22"/>
              </w:rPr>
              <w:t>232099</w:t>
            </w:r>
          </w:p>
        </w:tc>
        <w:tc>
          <w:tcPr>
            <w:tcW w:w="3373" w:type="dxa"/>
            <w:shd w:val="clear" w:color="auto" w:fill="F2F2F2" w:themeFill="background1" w:themeFillShade="F2"/>
            <w:vAlign w:val="bottom"/>
          </w:tcPr>
          <w:p w14:paraId="797404F3" w14:textId="77777777" w:rsidR="0061217F" w:rsidRDefault="0061217F" w:rsidP="0093792E">
            <w:pPr>
              <w:spacing w:line="264" w:lineRule="auto"/>
            </w:pPr>
            <w:r>
              <w:rPr>
                <w:rFonts w:ascii="Calibri" w:hAnsi="Calibri" w:cs="Calibri"/>
                <w:color w:val="000000"/>
                <w:sz w:val="22"/>
                <w:szCs w:val="22"/>
              </w:rPr>
              <w:t>LGL-LegalSupportWorkers,AllOther</w:t>
            </w:r>
          </w:p>
        </w:tc>
      </w:tr>
      <w:tr w:rsidR="0061217F" w14:paraId="4E027413" w14:textId="77777777" w:rsidTr="0093792E">
        <w:tc>
          <w:tcPr>
            <w:tcW w:w="3372" w:type="dxa"/>
            <w:vAlign w:val="bottom"/>
          </w:tcPr>
          <w:p w14:paraId="50E565E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B8391F6"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1833693" w14:textId="77777777" w:rsidR="0061217F" w:rsidRDefault="0061217F" w:rsidP="0093792E">
            <w:pPr>
              <w:spacing w:line="264" w:lineRule="auto"/>
            </w:pPr>
            <w:r>
              <w:rPr>
                <w:rFonts w:ascii="Calibri" w:hAnsi="Calibri" w:cs="Calibri"/>
                <w:color w:val="000000"/>
                <w:sz w:val="22"/>
                <w:szCs w:val="22"/>
              </w:rPr>
              <w:t>251000</w:t>
            </w:r>
          </w:p>
        </w:tc>
        <w:tc>
          <w:tcPr>
            <w:tcW w:w="3373" w:type="dxa"/>
            <w:vAlign w:val="bottom"/>
          </w:tcPr>
          <w:p w14:paraId="31D185B0" w14:textId="77777777" w:rsidR="0061217F" w:rsidRDefault="0061217F" w:rsidP="0093792E">
            <w:pPr>
              <w:spacing w:line="264" w:lineRule="auto"/>
            </w:pPr>
            <w:r>
              <w:rPr>
                <w:rFonts w:ascii="Calibri" w:hAnsi="Calibri" w:cs="Calibri"/>
                <w:color w:val="000000"/>
                <w:sz w:val="22"/>
                <w:szCs w:val="22"/>
              </w:rPr>
              <w:t>EDU-PostsecondaryTeachers</w:t>
            </w:r>
          </w:p>
        </w:tc>
      </w:tr>
      <w:tr w:rsidR="0061217F" w14:paraId="1CD96296" w14:textId="77777777" w:rsidTr="0093792E">
        <w:tc>
          <w:tcPr>
            <w:tcW w:w="3372" w:type="dxa"/>
            <w:shd w:val="clear" w:color="auto" w:fill="F2F2F2" w:themeFill="background1" w:themeFillShade="F2"/>
            <w:vAlign w:val="bottom"/>
          </w:tcPr>
          <w:p w14:paraId="4F2BCD2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E6A193F"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7577C0D" w14:textId="77777777" w:rsidR="0061217F" w:rsidRDefault="0061217F" w:rsidP="0093792E">
            <w:pPr>
              <w:spacing w:line="264" w:lineRule="auto"/>
            </w:pPr>
            <w:r>
              <w:rPr>
                <w:rFonts w:ascii="Calibri" w:hAnsi="Calibri" w:cs="Calibri"/>
                <w:color w:val="000000"/>
                <w:sz w:val="22"/>
                <w:szCs w:val="22"/>
              </w:rPr>
              <w:t>254022</w:t>
            </w:r>
          </w:p>
        </w:tc>
        <w:tc>
          <w:tcPr>
            <w:tcW w:w="3373" w:type="dxa"/>
            <w:shd w:val="clear" w:color="auto" w:fill="F2F2F2" w:themeFill="background1" w:themeFillShade="F2"/>
            <w:vAlign w:val="bottom"/>
          </w:tcPr>
          <w:p w14:paraId="623EC35B" w14:textId="77777777" w:rsidR="0061217F" w:rsidRDefault="0061217F" w:rsidP="0093792E">
            <w:pPr>
              <w:spacing w:line="264" w:lineRule="auto"/>
            </w:pPr>
            <w:r>
              <w:rPr>
                <w:rFonts w:ascii="Calibri" w:hAnsi="Calibri" w:cs="Calibri"/>
                <w:color w:val="000000"/>
                <w:sz w:val="22"/>
                <w:szCs w:val="22"/>
              </w:rPr>
              <w:t>EDU-LibrariansAndMediaCollectionsSpecialists</w:t>
            </w:r>
          </w:p>
        </w:tc>
      </w:tr>
      <w:tr w:rsidR="0061217F" w14:paraId="06CAC29A" w14:textId="77777777" w:rsidTr="0093792E">
        <w:tc>
          <w:tcPr>
            <w:tcW w:w="3372" w:type="dxa"/>
            <w:vAlign w:val="bottom"/>
          </w:tcPr>
          <w:p w14:paraId="5AA7D6E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3EB4D07"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4F6F6D6" w14:textId="77777777" w:rsidR="0061217F" w:rsidRDefault="0061217F" w:rsidP="0093792E">
            <w:pPr>
              <w:spacing w:line="264" w:lineRule="auto"/>
            </w:pPr>
            <w:r>
              <w:rPr>
                <w:rFonts w:ascii="Calibri" w:hAnsi="Calibri" w:cs="Calibri"/>
                <w:color w:val="000000"/>
                <w:sz w:val="22"/>
                <w:szCs w:val="22"/>
              </w:rPr>
              <w:t>254031</w:t>
            </w:r>
          </w:p>
        </w:tc>
        <w:tc>
          <w:tcPr>
            <w:tcW w:w="3373" w:type="dxa"/>
            <w:vAlign w:val="bottom"/>
          </w:tcPr>
          <w:p w14:paraId="31683BCC" w14:textId="77777777" w:rsidR="0061217F" w:rsidRDefault="0061217F" w:rsidP="0093792E">
            <w:pPr>
              <w:spacing w:line="264" w:lineRule="auto"/>
            </w:pPr>
            <w:r>
              <w:rPr>
                <w:rFonts w:ascii="Calibri" w:hAnsi="Calibri" w:cs="Calibri"/>
                <w:color w:val="000000"/>
                <w:sz w:val="22"/>
                <w:szCs w:val="22"/>
              </w:rPr>
              <w:t>EDU-LibraryTechnicians</w:t>
            </w:r>
          </w:p>
        </w:tc>
      </w:tr>
      <w:tr w:rsidR="0061217F" w14:paraId="3A4A2B60" w14:textId="77777777" w:rsidTr="0093792E">
        <w:tc>
          <w:tcPr>
            <w:tcW w:w="3372" w:type="dxa"/>
            <w:shd w:val="clear" w:color="auto" w:fill="F2F2F2" w:themeFill="background1" w:themeFillShade="F2"/>
            <w:vAlign w:val="bottom"/>
          </w:tcPr>
          <w:p w14:paraId="2B9837FB"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9A86E34"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1D988873" w14:textId="77777777" w:rsidR="0061217F" w:rsidRDefault="0061217F" w:rsidP="0093792E">
            <w:pPr>
              <w:spacing w:line="264" w:lineRule="auto"/>
            </w:pPr>
            <w:r>
              <w:rPr>
                <w:rFonts w:ascii="Calibri" w:hAnsi="Calibri" w:cs="Calibri"/>
                <w:color w:val="000000"/>
                <w:sz w:val="22"/>
                <w:szCs w:val="22"/>
              </w:rPr>
              <w:t>271010</w:t>
            </w:r>
          </w:p>
        </w:tc>
        <w:tc>
          <w:tcPr>
            <w:tcW w:w="3373" w:type="dxa"/>
            <w:shd w:val="clear" w:color="auto" w:fill="F2F2F2" w:themeFill="background1" w:themeFillShade="F2"/>
            <w:vAlign w:val="bottom"/>
          </w:tcPr>
          <w:p w14:paraId="7FB76928" w14:textId="77777777" w:rsidR="0061217F" w:rsidRDefault="0061217F" w:rsidP="0093792E">
            <w:pPr>
              <w:spacing w:line="264" w:lineRule="auto"/>
            </w:pPr>
            <w:r>
              <w:rPr>
                <w:rFonts w:ascii="Calibri" w:hAnsi="Calibri" w:cs="Calibri"/>
                <w:color w:val="000000"/>
                <w:sz w:val="22"/>
                <w:szCs w:val="22"/>
              </w:rPr>
              <w:t>ENT-ArtistsAndRelatedWorkers</w:t>
            </w:r>
          </w:p>
        </w:tc>
      </w:tr>
      <w:tr w:rsidR="0061217F" w14:paraId="2B6499E1" w14:textId="77777777" w:rsidTr="0093792E">
        <w:tc>
          <w:tcPr>
            <w:tcW w:w="3372" w:type="dxa"/>
            <w:vAlign w:val="bottom"/>
          </w:tcPr>
          <w:p w14:paraId="4A6EE7D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1BC17834"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82D2CD8" w14:textId="77777777" w:rsidR="0061217F" w:rsidRDefault="0061217F" w:rsidP="0093792E">
            <w:pPr>
              <w:spacing w:line="264" w:lineRule="auto"/>
            </w:pPr>
            <w:r>
              <w:rPr>
                <w:rFonts w:ascii="Calibri" w:hAnsi="Calibri" w:cs="Calibri"/>
                <w:color w:val="000000"/>
                <w:sz w:val="22"/>
                <w:szCs w:val="22"/>
              </w:rPr>
              <w:t>271021</w:t>
            </w:r>
          </w:p>
        </w:tc>
        <w:tc>
          <w:tcPr>
            <w:tcW w:w="3373" w:type="dxa"/>
            <w:vAlign w:val="bottom"/>
          </w:tcPr>
          <w:p w14:paraId="281E3F06" w14:textId="77777777" w:rsidR="0061217F" w:rsidRDefault="0061217F" w:rsidP="0093792E">
            <w:pPr>
              <w:spacing w:line="264" w:lineRule="auto"/>
            </w:pPr>
            <w:r>
              <w:rPr>
                <w:rFonts w:ascii="Calibri" w:hAnsi="Calibri" w:cs="Calibri"/>
                <w:color w:val="000000"/>
                <w:sz w:val="22"/>
                <w:szCs w:val="22"/>
              </w:rPr>
              <w:t>ENT-CommercialAndIndustrialDesigners</w:t>
            </w:r>
          </w:p>
        </w:tc>
      </w:tr>
      <w:tr w:rsidR="0061217F" w14:paraId="02E8AA0D" w14:textId="77777777" w:rsidTr="0093792E">
        <w:tc>
          <w:tcPr>
            <w:tcW w:w="3372" w:type="dxa"/>
            <w:shd w:val="clear" w:color="auto" w:fill="F2F2F2" w:themeFill="background1" w:themeFillShade="F2"/>
            <w:vAlign w:val="bottom"/>
          </w:tcPr>
          <w:p w14:paraId="4D701844" w14:textId="77777777" w:rsidR="0061217F" w:rsidRPr="00411950" w:rsidRDefault="0061217F" w:rsidP="0093792E">
            <w:pPr>
              <w:spacing w:line="264" w:lineRule="auto"/>
            </w:pPr>
            <w:r w:rsidRPr="00411950">
              <w:rPr>
                <w:rFonts w:ascii="Calibri" w:hAnsi="Calibri" w:cs="Calibri"/>
                <w:b/>
                <w:bCs/>
                <w:sz w:val="22"/>
                <w:szCs w:val="22"/>
              </w:rPr>
              <w:lastRenderedPageBreak/>
              <w:t>9</w:t>
            </w:r>
          </w:p>
        </w:tc>
        <w:tc>
          <w:tcPr>
            <w:tcW w:w="3372" w:type="dxa"/>
            <w:shd w:val="clear" w:color="auto" w:fill="F2F2F2" w:themeFill="background1" w:themeFillShade="F2"/>
            <w:vAlign w:val="bottom"/>
          </w:tcPr>
          <w:p w14:paraId="605FC623"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54119F6" w14:textId="77777777" w:rsidR="0061217F" w:rsidRDefault="0061217F" w:rsidP="0093792E">
            <w:pPr>
              <w:spacing w:line="264" w:lineRule="auto"/>
            </w:pPr>
            <w:r>
              <w:rPr>
                <w:rFonts w:ascii="Calibri" w:hAnsi="Calibri" w:cs="Calibri"/>
                <w:color w:val="000000"/>
                <w:sz w:val="22"/>
                <w:szCs w:val="22"/>
              </w:rPr>
              <w:t>271022</w:t>
            </w:r>
          </w:p>
        </w:tc>
        <w:tc>
          <w:tcPr>
            <w:tcW w:w="3373" w:type="dxa"/>
            <w:shd w:val="clear" w:color="auto" w:fill="F2F2F2" w:themeFill="background1" w:themeFillShade="F2"/>
            <w:vAlign w:val="bottom"/>
          </w:tcPr>
          <w:p w14:paraId="3D8DC5C3" w14:textId="77777777" w:rsidR="0061217F" w:rsidRDefault="0061217F" w:rsidP="0093792E">
            <w:pPr>
              <w:spacing w:line="264" w:lineRule="auto"/>
            </w:pPr>
            <w:r>
              <w:rPr>
                <w:rFonts w:ascii="Calibri" w:hAnsi="Calibri" w:cs="Calibri"/>
                <w:color w:val="000000"/>
                <w:sz w:val="22"/>
                <w:szCs w:val="22"/>
              </w:rPr>
              <w:t>ENT-FashionDesigners</w:t>
            </w:r>
          </w:p>
        </w:tc>
      </w:tr>
      <w:tr w:rsidR="0061217F" w14:paraId="1D98840A" w14:textId="77777777" w:rsidTr="0093792E">
        <w:tc>
          <w:tcPr>
            <w:tcW w:w="3372" w:type="dxa"/>
            <w:vAlign w:val="bottom"/>
          </w:tcPr>
          <w:p w14:paraId="32D070E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187AF34"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D59163C" w14:textId="77777777" w:rsidR="0061217F" w:rsidRDefault="0061217F" w:rsidP="0093792E">
            <w:pPr>
              <w:spacing w:line="264" w:lineRule="auto"/>
            </w:pPr>
            <w:r>
              <w:rPr>
                <w:rFonts w:ascii="Calibri" w:hAnsi="Calibri" w:cs="Calibri"/>
                <w:color w:val="000000"/>
                <w:sz w:val="22"/>
                <w:szCs w:val="22"/>
              </w:rPr>
              <w:t>271024</w:t>
            </w:r>
          </w:p>
        </w:tc>
        <w:tc>
          <w:tcPr>
            <w:tcW w:w="3373" w:type="dxa"/>
            <w:vAlign w:val="bottom"/>
          </w:tcPr>
          <w:p w14:paraId="6DB6EC6A" w14:textId="77777777" w:rsidR="0061217F" w:rsidRDefault="0061217F" w:rsidP="0093792E">
            <w:pPr>
              <w:spacing w:line="264" w:lineRule="auto"/>
            </w:pPr>
            <w:r>
              <w:rPr>
                <w:rFonts w:ascii="Calibri" w:hAnsi="Calibri" w:cs="Calibri"/>
                <w:color w:val="000000"/>
                <w:sz w:val="22"/>
                <w:szCs w:val="22"/>
              </w:rPr>
              <w:t>ENT-GraphicDesigners</w:t>
            </w:r>
          </w:p>
        </w:tc>
      </w:tr>
      <w:tr w:rsidR="0061217F" w14:paraId="22E12BF5" w14:textId="77777777" w:rsidTr="0093792E">
        <w:tc>
          <w:tcPr>
            <w:tcW w:w="3372" w:type="dxa"/>
            <w:shd w:val="clear" w:color="auto" w:fill="F2F2F2" w:themeFill="background1" w:themeFillShade="F2"/>
            <w:vAlign w:val="bottom"/>
          </w:tcPr>
          <w:p w14:paraId="7F0E2BE7"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DB72691"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64F6702" w14:textId="77777777" w:rsidR="0061217F" w:rsidRDefault="0061217F" w:rsidP="0093792E">
            <w:pPr>
              <w:spacing w:line="264" w:lineRule="auto"/>
            </w:pPr>
            <w:r>
              <w:rPr>
                <w:rFonts w:ascii="Calibri" w:hAnsi="Calibri" w:cs="Calibri"/>
                <w:color w:val="000000"/>
                <w:sz w:val="22"/>
                <w:szCs w:val="22"/>
              </w:rPr>
              <w:t>271025</w:t>
            </w:r>
          </w:p>
        </w:tc>
        <w:tc>
          <w:tcPr>
            <w:tcW w:w="3373" w:type="dxa"/>
            <w:shd w:val="clear" w:color="auto" w:fill="F2F2F2" w:themeFill="background1" w:themeFillShade="F2"/>
            <w:vAlign w:val="bottom"/>
          </w:tcPr>
          <w:p w14:paraId="3F2FABDE" w14:textId="77777777" w:rsidR="0061217F" w:rsidRDefault="0061217F" w:rsidP="0093792E">
            <w:pPr>
              <w:spacing w:line="264" w:lineRule="auto"/>
            </w:pPr>
            <w:r>
              <w:rPr>
                <w:rFonts w:ascii="Calibri" w:hAnsi="Calibri" w:cs="Calibri"/>
                <w:color w:val="000000"/>
                <w:sz w:val="22"/>
                <w:szCs w:val="22"/>
              </w:rPr>
              <w:t>ENT-InteriorDesigners</w:t>
            </w:r>
          </w:p>
        </w:tc>
      </w:tr>
      <w:tr w:rsidR="0061217F" w14:paraId="6B86859F" w14:textId="77777777" w:rsidTr="0093792E">
        <w:tc>
          <w:tcPr>
            <w:tcW w:w="3372" w:type="dxa"/>
            <w:vAlign w:val="bottom"/>
          </w:tcPr>
          <w:p w14:paraId="33601458"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7F9529B"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2E2C799" w14:textId="77777777" w:rsidR="0061217F" w:rsidRDefault="0061217F" w:rsidP="0093792E">
            <w:pPr>
              <w:spacing w:line="264" w:lineRule="auto"/>
            </w:pPr>
            <w:r>
              <w:rPr>
                <w:rFonts w:ascii="Calibri" w:hAnsi="Calibri" w:cs="Calibri"/>
                <w:color w:val="000000"/>
                <w:sz w:val="22"/>
                <w:szCs w:val="22"/>
              </w:rPr>
              <w:t>27102X</w:t>
            </w:r>
          </w:p>
        </w:tc>
        <w:tc>
          <w:tcPr>
            <w:tcW w:w="3373" w:type="dxa"/>
            <w:vAlign w:val="bottom"/>
          </w:tcPr>
          <w:p w14:paraId="510FF067" w14:textId="77777777" w:rsidR="0061217F" w:rsidRDefault="0061217F" w:rsidP="0093792E">
            <w:pPr>
              <w:spacing w:line="264" w:lineRule="auto"/>
            </w:pPr>
            <w:r>
              <w:rPr>
                <w:rFonts w:ascii="Calibri" w:hAnsi="Calibri" w:cs="Calibri"/>
                <w:color w:val="000000"/>
                <w:sz w:val="22"/>
                <w:szCs w:val="22"/>
              </w:rPr>
              <w:t>ENT-OtherDesigners</w:t>
            </w:r>
          </w:p>
        </w:tc>
      </w:tr>
      <w:tr w:rsidR="0061217F" w14:paraId="7A26B55A" w14:textId="77777777" w:rsidTr="0093792E">
        <w:tc>
          <w:tcPr>
            <w:tcW w:w="3372" w:type="dxa"/>
            <w:shd w:val="clear" w:color="auto" w:fill="F2F2F2" w:themeFill="background1" w:themeFillShade="F2"/>
            <w:vAlign w:val="bottom"/>
          </w:tcPr>
          <w:p w14:paraId="22C10C5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3023419"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66959785" w14:textId="77777777" w:rsidR="0061217F" w:rsidRDefault="0061217F" w:rsidP="0093792E">
            <w:pPr>
              <w:spacing w:line="264" w:lineRule="auto"/>
            </w:pPr>
            <w:r>
              <w:rPr>
                <w:rFonts w:ascii="Calibri" w:hAnsi="Calibri" w:cs="Calibri"/>
                <w:color w:val="000000"/>
                <w:sz w:val="22"/>
                <w:szCs w:val="22"/>
              </w:rPr>
              <w:t>272011</w:t>
            </w:r>
          </w:p>
        </w:tc>
        <w:tc>
          <w:tcPr>
            <w:tcW w:w="3373" w:type="dxa"/>
            <w:shd w:val="clear" w:color="auto" w:fill="F2F2F2" w:themeFill="background1" w:themeFillShade="F2"/>
            <w:vAlign w:val="bottom"/>
          </w:tcPr>
          <w:p w14:paraId="13E2AD80" w14:textId="77777777" w:rsidR="0061217F" w:rsidRDefault="0061217F" w:rsidP="0093792E">
            <w:pPr>
              <w:spacing w:line="264" w:lineRule="auto"/>
            </w:pPr>
            <w:r>
              <w:rPr>
                <w:rFonts w:ascii="Calibri" w:hAnsi="Calibri" w:cs="Calibri"/>
                <w:color w:val="000000"/>
                <w:sz w:val="22"/>
                <w:szCs w:val="22"/>
              </w:rPr>
              <w:t>ENT-Actors</w:t>
            </w:r>
          </w:p>
        </w:tc>
      </w:tr>
      <w:tr w:rsidR="0061217F" w14:paraId="41C95CAB" w14:textId="77777777" w:rsidTr="0093792E">
        <w:tc>
          <w:tcPr>
            <w:tcW w:w="3372" w:type="dxa"/>
            <w:vAlign w:val="bottom"/>
          </w:tcPr>
          <w:p w14:paraId="3A08443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A2CE770"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7B79325" w14:textId="77777777" w:rsidR="0061217F" w:rsidRDefault="0061217F" w:rsidP="0093792E">
            <w:pPr>
              <w:spacing w:line="264" w:lineRule="auto"/>
            </w:pPr>
            <w:r>
              <w:rPr>
                <w:rFonts w:ascii="Calibri" w:hAnsi="Calibri" w:cs="Calibri"/>
                <w:color w:val="000000"/>
                <w:sz w:val="22"/>
                <w:szCs w:val="22"/>
              </w:rPr>
              <w:t>272012</w:t>
            </w:r>
          </w:p>
        </w:tc>
        <w:tc>
          <w:tcPr>
            <w:tcW w:w="3373" w:type="dxa"/>
            <w:vAlign w:val="bottom"/>
          </w:tcPr>
          <w:p w14:paraId="3894DC04" w14:textId="77777777" w:rsidR="0061217F" w:rsidRDefault="0061217F" w:rsidP="0093792E">
            <w:pPr>
              <w:spacing w:line="264" w:lineRule="auto"/>
            </w:pPr>
            <w:r>
              <w:rPr>
                <w:rFonts w:ascii="Calibri" w:hAnsi="Calibri" w:cs="Calibri"/>
                <w:color w:val="000000"/>
                <w:sz w:val="22"/>
                <w:szCs w:val="22"/>
              </w:rPr>
              <w:t>ENT-ProducersAndDirectors</w:t>
            </w:r>
          </w:p>
        </w:tc>
      </w:tr>
      <w:tr w:rsidR="0061217F" w14:paraId="10C31BB7" w14:textId="77777777" w:rsidTr="0093792E">
        <w:tc>
          <w:tcPr>
            <w:tcW w:w="3372" w:type="dxa"/>
            <w:shd w:val="clear" w:color="auto" w:fill="F2F2F2" w:themeFill="background1" w:themeFillShade="F2"/>
            <w:vAlign w:val="bottom"/>
          </w:tcPr>
          <w:p w14:paraId="64F4F67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49F4397"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CF0B8F9" w14:textId="77777777" w:rsidR="0061217F" w:rsidRDefault="0061217F" w:rsidP="0093792E">
            <w:pPr>
              <w:spacing w:line="264" w:lineRule="auto"/>
            </w:pPr>
            <w:r>
              <w:rPr>
                <w:rFonts w:ascii="Calibri" w:hAnsi="Calibri" w:cs="Calibri"/>
                <w:color w:val="000000"/>
                <w:sz w:val="22"/>
                <w:szCs w:val="22"/>
              </w:rPr>
              <w:t>272021</w:t>
            </w:r>
          </w:p>
        </w:tc>
        <w:tc>
          <w:tcPr>
            <w:tcW w:w="3373" w:type="dxa"/>
            <w:shd w:val="clear" w:color="auto" w:fill="F2F2F2" w:themeFill="background1" w:themeFillShade="F2"/>
            <w:vAlign w:val="bottom"/>
          </w:tcPr>
          <w:p w14:paraId="09F4D604" w14:textId="77777777" w:rsidR="0061217F" w:rsidRDefault="0061217F" w:rsidP="0093792E">
            <w:pPr>
              <w:spacing w:line="264" w:lineRule="auto"/>
            </w:pPr>
            <w:r>
              <w:rPr>
                <w:rFonts w:ascii="Calibri" w:hAnsi="Calibri" w:cs="Calibri"/>
                <w:color w:val="000000"/>
                <w:sz w:val="22"/>
                <w:szCs w:val="22"/>
              </w:rPr>
              <w:t>ENT-AthletesAndSportsCompetitors</w:t>
            </w:r>
          </w:p>
        </w:tc>
      </w:tr>
      <w:tr w:rsidR="0061217F" w14:paraId="53326662" w14:textId="77777777" w:rsidTr="0093792E">
        <w:tc>
          <w:tcPr>
            <w:tcW w:w="3372" w:type="dxa"/>
            <w:vAlign w:val="bottom"/>
          </w:tcPr>
          <w:p w14:paraId="280B012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9387F40"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7768FAC" w14:textId="77777777" w:rsidR="0061217F" w:rsidRDefault="0061217F" w:rsidP="0093792E">
            <w:pPr>
              <w:spacing w:line="264" w:lineRule="auto"/>
            </w:pPr>
            <w:r>
              <w:rPr>
                <w:rFonts w:ascii="Calibri" w:hAnsi="Calibri" w:cs="Calibri"/>
                <w:color w:val="000000"/>
                <w:sz w:val="22"/>
                <w:szCs w:val="22"/>
              </w:rPr>
              <w:t>272022</w:t>
            </w:r>
          </w:p>
        </w:tc>
        <w:tc>
          <w:tcPr>
            <w:tcW w:w="3373" w:type="dxa"/>
            <w:vAlign w:val="bottom"/>
          </w:tcPr>
          <w:p w14:paraId="3A726FA8" w14:textId="77777777" w:rsidR="0061217F" w:rsidRDefault="0061217F" w:rsidP="0093792E">
            <w:pPr>
              <w:spacing w:line="264" w:lineRule="auto"/>
            </w:pPr>
            <w:r>
              <w:rPr>
                <w:rFonts w:ascii="Calibri" w:hAnsi="Calibri" w:cs="Calibri"/>
                <w:color w:val="000000"/>
                <w:sz w:val="22"/>
                <w:szCs w:val="22"/>
              </w:rPr>
              <w:t>ENT-CoachesAndScouts</w:t>
            </w:r>
          </w:p>
        </w:tc>
      </w:tr>
      <w:tr w:rsidR="0061217F" w14:paraId="4C4091FB" w14:textId="77777777" w:rsidTr="0093792E">
        <w:tc>
          <w:tcPr>
            <w:tcW w:w="3372" w:type="dxa"/>
            <w:shd w:val="clear" w:color="auto" w:fill="F2F2F2" w:themeFill="background1" w:themeFillShade="F2"/>
            <w:vAlign w:val="bottom"/>
          </w:tcPr>
          <w:p w14:paraId="4F8E9C1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D06D3B5"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79F486D0" w14:textId="77777777" w:rsidR="0061217F" w:rsidRDefault="0061217F" w:rsidP="0093792E">
            <w:pPr>
              <w:spacing w:line="264" w:lineRule="auto"/>
            </w:pPr>
            <w:r>
              <w:rPr>
                <w:rFonts w:ascii="Calibri" w:hAnsi="Calibri" w:cs="Calibri"/>
                <w:color w:val="000000"/>
                <w:sz w:val="22"/>
                <w:szCs w:val="22"/>
              </w:rPr>
              <w:t>272030</w:t>
            </w:r>
          </w:p>
        </w:tc>
        <w:tc>
          <w:tcPr>
            <w:tcW w:w="3373" w:type="dxa"/>
            <w:shd w:val="clear" w:color="auto" w:fill="F2F2F2" w:themeFill="background1" w:themeFillShade="F2"/>
            <w:vAlign w:val="bottom"/>
          </w:tcPr>
          <w:p w14:paraId="34E4E561" w14:textId="77777777" w:rsidR="0061217F" w:rsidRDefault="0061217F" w:rsidP="0093792E">
            <w:pPr>
              <w:spacing w:line="264" w:lineRule="auto"/>
            </w:pPr>
            <w:r>
              <w:rPr>
                <w:rFonts w:ascii="Calibri" w:hAnsi="Calibri" w:cs="Calibri"/>
                <w:color w:val="000000"/>
                <w:sz w:val="22"/>
                <w:szCs w:val="22"/>
              </w:rPr>
              <w:t>ENT-DancersAndChoreographers</w:t>
            </w:r>
          </w:p>
        </w:tc>
      </w:tr>
      <w:tr w:rsidR="0061217F" w14:paraId="304C6A24" w14:textId="77777777" w:rsidTr="0093792E">
        <w:tc>
          <w:tcPr>
            <w:tcW w:w="3372" w:type="dxa"/>
            <w:vAlign w:val="bottom"/>
          </w:tcPr>
          <w:p w14:paraId="642D188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113FFA4"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742FA50" w14:textId="77777777" w:rsidR="0061217F" w:rsidRDefault="0061217F" w:rsidP="0093792E">
            <w:pPr>
              <w:spacing w:line="264" w:lineRule="auto"/>
            </w:pPr>
            <w:r>
              <w:rPr>
                <w:rFonts w:ascii="Calibri" w:hAnsi="Calibri" w:cs="Calibri"/>
                <w:color w:val="000000"/>
                <w:sz w:val="22"/>
                <w:szCs w:val="22"/>
              </w:rPr>
              <w:t>272041</w:t>
            </w:r>
          </w:p>
        </w:tc>
        <w:tc>
          <w:tcPr>
            <w:tcW w:w="3373" w:type="dxa"/>
            <w:vAlign w:val="bottom"/>
          </w:tcPr>
          <w:p w14:paraId="0F89B0B3" w14:textId="77777777" w:rsidR="0061217F" w:rsidRDefault="0061217F" w:rsidP="0093792E">
            <w:pPr>
              <w:spacing w:line="264" w:lineRule="auto"/>
            </w:pPr>
            <w:r>
              <w:rPr>
                <w:rFonts w:ascii="Calibri" w:hAnsi="Calibri" w:cs="Calibri"/>
                <w:color w:val="000000"/>
                <w:sz w:val="22"/>
                <w:szCs w:val="22"/>
              </w:rPr>
              <w:t>ENT-MusicDirectorsAndComposers</w:t>
            </w:r>
          </w:p>
        </w:tc>
      </w:tr>
      <w:tr w:rsidR="0061217F" w14:paraId="5DF146DE" w14:textId="77777777" w:rsidTr="0093792E">
        <w:tc>
          <w:tcPr>
            <w:tcW w:w="3372" w:type="dxa"/>
            <w:shd w:val="clear" w:color="auto" w:fill="F2F2F2" w:themeFill="background1" w:themeFillShade="F2"/>
            <w:vAlign w:val="bottom"/>
          </w:tcPr>
          <w:p w14:paraId="7E90B9D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1379534"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1C63A2AA" w14:textId="77777777" w:rsidR="0061217F" w:rsidRDefault="0061217F" w:rsidP="0093792E">
            <w:pPr>
              <w:spacing w:line="264" w:lineRule="auto"/>
            </w:pPr>
            <w:r>
              <w:rPr>
                <w:rFonts w:ascii="Calibri" w:hAnsi="Calibri" w:cs="Calibri"/>
                <w:color w:val="000000"/>
                <w:sz w:val="22"/>
                <w:szCs w:val="22"/>
              </w:rPr>
              <w:t>272042</w:t>
            </w:r>
          </w:p>
        </w:tc>
        <w:tc>
          <w:tcPr>
            <w:tcW w:w="3373" w:type="dxa"/>
            <w:shd w:val="clear" w:color="auto" w:fill="F2F2F2" w:themeFill="background1" w:themeFillShade="F2"/>
            <w:vAlign w:val="bottom"/>
          </w:tcPr>
          <w:p w14:paraId="35642522" w14:textId="77777777" w:rsidR="0061217F" w:rsidRDefault="0061217F" w:rsidP="0093792E">
            <w:pPr>
              <w:spacing w:line="264" w:lineRule="auto"/>
            </w:pPr>
            <w:r>
              <w:rPr>
                <w:rFonts w:ascii="Calibri" w:hAnsi="Calibri" w:cs="Calibri"/>
                <w:color w:val="000000"/>
                <w:sz w:val="22"/>
                <w:szCs w:val="22"/>
              </w:rPr>
              <w:t>ENT-MusiciansAndSingers</w:t>
            </w:r>
          </w:p>
        </w:tc>
      </w:tr>
      <w:tr w:rsidR="0061217F" w14:paraId="1001BA8E" w14:textId="77777777" w:rsidTr="0093792E">
        <w:tc>
          <w:tcPr>
            <w:tcW w:w="3372" w:type="dxa"/>
            <w:vAlign w:val="bottom"/>
          </w:tcPr>
          <w:p w14:paraId="0C38915C"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12D40AC"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01706E9" w14:textId="77777777" w:rsidR="0061217F" w:rsidRDefault="0061217F" w:rsidP="0093792E">
            <w:pPr>
              <w:spacing w:line="264" w:lineRule="auto"/>
            </w:pPr>
            <w:r>
              <w:rPr>
                <w:rFonts w:ascii="Calibri" w:hAnsi="Calibri" w:cs="Calibri"/>
                <w:color w:val="000000"/>
                <w:sz w:val="22"/>
                <w:szCs w:val="22"/>
              </w:rPr>
              <w:t>272091</w:t>
            </w:r>
          </w:p>
        </w:tc>
        <w:tc>
          <w:tcPr>
            <w:tcW w:w="3373" w:type="dxa"/>
            <w:vAlign w:val="bottom"/>
          </w:tcPr>
          <w:p w14:paraId="3E70FF5F" w14:textId="77777777" w:rsidR="0061217F" w:rsidRDefault="0061217F" w:rsidP="0093792E">
            <w:pPr>
              <w:spacing w:line="264" w:lineRule="auto"/>
            </w:pPr>
            <w:r>
              <w:rPr>
                <w:rFonts w:ascii="Calibri" w:hAnsi="Calibri" w:cs="Calibri"/>
                <w:color w:val="000000"/>
                <w:sz w:val="22"/>
                <w:szCs w:val="22"/>
              </w:rPr>
              <w:t>ENT-DiscJockeys,ExceptRadio</w:t>
            </w:r>
          </w:p>
        </w:tc>
      </w:tr>
      <w:tr w:rsidR="0061217F" w14:paraId="4EA2D3D4" w14:textId="77777777" w:rsidTr="0093792E">
        <w:tc>
          <w:tcPr>
            <w:tcW w:w="3372" w:type="dxa"/>
            <w:shd w:val="clear" w:color="auto" w:fill="F2F2F2" w:themeFill="background1" w:themeFillShade="F2"/>
            <w:vAlign w:val="bottom"/>
          </w:tcPr>
          <w:p w14:paraId="2D5E814D"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D9324CA"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0F72D9A" w14:textId="77777777" w:rsidR="0061217F" w:rsidRDefault="0061217F" w:rsidP="0093792E">
            <w:pPr>
              <w:spacing w:line="264" w:lineRule="auto"/>
            </w:pPr>
            <w:r>
              <w:rPr>
                <w:rFonts w:ascii="Calibri" w:hAnsi="Calibri" w:cs="Calibri"/>
                <w:color w:val="000000"/>
                <w:sz w:val="22"/>
                <w:szCs w:val="22"/>
              </w:rPr>
              <w:t>272099</w:t>
            </w:r>
          </w:p>
        </w:tc>
        <w:tc>
          <w:tcPr>
            <w:tcW w:w="3373" w:type="dxa"/>
            <w:shd w:val="clear" w:color="auto" w:fill="F2F2F2" w:themeFill="background1" w:themeFillShade="F2"/>
            <w:vAlign w:val="bottom"/>
          </w:tcPr>
          <w:p w14:paraId="159D4D15" w14:textId="77777777" w:rsidR="0061217F" w:rsidRDefault="0061217F" w:rsidP="0093792E">
            <w:pPr>
              <w:spacing w:line="264" w:lineRule="auto"/>
            </w:pPr>
            <w:r>
              <w:rPr>
                <w:rFonts w:ascii="Calibri" w:hAnsi="Calibri" w:cs="Calibri"/>
                <w:color w:val="000000"/>
                <w:sz w:val="22"/>
                <w:szCs w:val="22"/>
              </w:rPr>
              <w:t>ENT-EntertainersAndPerformers,SportsAndRelatedWorkers,AllOther</w:t>
            </w:r>
          </w:p>
        </w:tc>
      </w:tr>
      <w:tr w:rsidR="0061217F" w14:paraId="66F12EB8" w14:textId="77777777" w:rsidTr="0093792E">
        <w:tc>
          <w:tcPr>
            <w:tcW w:w="3372" w:type="dxa"/>
            <w:vAlign w:val="bottom"/>
          </w:tcPr>
          <w:p w14:paraId="57A5448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A41F68E"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F9CA2CA" w14:textId="77777777" w:rsidR="0061217F" w:rsidRDefault="0061217F" w:rsidP="0093792E">
            <w:pPr>
              <w:spacing w:line="264" w:lineRule="auto"/>
            </w:pPr>
            <w:r>
              <w:rPr>
                <w:rFonts w:ascii="Calibri" w:hAnsi="Calibri" w:cs="Calibri"/>
                <w:color w:val="000000"/>
                <w:sz w:val="22"/>
                <w:szCs w:val="22"/>
              </w:rPr>
              <w:t>273011</w:t>
            </w:r>
          </w:p>
        </w:tc>
        <w:tc>
          <w:tcPr>
            <w:tcW w:w="3373" w:type="dxa"/>
            <w:vAlign w:val="bottom"/>
          </w:tcPr>
          <w:p w14:paraId="471E0D4D" w14:textId="77777777" w:rsidR="0061217F" w:rsidRDefault="0061217F" w:rsidP="0093792E">
            <w:pPr>
              <w:spacing w:line="264" w:lineRule="auto"/>
            </w:pPr>
            <w:r>
              <w:rPr>
                <w:rFonts w:ascii="Calibri" w:hAnsi="Calibri" w:cs="Calibri"/>
                <w:color w:val="000000"/>
                <w:sz w:val="22"/>
                <w:szCs w:val="22"/>
              </w:rPr>
              <w:t>ENT-BroadcastAnnouncersAndRadioDiscJockeys</w:t>
            </w:r>
          </w:p>
        </w:tc>
      </w:tr>
      <w:tr w:rsidR="0061217F" w14:paraId="3894D835" w14:textId="77777777" w:rsidTr="0093792E">
        <w:tc>
          <w:tcPr>
            <w:tcW w:w="3372" w:type="dxa"/>
            <w:shd w:val="clear" w:color="auto" w:fill="F2F2F2" w:themeFill="background1" w:themeFillShade="F2"/>
            <w:vAlign w:val="bottom"/>
          </w:tcPr>
          <w:p w14:paraId="4D9A2A5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E56980E"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B142C20" w14:textId="77777777" w:rsidR="0061217F" w:rsidRDefault="0061217F" w:rsidP="0093792E">
            <w:pPr>
              <w:spacing w:line="264" w:lineRule="auto"/>
            </w:pPr>
            <w:r>
              <w:rPr>
                <w:rFonts w:ascii="Calibri" w:hAnsi="Calibri" w:cs="Calibri"/>
                <w:color w:val="000000"/>
                <w:sz w:val="22"/>
                <w:szCs w:val="22"/>
              </w:rPr>
              <w:t>273023</w:t>
            </w:r>
          </w:p>
        </w:tc>
        <w:tc>
          <w:tcPr>
            <w:tcW w:w="3373" w:type="dxa"/>
            <w:shd w:val="clear" w:color="auto" w:fill="F2F2F2" w:themeFill="background1" w:themeFillShade="F2"/>
            <w:vAlign w:val="bottom"/>
          </w:tcPr>
          <w:p w14:paraId="5FED95B3" w14:textId="77777777" w:rsidR="0061217F" w:rsidRDefault="0061217F" w:rsidP="0093792E">
            <w:pPr>
              <w:spacing w:line="264" w:lineRule="auto"/>
            </w:pPr>
            <w:r>
              <w:rPr>
                <w:rFonts w:ascii="Calibri" w:hAnsi="Calibri" w:cs="Calibri"/>
                <w:color w:val="000000"/>
                <w:sz w:val="22"/>
                <w:szCs w:val="22"/>
              </w:rPr>
              <w:t>ENT-NewsAnalysts,Reporters,AndJournalists</w:t>
            </w:r>
          </w:p>
        </w:tc>
      </w:tr>
      <w:tr w:rsidR="0061217F" w14:paraId="5857645B" w14:textId="77777777" w:rsidTr="0093792E">
        <w:tc>
          <w:tcPr>
            <w:tcW w:w="3372" w:type="dxa"/>
            <w:vAlign w:val="bottom"/>
          </w:tcPr>
          <w:p w14:paraId="41373D7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F3E2B16"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F07ECEC" w14:textId="77777777" w:rsidR="0061217F" w:rsidRDefault="0061217F" w:rsidP="0093792E">
            <w:pPr>
              <w:spacing w:line="264" w:lineRule="auto"/>
            </w:pPr>
            <w:r>
              <w:rPr>
                <w:rFonts w:ascii="Calibri" w:hAnsi="Calibri" w:cs="Calibri"/>
                <w:color w:val="000000"/>
                <w:sz w:val="22"/>
                <w:szCs w:val="22"/>
              </w:rPr>
              <w:t>273031</w:t>
            </w:r>
          </w:p>
        </w:tc>
        <w:tc>
          <w:tcPr>
            <w:tcW w:w="3373" w:type="dxa"/>
            <w:vAlign w:val="bottom"/>
          </w:tcPr>
          <w:p w14:paraId="3E18CC03" w14:textId="77777777" w:rsidR="0061217F" w:rsidRDefault="0061217F" w:rsidP="0093792E">
            <w:pPr>
              <w:spacing w:line="264" w:lineRule="auto"/>
            </w:pPr>
            <w:r>
              <w:rPr>
                <w:rFonts w:ascii="Calibri" w:hAnsi="Calibri" w:cs="Calibri"/>
                <w:color w:val="000000"/>
                <w:sz w:val="22"/>
                <w:szCs w:val="22"/>
              </w:rPr>
              <w:t>ENT-PublicRelationsSpecialists</w:t>
            </w:r>
          </w:p>
        </w:tc>
      </w:tr>
      <w:tr w:rsidR="0061217F" w14:paraId="56BCF00C" w14:textId="77777777" w:rsidTr="0093792E">
        <w:tc>
          <w:tcPr>
            <w:tcW w:w="3372" w:type="dxa"/>
            <w:shd w:val="clear" w:color="auto" w:fill="F2F2F2" w:themeFill="background1" w:themeFillShade="F2"/>
            <w:vAlign w:val="bottom"/>
          </w:tcPr>
          <w:p w14:paraId="2BB1EC0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3B86A69"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4D71BE1" w14:textId="77777777" w:rsidR="0061217F" w:rsidRDefault="0061217F" w:rsidP="0093792E">
            <w:pPr>
              <w:spacing w:line="264" w:lineRule="auto"/>
            </w:pPr>
            <w:r>
              <w:rPr>
                <w:rFonts w:ascii="Calibri" w:hAnsi="Calibri" w:cs="Calibri"/>
                <w:color w:val="000000"/>
                <w:sz w:val="22"/>
                <w:szCs w:val="22"/>
              </w:rPr>
              <w:t>273041</w:t>
            </w:r>
          </w:p>
        </w:tc>
        <w:tc>
          <w:tcPr>
            <w:tcW w:w="3373" w:type="dxa"/>
            <w:shd w:val="clear" w:color="auto" w:fill="F2F2F2" w:themeFill="background1" w:themeFillShade="F2"/>
            <w:vAlign w:val="bottom"/>
          </w:tcPr>
          <w:p w14:paraId="3B55697F" w14:textId="77777777" w:rsidR="0061217F" w:rsidRDefault="0061217F" w:rsidP="0093792E">
            <w:pPr>
              <w:spacing w:line="264" w:lineRule="auto"/>
            </w:pPr>
            <w:r>
              <w:rPr>
                <w:rFonts w:ascii="Calibri" w:hAnsi="Calibri" w:cs="Calibri"/>
                <w:color w:val="000000"/>
                <w:sz w:val="22"/>
                <w:szCs w:val="22"/>
              </w:rPr>
              <w:t>ENT-Editors</w:t>
            </w:r>
          </w:p>
        </w:tc>
      </w:tr>
      <w:tr w:rsidR="0061217F" w14:paraId="292B0915" w14:textId="77777777" w:rsidTr="0093792E">
        <w:tc>
          <w:tcPr>
            <w:tcW w:w="3372" w:type="dxa"/>
            <w:vAlign w:val="bottom"/>
          </w:tcPr>
          <w:p w14:paraId="2951DE1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4C1069F"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C27D070" w14:textId="77777777" w:rsidR="0061217F" w:rsidRDefault="0061217F" w:rsidP="0093792E">
            <w:pPr>
              <w:spacing w:line="264" w:lineRule="auto"/>
            </w:pPr>
            <w:r>
              <w:rPr>
                <w:rFonts w:ascii="Calibri" w:hAnsi="Calibri" w:cs="Calibri"/>
                <w:color w:val="000000"/>
                <w:sz w:val="22"/>
                <w:szCs w:val="22"/>
              </w:rPr>
              <w:t>273042</w:t>
            </w:r>
          </w:p>
        </w:tc>
        <w:tc>
          <w:tcPr>
            <w:tcW w:w="3373" w:type="dxa"/>
            <w:vAlign w:val="bottom"/>
          </w:tcPr>
          <w:p w14:paraId="5E7427E3" w14:textId="77777777" w:rsidR="0061217F" w:rsidRDefault="0061217F" w:rsidP="0093792E">
            <w:pPr>
              <w:spacing w:line="264" w:lineRule="auto"/>
            </w:pPr>
            <w:r>
              <w:rPr>
                <w:rFonts w:ascii="Calibri" w:hAnsi="Calibri" w:cs="Calibri"/>
                <w:color w:val="000000"/>
                <w:sz w:val="22"/>
                <w:szCs w:val="22"/>
              </w:rPr>
              <w:t>ENT-TechnicalWriters</w:t>
            </w:r>
          </w:p>
        </w:tc>
      </w:tr>
      <w:tr w:rsidR="0061217F" w14:paraId="3966E547" w14:textId="77777777" w:rsidTr="0093792E">
        <w:tc>
          <w:tcPr>
            <w:tcW w:w="3372" w:type="dxa"/>
            <w:shd w:val="clear" w:color="auto" w:fill="F2F2F2" w:themeFill="background1" w:themeFillShade="F2"/>
            <w:vAlign w:val="bottom"/>
          </w:tcPr>
          <w:p w14:paraId="73082765"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ADC3372"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CAE69AB" w14:textId="77777777" w:rsidR="0061217F" w:rsidRDefault="0061217F" w:rsidP="0093792E">
            <w:pPr>
              <w:spacing w:line="264" w:lineRule="auto"/>
            </w:pPr>
            <w:r>
              <w:rPr>
                <w:rFonts w:ascii="Calibri" w:hAnsi="Calibri" w:cs="Calibri"/>
                <w:color w:val="000000"/>
                <w:sz w:val="22"/>
                <w:szCs w:val="22"/>
              </w:rPr>
              <w:t>273043</w:t>
            </w:r>
          </w:p>
        </w:tc>
        <w:tc>
          <w:tcPr>
            <w:tcW w:w="3373" w:type="dxa"/>
            <w:shd w:val="clear" w:color="auto" w:fill="F2F2F2" w:themeFill="background1" w:themeFillShade="F2"/>
            <w:vAlign w:val="bottom"/>
          </w:tcPr>
          <w:p w14:paraId="1A188304" w14:textId="77777777" w:rsidR="0061217F" w:rsidRDefault="0061217F" w:rsidP="0093792E">
            <w:pPr>
              <w:spacing w:line="264" w:lineRule="auto"/>
            </w:pPr>
            <w:r>
              <w:rPr>
                <w:rFonts w:ascii="Calibri" w:hAnsi="Calibri" w:cs="Calibri"/>
                <w:color w:val="000000"/>
                <w:sz w:val="22"/>
                <w:szCs w:val="22"/>
              </w:rPr>
              <w:t>ENT-WritersAndAuthors</w:t>
            </w:r>
          </w:p>
        </w:tc>
      </w:tr>
      <w:tr w:rsidR="0061217F" w14:paraId="01F474A9" w14:textId="77777777" w:rsidTr="0093792E">
        <w:tc>
          <w:tcPr>
            <w:tcW w:w="3372" w:type="dxa"/>
            <w:vAlign w:val="bottom"/>
          </w:tcPr>
          <w:p w14:paraId="3B76B0C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369AAC6"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7C942E7" w14:textId="77777777" w:rsidR="0061217F" w:rsidRDefault="0061217F" w:rsidP="0093792E">
            <w:pPr>
              <w:spacing w:line="264" w:lineRule="auto"/>
            </w:pPr>
            <w:r>
              <w:rPr>
                <w:rFonts w:ascii="Calibri" w:hAnsi="Calibri" w:cs="Calibri"/>
                <w:color w:val="000000"/>
                <w:sz w:val="22"/>
                <w:szCs w:val="22"/>
              </w:rPr>
              <w:t>273091</w:t>
            </w:r>
          </w:p>
        </w:tc>
        <w:tc>
          <w:tcPr>
            <w:tcW w:w="3373" w:type="dxa"/>
            <w:vAlign w:val="bottom"/>
          </w:tcPr>
          <w:p w14:paraId="1F184AA6" w14:textId="77777777" w:rsidR="0061217F" w:rsidRDefault="0061217F" w:rsidP="0093792E">
            <w:pPr>
              <w:spacing w:line="264" w:lineRule="auto"/>
            </w:pPr>
            <w:r>
              <w:rPr>
                <w:rFonts w:ascii="Calibri" w:hAnsi="Calibri" w:cs="Calibri"/>
                <w:color w:val="000000"/>
                <w:sz w:val="22"/>
                <w:szCs w:val="22"/>
              </w:rPr>
              <w:t>ENT-InterpretersAndTranslators</w:t>
            </w:r>
          </w:p>
        </w:tc>
      </w:tr>
      <w:tr w:rsidR="0061217F" w14:paraId="098EF000" w14:textId="77777777" w:rsidTr="0093792E">
        <w:tc>
          <w:tcPr>
            <w:tcW w:w="3372" w:type="dxa"/>
            <w:shd w:val="clear" w:color="auto" w:fill="F2F2F2" w:themeFill="background1" w:themeFillShade="F2"/>
            <w:vAlign w:val="bottom"/>
          </w:tcPr>
          <w:p w14:paraId="1A2C2D45"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BD17A8D"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1E572C78" w14:textId="77777777" w:rsidR="0061217F" w:rsidRDefault="0061217F" w:rsidP="0093792E">
            <w:pPr>
              <w:spacing w:line="264" w:lineRule="auto"/>
            </w:pPr>
            <w:r>
              <w:rPr>
                <w:rFonts w:ascii="Calibri" w:hAnsi="Calibri" w:cs="Calibri"/>
                <w:color w:val="000000"/>
                <w:sz w:val="22"/>
                <w:szCs w:val="22"/>
              </w:rPr>
              <w:t>273092</w:t>
            </w:r>
          </w:p>
        </w:tc>
        <w:tc>
          <w:tcPr>
            <w:tcW w:w="3373" w:type="dxa"/>
            <w:shd w:val="clear" w:color="auto" w:fill="F2F2F2" w:themeFill="background1" w:themeFillShade="F2"/>
            <w:vAlign w:val="bottom"/>
          </w:tcPr>
          <w:p w14:paraId="1151C8BF" w14:textId="77777777" w:rsidR="0061217F" w:rsidRDefault="0061217F" w:rsidP="0093792E">
            <w:pPr>
              <w:spacing w:line="264" w:lineRule="auto"/>
            </w:pPr>
            <w:r>
              <w:rPr>
                <w:rFonts w:ascii="Calibri" w:hAnsi="Calibri" w:cs="Calibri"/>
                <w:color w:val="000000"/>
                <w:sz w:val="22"/>
                <w:szCs w:val="22"/>
              </w:rPr>
              <w:t>ENT-CourtReportersAndSimultaneousCaptioners</w:t>
            </w:r>
          </w:p>
        </w:tc>
      </w:tr>
      <w:tr w:rsidR="0061217F" w14:paraId="54417A1D" w14:textId="77777777" w:rsidTr="0093792E">
        <w:tc>
          <w:tcPr>
            <w:tcW w:w="3372" w:type="dxa"/>
            <w:vAlign w:val="bottom"/>
          </w:tcPr>
          <w:p w14:paraId="4B99F4B5"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C4DB33F"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BE25C83" w14:textId="77777777" w:rsidR="0061217F" w:rsidRDefault="0061217F" w:rsidP="0093792E">
            <w:pPr>
              <w:spacing w:line="264" w:lineRule="auto"/>
            </w:pPr>
            <w:r>
              <w:rPr>
                <w:rFonts w:ascii="Calibri" w:hAnsi="Calibri" w:cs="Calibri"/>
                <w:color w:val="000000"/>
                <w:sz w:val="22"/>
                <w:szCs w:val="22"/>
              </w:rPr>
              <w:t>273099</w:t>
            </w:r>
          </w:p>
        </w:tc>
        <w:tc>
          <w:tcPr>
            <w:tcW w:w="3373" w:type="dxa"/>
            <w:vAlign w:val="bottom"/>
          </w:tcPr>
          <w:p w14:paraId="36040BB2" w14:textId="77777777" w:rsidR="0061217F" w:rsidRDefault="0061217F" w:rsidP="0093792E">
            <w:pPr>
              <w:spacing w:line="264" w:lineRule="auto"/>
            </w:pPr>
            <w:r>
              <w:rPr>
                <w:rFonts w:ascii="Calibri" w:hAnsi="Calibri" w:cs="Calibri"/>
                <w:color w:val="000000"/>
                <w:sz w:val="22"/>
                <w:szCs w:val="22"/>
              </w:rPr>
              <w:t>ENT-MediaAndCommunicationsWorkers,AllOther</w:t>
            </w:r>
          </w:p>
        </w:tc>
      </w:tr>
      <w:tr w:rsidR="0061217F" w14:paraId="6C4C108B" w14:textId="77777777" w:rsidTr="0093792E">
        <w:tc>
          <w:tcPr>
            <w:tcW w:w="3372" w:type="dxa"/>
            <w:shd w:val="clear" w:color="auto" w:fill="F2F2F2" w:themeFill="background1" w:themeFillShade="F2"/>
            <w:vAlign w:val="bottom"/>
          </w:tcPr>
          <w:p w14:paraId="6EF68B3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346BCC8"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BC50060" w14:textId="77777777" w:rsidR="0061217F" w:rsidRDefault="0061217F" w:rsidP="0093792E">
            <w:pPr>
              <w:spacing w:line="264" w:lineRule="auto"/>
            </w:pPr>
            <w:r>
              <w:rPr>
                <w:rFonts w:ascii="Calibri" w:hAnsi="Calibri" w:cs="Calibri"/>
                <w:color w:val="000000"/>
                <w:sz w:val="22"/>
                <w:szCs w:val="22"/>
              </w:rPr>
              <w:t>274021</w:t>
            </w:r>
          </w:p>
        </w:tc>
        <w:tc>
          <w:tcPr>
            <w:tcW w:w="3373" w:type="dxa"/>
            <w:shd w:val="clear" w:color="auto" w:fill="F2F2F2" w:themeFill="background1" w:themeFillShade="F2"/>
            <w:vAlign w:val="bottom"/>
          </w:tcPr>
          <w:p w14:paraId="5FAC33CC" w14:textId="77777777" w:rsidR="0061217F" w:rsidRDefault="0061217F" w:rsidP="0093792E">
            <w:pPr>
              <w:spacing w:line="264" w:lineRule="auto"/>
            </w:pPr>
            <w:r>
              <w:rPr>
                <w:rFonts w:ascii="Calibri" w:hAnsi="Calibri" w:cs="Calibri"/>
                <w:color w:val="000000"/>
                <w:sz w:val="22"/>
                <w:szCs w:val="22"/>
              </w:rPr>
              <w:t>ENT-Photographers</w:t>
            </w:r>
          </w:p>
        </w:tc>
      </w:tr>
      <w:tr w:rsidR="0061217F" w14:paraId="7355E037" w14:textId="77777777" w:rsidTr="0093792E">
        <w:tc>
          <w:tcPr>
            <w:tcW w:w="3372" w:type="dxa"/>
            <w:vAlign w:val="bottom"/>
          </w:tcPr>
          <w:p w14:paraId="3D2392D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18C6178E"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2827250" w14:textId="77777777" w:rsidR="0061217F" w:rsidRDefault="0061217F" w:rsidP="0093792E">
            <w:pPr>
              <w:spacing w:line="264" w:lineRule="auto"/>
            </w:pPr>
            <w:r>
              <w:rPr>
                <w:rFonts w:ascii="Calibri" w:hAnsi="Calibri" w:cs="Calibri"/>
                <w:color w:val="000000"/>
                <w:sz w:val="22"/>
                <w:szCs w:val="22"/>
              </w:rPr>
              <w:t>2740XX</w:t>
            </w:r>
          </w:p>
        </w:tc>
        <w:tc>
          <w:tcPr>
            <w:tcW w:w="3373" w:type="dxa"/>
            <w:vAlign w:val="bottom"/>
          </w:tcPr>
          <w:p w14:paraId="616824BA" w14:textId="77777777" w:rsidR="0061217F" w:rsidRDefault="0061217F" w:rsidP="0093792E">
            <w:pPr>
              <w:spacing w:line="264" w:lineRule="auto"/>
            </w:pPr>
            <w:r>
              <w:rPr>
                <w:rFonts w:ascii="Calibri" w:hAnsi="Calibri" w:cs="Calibri"/>
                <w:color w:val="000000"/>
                <w:sz w:val="22"/>
                <w:szCs w:val="22"/>
              </w:rPr>
              <w:t>ENT-OtherMediaAndCommunicationEquipmentWorkers</w:t>
            </w:r>
          </w:p>
        </w:tc>
      </w:tr>
      <w:tr w:rsidR="0061217F" w14:paraId="5C281B02" w14:textId="77777777" w:rsidTr="0093792E">
        <w:tc>
          <w:tcPr>
            <w:tcW w:w="3372" w:type="dxa"/>
            <w:shd w:val="clear" w:color="auto" w:fill="F2F2F2" w:themeFill="background1" w:themeFillShade="F2"/>
            <w:vAlign w:val="bottom"/>
          </w:tcPr>
          <w:p w14:paraId="40879D5C"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DACA42C"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322E5FA" w14:textId="77777777" w:rsidR="0061217F" w:rsidRDefault="0061217F" w:rsidP="0093792E">
            <w:pPr>
              <w:spacing w:line="264" w:lineRule="auto"/>
            </w:pPr>
            <w:r>
              <w:rPr>
                <w:rFonts w:ascii="Calibri" w:hAnsi="Calibri" w:cs="Calibri"/>
                <w:color w:val="000000"/>
                <w:sz w:val="22"/>
                <w:szCs w:val="22"/>
              </w:rPr>
              <w:t>291020</w:t>
            </w:r>
          </w:p>
        </w:tc>
        <w:tc>
          <w:tcPr>
            <w:tcW w:w="3373" w:type="dxa"/>
            <w:shd w:val="clear" w:color="auto" w:fill="F2F2F2" w:themeFill="background1" w:themeFillShade="F2"/>
            <w:vAlign w:val="bottom"/>
          </w:tcPr>
          <w:p w14:paraId="7CDD9849" w14:textId="77777777" w:rsidR="0061217F" w:rsidRDefault="0061217F" w:rsidP="0093792E">
            <w:pPr>
              <w:spacing w:line="264" w:lineRule="auto"/>
            </w:pPr>
            <w:r>
              <w:rPr>
                <w:rFonts w:ascii="Calibri" w:hAnsi="Calibri" w:cs="Calibri"/>
                <w:color w:val="000000"/>
                <w:sz w:val="22"/>
                <w:szCs w:val="22"/>
              </w:rPr>
              <w:t>MED-Dentists</w:t>
            </w:r>
          </w:p>
        </w:tc>
      </w:tr>
      <w:tr w:rsidR="0061217F" w14:paraId="1215C767" w14:textId="77777777" w:rsidTr="0093792E">
        <w:tc>
          <w:tcPr>
            <w:tcW w:w="3372" w:type="dxa"/>
            <w:vAlign w:val="bottom"/>
          </w:tcPr>
          <w:p w14:paraId="09A10A8D"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21E6924"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3B43A1B" w14:textId="77777777" w:rsidR="0061217F" w:rsidRDefault="0061217F" w:rsidP="0093792E">
            <w:pPr>
              <w:spacing w:line="264" w:lineRule="auto"/>
            </w:pPr>
            <w:r>
              <w:rPr>
                <w:rFonts w:ascii="Calibri" w:hAnsi="Calibri" w:cs="Calibri"/>
                <w:color w:val="000000"/>
                <w:sz w:val="22"/>
                <w:szCs w:val="22"/>
              </w:rPr>
              <w:t>291031</w:t>
            </w:r>
          </w:p>
        </w:tc>
        <w:tc>
          <w:tcPr>
            <w:tcW w:w="3373" w:type="dxa"/>
            <w:vAlign w:val="bottom"/>
          </w:tcPr>
          <w:p w14:paraId="14260836" w14:textId="77777777" w:rsidR="0061217F" w:rsidRDefault="0061217F" w:rsidP="0093792E">
            <w:pPr>
              <w:spacing w:line="264" w:lineRule="auto"/>
            </w:pPr>
            <w:r>
              <w:rPr>
                <w:rFonts w:ascii="Calibri" w:hAnsi="Calibri" w:cs="Calibri"/>
                <w:color w:val="000000"/>
                <w:sz w:val="22"/>
                <w:szCs w:val="22"/>
              </w:rPr>
              <w:t>MED-DietitiansAndNutritionists</w:t>
            </w:r>
          </w:p>
        </w:tc>
      </w:tr>
      <w:tr w:rsidR="0061217F" w14:paraId="018935DF" w14:textId="77777777" w:rsidTr="0093792E">
        <w:tc>
          <w:tcPr>
            <w:tcW w:w="3372" w:type="dxa"/>
            <w:shd w:val="clear" w:color="auto" w:fill="F2F2F2" w:themeFill="background1" w:themeFillShade="F2"/>
            <w:vAlign w:val="bottom"/>
          </w:tcPr>
          <w:p w14:paraId="688F6E57"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188FB16"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F156204" w14:textId="77777777" w:rsidR="0061217F" w:rsidRDefault="0061217F" w:rsidP="0093792E">
            <w:pPr>
              <w:spacing w:line="264" w:lineRule="auto"/>
            </w:pPr>
            <w:r>
              <w:rPr>
                <w:rFonts w:ascii="Calibri" w:hAnsi="Calibri" w:cs="Calibri"/>
                <w:color w:val="000000"/>
                <w:sz w:val="22"/>
                <w:szCs w:val="22"/>
              </w:rPr>
              <w:t>291124</w:t>
            </w:r>
          </w:p>
        </w:tc>
        <w:tc>
          <w:tcPr>
            <w:tcW w:w="3373" w:type="dxa"/>
            <w:shd w:val="clear" w:color="auto" w:fill="F2F2F2" w:themeFill="background1" w:themeFillShade="F2"/>
            <w:vAlign w:val="bottom"/>
          </w:tcPr>
          <w:p w14:paraId="525E2A4A" w14:textId="77777777" w:rsidR="0061217F" w:rsidRDefault="0061217F" w:rsidP="0093792E">
            <w:pPr>
              <w:spacing w:line="264" w:lineRule="auto"/>
            </w:pPr>
            <w:r>
              <w:rPr>
                <w:rFonts w:ascii="Calibri" w:hAnsi="Calibri" w:cs="Calibri"/>
                <w:color w:val="000000"/>
                <w:sz w:val="22"/>
                <w:szCs w:val="22"/>
              </w:rPr>
              <w:t>MED-RadiationTherapists</w:t>
            </w:r>
          </w:p>
        </w:tc>
      </w:tr>
      <w:tr w:rsidR="0061217F" w14:paraId="7D5BCE9F" w14:textId="77777777" w:rsidTr="0093792E">
        <w:tc>
          <w:tcPr>
            <w:tcW w:w="3372" w:type="dxa"/>
            <w:vAlign w:val="bottom"/>
          </w:tcPr>
          <w:p w14:paraId="07E46F7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1945489"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27BF53C" w14:textId="77777777" w:rsidR="0061217F" w:rsidRDefault="0061217F" w:rsidP="0093792E">
            <w:pPr>
              <w:spacing w:line="264" w:lineRule="auto"/>
            </w:pPr>
            <w:r>
              <w:rPr>
                <w:rFonts w:ascii="Calibri" w:hAnsi="Calibri" w:cs="Calibri"/>
                <w:color w:val="000000"/>
                <w:sz w:val="22"/>
                <w:szCs w:val="22"/>
              </w:rPr>
              <w:t>291125</w:t>
            </w:r>
          </w:p>
        </w:tc>
        <w:tc>
          <w:tcPr>
            <w:tcW w:w="3373" w:type="dxa"/>
            <w:vAlign w:val="bottom"/>
          </w:tcPr>
          <w:p w14:paraId="387BB858" w14:textId="77777777" w:rsidR="0061217F" w:rsidRDefault="0061217F" w:rsidP="0093792E">
            <w:pPr>
              <w:spacing w:line="264" w:lineRule="auto"/>
            </w:pPr>
            <w:r>
              <w:rPr>
                <w:rFonts w:ascii="Calibri" w:hAnsi="Calibri" w:cs="Calibri"/>
                <w:color w:val="000000"/>
                <w:sz w:val="22"/>
                <w:szCs w:val="22"/>
              </w:rPr>
              <w:t>MED-RecreationalTherapists</w:t>
            </w:r>
          </w:p>
        </w:tc>
      </w:tr>
      <w:tr w:rsidR="0061217F" w14:paraId="0F47BE00" w14:textId="77777777" w:rsidTr="0093792E">
        <w:tc>
          <w:tcPr>
            <w:tcW w:w="3372" w:type="dxa"/>
            <w:shd w:val="clear" w:color="auto" w:fill="F2F2F2" w:themeFill="background1" w:themeFillShade="F2"/>
            <w:vAlign w:val="bottom"/>
          </w:tcPr>
          <w:p w14:paraId="4612B4F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6B5C78A"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16B4E87B" w14:textId="77777777" w:rsidR="0061217F" w:rsidRDefault="0061217F" w:rsidP="0093792E">
            <w:pPr>
              <w:spacing w:line="264" w:lineRule="auto"/>
            </w:pPr>
            <w:r>
              <w:rPr>
                <w:rFonts w:ascii="Calibri" w:hAnsi="Calibri" w:cs="Calibri"/>
                <w:color w:val="000000"/>
                <w:sz w:val="22"/>
                <w:szCs w:val="22"/>
              </w:rPr>
              <w:t>291126</w:t>
            </w:r>
          </w:p>
        </w:tc>
        <w:tc>
          <w:tcPr>
            <w:tcW w:w="3373" w:type="dxa"/>
            <w:shd w:val="clear" w:color="auto" w:fill="F2F2F2" w:themeFill="background1" w:themeFillShade="F2"/>
            <w:vAlign w:val="bottom"/>
          </w:tcPr>
          <w:p w14:paraId="35476703" w14:textId="77777777" w:rsidR="0061217F" w:rsidRDefault="0061217F" w:rsidP="0093792E">
            <w:pPr>
              <w:spacing w:line="264" w:lineRule="auto"/>
            </w:pPr>
            <w:r>
              <w:rPr>
                <w:rFonts w:ascii="Calibri" w:hAnsi="Calibri" w:cs="Calibri"/>
                <w:color w:val="000000"/>
                <w:sz w:val="22"/>
                <w:szCs w:val="22"/>
              </w:rPr>
              <w:t>MED-RespiratoryTherapists</w:t>
            </w:r>
          </w:p>
        </w:tc>
      </w:tr>
      <w:tr w:rsidR="0061217F" w14:paraId="07F32FC4" w14:textId="77777777" w:rsidTr="0093792E">
        <w:tc>
          <w:tcPr>
            <w:tcW w:w="3372" w:type="dxa"/>
            <w:vAlign w:val="bottom"/>
          </w:tcPr>
          <w:p w14:paraId="4E50CCA8"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CC82DE3"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69523AB" w14:textId="77777777" w:rsidR="0061217F" w:rsidRDefault="0061217F" w:rsidP="0093792E">
            <w:pPr>
              <w:spacing w:line="264" w:lineRule="auto"/>
            </w:pPr>
            <w:r>
              <w:rPr>
                <w:rFonts w:ascii="Calibri" w:hAnsi="Calibri" w:cs="Calibri"/>
                <w:color w:val="000000"/>
                <w:sz w:val="22"/>
                <w:szCs w:val="22"/>
              </w:rPr>
              <w:t>291127</w:t>
            </w:r>
          </w:p>
        </w:tc>
        <w:tc>
          <w:tcPr>
            <w:tcW w:w="3373" w:type="dxa"/>
            <w:vAlign w:val="bottom"/>
          </w:tcPr>
          <w:p w14:paraId="52865EE4" w14:textId="77777777" w:rsidR="0061217F" w:rsidRDefault="0061217F" w:rsidP="0093792E">
            <w:pPr>
              <w:spacing w:line="264" w:lineRule="auto"/>
            </w:pPr>
            <w:r>
              <w:rPr>
                <w:rFonts w:ascii="Calibri" w:hAnsi="Calibri" w:cs="Calibri"/>
                <w:color w:val="000000"/>
                <w:sz w:val="22"/>
                <w:szCs w:val="22"/>
              </w:rPr>
              <w:t>MED-Speech-LanguagePathologists</w:t>
            </w:r>
          </w:p>
        </w:tc>
      </w:tr>
      <w:tr w:rsidR="0061217F" w14:paraId="7333CEF3" w14:textId="77777777" w:rsidTr="0093792E">
        <w:tc>
          <w:tcPr>
            <w:tcW w:w="3372" w:type="dxa"/>
            <w:shd w:val="clear" w:color="auto" w:fill="F2F2F2" w:themeFill="background1" w:themeFillShade="F2"/>
            <w:vAlign w:val="bottom"/>
          </w:tcPr>
          <w:p w14:paraId="177C2B00"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18A6CB4"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678F6BB" w14:textId="77777777" w:rsidR="0061217F" w:rsidRDefault="0061217F" w:rsidP="0093792E">
            <w:pPr>
              <w:spacing w:line="264" w:lineRule="auto"/>
            </w:pPr>
            <w:r>
              <w:rPr>
                <w:rFonts w:ascii="Calibri" w:hAnsi="Calibri" w:cs="Calibri"/>
                <w:color w:val="000000"/>
                <w:sz w:val="22"/>
                <w:szCs w:val="22"/>
              </w:rPr>
              <w:t>29112X</w:t>
            </w:r>
          </w:p>
        </w:tc>
        <w:tc>
          <w:tcPr>
            <w:tcW w:w="3373" w:type="dxa"/>
            <w:shd w:val="clear" w:color="auto" w:fill="F2F2F2" w:themeFill="background1" w:themeFillShade="F2"/>
            <w:vAlign w:val="bottom"/>
          </w:tcPr>
          <w:p w14:paraId="699E2665" w14:textId="77777777" w:rsidR="0061217F" w:rsidRDefault="0061217F" w:rsidP="0093792E">
            <w:pPr>
              <w:spacing w:line="264" w:lineRule="auto"/>
            </w:pPr>
            <w:r>
              <w:rPr>
                <w:rFonts w:ascii="Calibri" w:hAnsi="Calibri" w:cs="Calibri"/>
                <w:color w:val="000000"/>
                <w:sz w:val="22"/>
                <w:szCs w:val="22"/>
              </w:rPr>
              <w:t>MED-OtherTherapists</w:t>
            </w:r>
          </w:p>
        </w:tc>
      </w:tr>
      <w:tr w:rsidR="0061217F" w14:paraId="70581097" w14:textId="77777777" w:rsidTr="0093792E">
        <w:tc>
          <w:tcPr>
            <w:tcW w:w="3372" w:type="dxa"/>
            <w:vAlign w:val="bottom"/>
          </w:tcPr>
          <w:p w14:paraId="25972D7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3B76148"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D1BCC18" w14:textId="77777777" w:rsidR="0061217F" w:rsidRDefault="0061217F" w:rsidP="0093792E">
            <w:pPr>
              <w:spacing w:line="264" w:lineRule="auto"/>
            </w:pPr>
            <w:r>
              <w:rPr>
                <w:rFonts w:ascii="Calibri" w:hAnsi="Calibri" w:cs="Calibri"/>
                <w:color w:val="000000"/>
                <w:sz w:val="22"/>
                <w:szCs w:val="22"/>
              </w:rPr>
              <w:t>291141</w:t>
            </w:r>
          </w:p>
        </w:tc>
        <w:tc>
          <w:tcPr>
            <w:tcW w:w="3373" w:type="dxa"/>
            <w:vAlign w:val="bottom"/>
          </w:tcPr>
          <w:p w14:paraId="4E716C64" w14:textId="77777777" w:rsidR="0061217F" w:rsidRDefault="0061217F" w:rsidP="0093792E">
            <w:pPr>
              <w:spacing w:line="264" w:lineRule="auto"/>
            </w:pPr>
            <w:r>
              <w:rPr>
                <w:rFonts w:ascii="Calibri" w:hAnsi="Calibri" w:cs="Calibri"/>
                <w:color w:val="000000"/>
                <w:sz w:val="22"/>
                <w:szCs w:val="22"/>
              </w:rPr>
              <w:t>MED-RegisteredNurses</w:t>
            </w:r>
          </w:p>
        </w:tc>
      </w:tr>
      <w:tr w:rsidR="0061217F" w14:paraId="51A597DF" w14:textId="77777777" w:rsidTr="0093792E">
        <w:tc>
          <w:tcPr>
            <w:tcW w:w="3372" w:type="dxa"/>
            <w:shd w:val="clear" w:color="auto" w:fill="F2F2F2" w:themeFill="background1" w:themeFillShade="F2"/>
            <w:vAlign w:val="bottom"/>
          </w:tcPr>
          <w:p w14:paraId="7D817001" w14:textId="77777777" w:rsidR="0061217F" w:rsidRPr="00411950" w:rsidRDefault="0061217F" w:rsidP="0093792E">
            <w:pPr>
              <w:spacing w:line="264" w:lineRule="auto"/>
            </w:pPr>
            <w:r w:rsidRPr="00411950">
              <w:rPr>
                <w:rFonts w:ascii="Calibri" w:hAnsi="Calibri" w:cs="Calibri"/>
                <w:b/>
                <w:bCs/>
                <w:sz w:val="22"/>
                <w:szCs w:val="22"/>
              </w:rPr>
              <w:lastRenderedPageBreak/>
              <w:t>9</w:t>
            </w:r>
          </w:p>
        </w:tc>
        <w:tc>
          <w:tcPr>
            <w:tcW w:w="3372" w:type="dxa"/>
            <w:shd w:val="clear" w:color="auto" w:fill="F2F2F2" w:themeFill="background1" w:themeFillShade="F2"/>
            <w:vAlign w:val="bottom"/>
          </w:tcPr>
          <w:p w14:paraId="69B2E001"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E487A21" w14:textId="77777777" w:rsidR="0061217F" w:rsidRDefault="0061217F" w:rsidP="0093792E">
            <w:pPr>
              <w:spacing w:line="264" w:lineRule="auto"/>
            </w:pPr>
            <w:r>
              <w:rPr>
                <w:rFonts w:ascii="Calibri" w:hAnsi="Calibri" w:cs="Calibri"/>
                <w:color w:val="000000"/>
                <w:sz w:val="22"/>
                <w:szCs w:val="22"/>
              </w:rPr>
              <w:t>291151</w:t>
            </w:r>
          </w:p>
        </w:tc>
        <w:tc>
          <w:tcPr>
            <w:tcW w:w="3373" w:type="dxa"/>
            <w:shd w:val="clear" w:color="auto" w:fill="F2F2F2" w:themeFill="background1" w:themeFillShade="F2"/>
            <w:vAlign w:val="bottom"/>
          </w:tcPr>
          <w:p w14:paraId="0D820FD2" w14:textId="77777777" w:rsidR="0061217F" w:rsidRDefault="0061217F" w:rsidP="0093792E">
            <w:pPr>
              <w:spacing w:line="264" w:lineRule="auto"/>
            </w:pPr>
            <w:r>
              <w:rPr>
                <w:rFonts w:ascii="Calibri" w:hAnsi="Calibri" w:cs="Calibri"/>
                <w:color w:val="000000"/>
                <w:sz w:val="22"/>
                <w:szCs w:val="22"/>
              </w:rPr>
              <w:t>MED-NurseAnesthetists</w:t>
            </w:r>
          </w:p>
        </w:tc>
      </w:tr>
      <w:tr w:rsidR="0061217F" w14:paraId="3CBFD511" w14:textId="77777777" w:rsidTr="0093792E">
        <w:tc>
          <w:tcPr>
            <w:tcW w:w="3372" w:type="dxa"/>
            <w:vAlign w:val="bottom"/>
          </w:tcPr>
          <w:p w14:paraId="58C022C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E02DAD2"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E91A2C6" w14:textId="77777777" w:rsidR="0061217F" w:rsidRDefault="0061217F" w:rsidP="0093792E">
            <w:pPr>
              <w:spacing w:line="264" w:lineRule="auto"/>
            </w:pPr>
            <w:r>
              <w:rPr>
                <w:rFonts w:ascii="Calibri" w:hAnsi="Calibri" w:cs="Calibri"/>
                <w:color w:val="000000"/>
                <w:sz w:val="22"/>
                <w:szCs w:val="22"/>
              </w:rPr>
              <w:t>291181</w:t>
            </w:r>
          </w:p>
        </w:tc>
        <w:tc>
          <w:tcPr>
            <w:tcW w:w="3373" w:type="dxa"/>
            <w:vAlign w:val="bottom"/>
          </w:tcPr>
          <w:p w14:paraId="241E62C5" w14:textId="77777777" w:rsidR="0061217F" w:rsidRDefault="0061217F" w:rsidP="0093792E">
            <w:pPr>
              <w:spacing w:line="264" w:lineRule="auto"/>
            </w:pPr>
            <w:r>
              <w:rPr>
                <w:rFonts w:ascii="Calibri" w:hAnsi="Calibri" w:cs="Calibri"/>
                <w:color w:val="000000"/>
                <w:sz w:val="22"/>
                <w:szCs w:val="22"/>
              </w:rPr>
              <w:t>MED-Audiologists</w:t>
            </w:r>
          </w:p>
        </w:tc>
      </w:tr>
      <w:tr w:rsidR="0061217F" w14:paraId="59345888" w14:textId="77777777" w:rsidTr="0093792E">
        <w:tc>
          <w:tcPr>
            <w:tcW w:w="3372" w:type="dxa"/>
            <w:shd w:val="clear" w:color="auto" w:fill="F2F2F2" w:themeFill="background1" w:themeFillShade="F2"/>
            <w:vAlign w:val="bottom"/>
          </w:tcPr>
          <w:p w14:paraId="265DBB2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74E28A8E"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1EA684A" w14:textId="77777777" w:rsidR="0061217F" w:rsidRDefault="0061217F" w:rsidP="0093792E">
            <w:pPr>
              <w:spacing w:line="264" w:lineRule="auto"/>
            </w:pPr>
            <w:r>
              <w:rPr>
                <w:rFonts w:ascii="Calibri" w:hAnsi="Calibri" w:cs="Calibri"/>
                <w:color w:val="000000"/>
                <w:sz w:val="22"/>
                <w:szCs w:val="22"/>
              </w:rPr>
              <w:t>2911XX</w:t>
            </w:r>
          </w:p>
        </w:tc>
        <w:tc>
          <w:tcPr>
            <w:tcW w:w="3373" w:type="dxa"/>
            <w:shd w:val="clear" w:color="auto" w:fill="F2F2F2" w:themeFill="background1" w:themeFillShade="F2"/>
            <w:vAlign w:val="bottom"/>
          </w:tcPr>
          <w:p w14:paraId="08AFBEB8" w14:textId="77777777" w:rsidR="0061217F" w:rsidRDefault="0061217F" w:rsidP="0093792E">
            <w:pPr>
              <w:spacing w:line="264" w:lineRule="auto"/>
            </w:pPr>
            <w:r>
              <w:rPr>
                <w:rFonts w:ascii="Calibri" w:hAnsi="Calibri" w:cs="Calibri"/>
                <w:color w:val="000000"/>
                <w:sz w:val="22"/>
                <w:szCs w:val="22"/>
              </w:rPr>
              <w:t>MED-NursePractitionersAndNurseMidwives</w:t>
            </w:r>
          </w:p>
        </w:tc>
      </w:tr>
      <w:tr w:rsidR="0061217F" w14:paraId="25AB6EAC" w14:textId="77777777" w:rsidTr="0093792E">
        <w:tc>
          <w:tcPr>
            <w:tcW w:w="3372" w:type="dxa"/>
            <w:vAlign w:val="bottom"/>
          </w:tcPr>
          <w:p w14:paraId="4835426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E406F6F"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8FFDA41" w14:textId="77777777" w:rsidR="0061217F" w:rsidRDefault="0061217F" w:rsidP="0093792E">
            <w:pPr>
              <w:spacing w:line="264" w:lineRule="auto"/>
            </w:pPr>
            <w:r>
              <w:rPr>
                <w:rFonts w:ascii="Calibri" w:hAnsi="Calibri" w:cs="Calibri"/>
                <w:color w:val="000000"/>
                <w:sz w:val="22"/>
                <w:szCs w:val="22"/>
              </w:rPr>
              <w:t>291292</w:t>
            </w:r>
          </w:p>
        </w:tc>
        <w:tc>
          <w:tcPr>
            <w:tcW w:w="3373" w:type="dxa"/>
            <w:vAlign w:val="bottom"/>
          </w:tcPr>
          <w:p w14:paraId="1A64BCCB" w14:textId="77777777" w:rsidR="0061217F" w:rsidRDefault="0061217F" w:rsidP="0093792E">
            <w:pPr>
              <w:spacing w:line="264" w:lineRule="auto"/>
            </w:pPr>
            <w:r>
              <w:rPr>
                <w:rFonts w:ascii="Calibri" w:hAnsi="Calibri" w:cs="Calibri"/>
                <w:color w:val="000000"/>
                <w:sz w:val="22"/>
                <w:szCs w:val="22"/>
              </w:rPr>
              <w:t>MED-DentalHygienists</w:t>
            </w:r>
          </w:p>
        </w:tc>
      </w:tr>
      <w:tr w:rsidR="0061217F" w14:paraId="7BEA1A78" w14:textId="77777777" w:rsidTr="0093792E">
        <w:tc>
          <w:tcPr>
            <w:tcW w:w="3372" w:type="dxa"/>
            <w:shd w:val="clear" w:color="auto" w:fill="F2F2F2" w:themeFill="background1" w:themeFillShade="F2"/>
            <w:vAlign w:val="bottom"/>
          </w:tcPr>
          <w:p w14:paraId="3CC1756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4C2D899"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1FC450B" w14:textId="77777777" w:rsidR="0061217F" w:rsidRDefault="0061217F" w:rsidP="0093792E">
            <w:pPr>
              <w:spacing w:line="264" w:lineRule="auto"/>
            </w:pPr>
            <w:r>
              <w:rPr>
                <w:rFonts w:ascii="Calibri" w:hAnsi="Calibri" w:cs="Calibri"/>
                <w:color w:val="000000"/>
                <w:sz w:val="22"/>
                <w:szCs w:val="22"/>
              </w:rPr>
              <w:t>291299</w:t>
            </w:r>
          </w:p>
        </w:tc>
        <w:tc>
          <w:tcPr>
            <w:tcW w:w="3373" w:type="dxa"/>
            <w:shd w:val="clear" w:color="auto" w:fill="F2F2F2" w:themeFill="background1" w:themeFillShade="F2"/>
            <w:vAlign w:val="bottom"/>
          </w:tcPr>
          <w:p w14:paraId="65F17A34" w14:textId="77777777" w:rsidR="0061217F" w:rsidRDefault="0061217F" w:rsidP="0093792E">
            <w:pPr>
              <w:spacing w:line="264" w:lineRule="auto"/>
            </w:pPr>
            <w:r>
              <w:rPr>
                <w:rFonts w:ascii="Calibri" w:hAnsi="Calibri" w:cs="Calibri"/>
                <w:color w:val="000000"/>
                <w:sz w:val="22"/>
                <w:szCs w:val="22"/>
              </w:rPr>
              <w:t>MED-HealthcareDiagnosingOrTreatingPractitioners,AllOther</w:t>
            </w:r>
          </w:p>
        </w:tc>
      </w:tr>
      <w:tr w:rsidR="0061217F" w14:paraId="7E17AEB2" w14:textId="77777777" w:rsidTr="0093792E">
        <w:tc>
          <w:tcPr>
            <w:tcW w:w="3372" w:type="dxa"/>
            <w:vAlign w:val="bottom"/>
          </w:tcPr>
          <w:p w14:paraId="5F0657E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1167A29F"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FD675D8" w14:textId="77777777" w:rsidR="0061217F" w:rsidRDefault="0061217F" w:rsidP="0093792E">
            <w:pPr>
              <w:spacing w:line="264" w:lineRule="auto"/>
            </w:pPr>
            <w:r>
              <w:rPr>
                <w:rFonts w:ascii="Calibri" w:hAnsi="Calibri" w:cs="Calibri"/>
                <w:color w:val="000000"/>
                <w:sz w:val="22"/>
                <w:szCs w:val="22"/>
              </w:rPr>
              <w:t>292010</w:t>
            </w:r>
          </w:p>
        </w:tc>
        <w:tc>
          <w:tcPr>
            <w:tcW w:w="3373" w:type="dxa"/>
            <w:vAlign w:val="bottom"/>
          </w:tcPr>
          <w:p w14:paraId="7173AF44" w14:textId="77777777" w:rsidR="0061217F" w:rsidRDefault="0061217F" w:rsidP="0093792E">
            <w:pPr>
              <w:spacing w:line="264" w:lineRule="auto"/>
            </w:pPr>
            <w:r>
              <w:rPr>
                <w:rFonts w:ascii="Calibri" w:hAnsi="Calibri" w:cs="Calibri"/>
                <w:color w:val="000000"/>
                <w:sz w:val="22"/>
                <w:szCs w:val="22"/>
              </w:rPr>
              <w:t>MED-ClinicalLaboratoryTechnologistsAndTechnicians</w:t>
            </w:r>
          </w:p>
        </w:tc>
      </w:tr>
      <w:tr w:rsidR="0061217F" w14:paraId="0571765C" w14:textId="77777777" w:rsidTr="0093792E">
        <w:tc>
          <w:tcPr>
            <w:tcW w:w="3372" w:type="dxa"/>
            <w:shd w:val="clear" w:color="auto" w:fill="F2F2F2" w:themeFill="background1" w:themeFillShade="F2"/>
            <w:vAlign w:val="bottom"/>
          </w:tcPr>
          <w:p w14:paraId="6D95F18D"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C60970D"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108F85B3" w14:textId="77777777" w:rsidR="0061217F" w:rsidRDefault="0061217F" w:rsidP="0093792E">
            <w:pPr>
              <w:spacing w:line="264" w:lineRule="auto"/>
            </w:pPr>
            <w:r>
              <w:rPr>
                <w:rFonts w:ascii="Calibri" w:hAnsi="Calibri" w:cs="Calibri"/>
                <w:color w:val="000000"/>
                <w:sz w:val="22"/>
                <w:szCs w:val="22"/>
              </w:rPr>
              <w:t>292031</w:t>
            </w:r>
          </w:p>
        </w:tc>
        <w:tc>
          <w:tcPr>
            <w:tcW w:w="3373" w:type="dxa"/>
            <w:shd w:val="clear" w:color="auto" w:fill="F2F2F2" w:themeFill="background1" w:themeFillShade="F2"/>
            <w:vAlign w:val="bottom"/>
          </w:tcPr>
          <w:p w14:paraId="6D08CB70" w14:textId="77777777" w:rsidR="0061217F" w:rsidRDefault="0061217F" w:rsidP="0093792E">
            <w:pPr>
              <w:spacing w:line="264" w:lineRule="auto"/>
            </w:pPr>
            <w:r>
              <w:rPr>
                <w:rFonts w:ascii="Calibri" w:hAnsi="Calibri" w:cs="Calibri"/>
                <w:color w:val="000000"/>
                <w:sz w:val="22"/>
                <w:szCs w:val="22"/>
              </w:rPr>
              <w:t>MED-CardiovascularTechnologistsAndTechnicians</w:t>
            </w:r>
          </w:p>
        </w:tc>
      </w:tr>
      <w:tr w:rsidR="0061217F" w14:paraId="6164C237" w14:textId="77777777" w:rsidTr="0093792E">
        <w:tc>
          <w:tcPr>
            <w:tcW w:w="3372" w:type="dxa"/>
            <w:vAlign w:val="bottom"/>
          </w:tcPr>
          <w:p w14:paraId="6CD665D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80DA858"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F001D7F" w14:textId="77777777" w:rsidR="0061217F" w:rsidRDefault="0061217F" w:rsidP="0093792E">
            <w:pPr>
              <w:spacing w:line="264" w:lineRule="auto"/>
            </w:pPr>
            <w:r>
              <w:rPr>
                <w:rFonts w:ascii="Calibri" w:hAnsi="Calibri" w:cs="Calibri"/>
                <w:color w:val="000000"/>
                <w:sz w:val="22"/>
                <w:szCs w:val="22"/>
              </w:rPr>
              <w:t>292032</w:t>
            </w:r>
          </w:p>
        </w:tc>
        <w:tc>
          <w:tcPr>
            <w:tcW w:w="3373" w:type="dxa"/>
            <w:vAlign w:val="bottom"/>
          </w:tcPr>
          <w:p w14:paraId="02786FC6" w14:textId="77777777" w:rsidR="0061217F" w:rsidRDefault="0061217F" w:rsidP="0093792E">
            <w:pPr>
              <w:spacing w:line="264" w:lineRule="auto"/>
            </w:pPr>
            <w:r>
              <w:rPr>
                <w:rFonts w:ascii="Calibri" w:hAnsi="Calibri" w:cs="Calibri"/>
                <w:color w:val="000000"/>
                <w:sz w:val="22"/>
                <w:szCs w:val="22"/>
              </w:rPr>
              <w:t>MED-DiagnosticMedicalSonographers</w:t>
            </w:r>
          </w:p>
        </w:tc>
      </w:tr>
      <w:tr w:rsidR="0061217F" w14:paraId="345D3CB0" w14:textId="77777777" w:rsidTr="0093792E">
        <w:tc>
          <w:tcPr>
            <w:tcW w:w="3372" w:type="dxa"/>
            <w:shd w:val="clear" w:color="auto" w:fill="F2F2F2" w:themeFill="background1" w:themeFillShade="F2"/>
            <w:vAlign w:val="bottom"/>
          </w:tcPr>
          <w:p w14:paraId="717B962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D3CC677"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F968ACA" w14:textId="77777777" w:rsidR="0061217F" w:rsidRDefault="0061217F" w:rsidP="0093792E">
            <w:pPr>
              <w:spacing w:line="264" w:lineRule="auto"/>
            </w:pPr>
            <w:r>
              <w:rPr>
                <w:rFonts w:ascii="Calibri" w:hAnsi="Calibri" w:cs="Calibri"/>
                <w:color w:val="000000"/>
                <w:sz w:val="22"/>
                <w:szCs w:val="22"/>
              </w:rPr>
              <w:t>292034</w:t>
            </w:r>
          </w:p>
        </w:tc>
        <w:tc>
          <w:tcPr>
            <w:tcW w:w="3373" w:type="dxa"/>
            <w:shd w:val="clear" w:color="auto" w:fill="F2F2F2" w:themeFill="background1" w:themeFillShade="F2"/>
            <w:vAlign w:val="bottom"/>
          </w:tcPr>
          <w:p w14:paraId="1D572CC5" w14:textId="77777777" w:rsidR="0061217F" w:rsidRDefault="0061217F" w:rsidP="0093792E">
            <w:pPr>
              <w:spacing w:line="264" w:lineRule="auto"/>
            </w:pPr>
            <w:r>
              <w:rPr>
                <w:rFonts w:ascii="Calibri" w:hAnsi="Calibri" w:cs="Calibri"/>
                <w:color w:val="000000"/>
                <w:sz w:val="22"/>
                <w:szCs w:val="22"/>
              </w:rPr>
              <w:t>MED-RadiologicTechnologistsAndTechnicians</w:t>
            </w:r>
          </w:p>
        </w:tc>
      </w:tr>
      <w:tr w:rsidR="0061217F" w14:paraId="6A1C1667" w14:textId="77777777" w:rsidTr="0093792E">
        <w:tc>
          <w:tcPr>
            <w:tcW w:w="3372" w:type="dxa"/>
            <w:vAlign w:val="bottom"/>
          </w:tcPr>
          <w:p w14:paraId="77EDEB7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D6F825B"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9E8D193" w14:textId="77777777" w:rsidR="0061217F" w:rsidRDefault="0061217F" w:rsidP="0093792E">
            <w:pPr>
              <w:spacing w:line="264" w:lineRule="auto"/>
            </w:pPr>
            <w:r>
              <w:rPr>
                <w:rFonts w:ascii="Calibri" w:hAnsi="Calibri" w:cs="Calibri"/>
                <w:color w:val="000000"/>
                <w:sz w:val="22"/>
                <w:szCs w:val="22"/>
              </w:rPr>
              <w:t>292035</w:t>
            </w:r>
          </w:p>
        </w:tc>
        <w:tc>
          <w:tcPr>
            <w:tcW w:w="3373" w:type="dxa"/>
            <w:vAlign w:val="bottom"/>
          </w:tcPr>
          <w:p w14:paraId="33BCB943" w14:textId="77777777" w:rsidR="0061217F" w:rsidRDefault="0061217F" w:rsidP="0093792E">
            <w:pPr>
              <w:spacing w:line="264" w:lineRule="auto"/>
            </w:pPr>
            <w:r>
              <w:rPr>
                <w:rFonts w:ascii="Calibri" w:hAnsi="Calibri" w:cs="Calibri"/>
                <w:color w:val="000000"/>
                <w:sz w:val="22"/>
                <w:szCs w:val="22"/>
              </w:rPr>
              <w:t>MED-MagneticResonanceImagingTechnologists</w:t>
            </w:r>
          </w:p>
        </w:tc>
      </w:tr>
      <w:tr w:rsidR="0061217F" w14:paraId="1059610E" w14:textId="77777777" w:rsidTr="0093792E">
        <w:tc>
          <w:tcPr>
            <w:tcW w:w="3372" w:type="dxa"/>
            <w:shd w:val="clear" w:color="auto" w:fill="F2F2F2" w:themeFill="background1" w:themeFillShade="F2"/>
            <w:vAlign w:val="bottom"/>
          </w:tcPr>
          <w:p w14:paraId="5294702B"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39FFA0A"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B4811FF" w14:textId="77777777" w:rsidR="0061217F" w:rsidRDefault="0061217F" w:rsidP="0093792E">
            <w:pPr>
              <w:spacing w:line="264" w:lineRule="auto"/>
            </w:pPr>
            <w:r>
              <w:rPr>
                <w:rFonts w:ascii="Calibri" w:hAnsi="Calibri" w:cs="Calibri"/>
                <w:color w:val="000000"/>
                <w:sz w:val="22"/>
                <w:szCs w:val="22"/>
              </w:rPr>
              <w:t>29203X</w:t>
            </w:r>
          </w:p>
        </w:tc>
        <w:tc>
          <w:tcPr>
            <w:tcW w:w="3373" w:type="dxa"/>
            <w:shd w:val="clear" w:color="auto" w:fill="F2F2F2" w:themeFill="background1" w:themeFillShade="F2"/>
            <w:vAlign w:val="bottom"/>
          </w:tcPr>
          <w:p w14:paraId="26E73E9A" w14:textId="77777777" w:rsidR="0061217F" w:rsidRDefault="0061217F" w:rsidP="0093792E">
            <w:pPr>
              <w:spacing w:line="264" w:lineRule="auto"/>
            </w:pPr>
            <w:r>
              <w:rPr>
                <w:rFonts w:ascii="Calibri" w:hAnsi="Calibri" w:cs="Calibri"/>
                <w:color w:val="000000"/>
                <w:sz w:val="22"/>
                <w:szCs w:val="22"/>
              </w:rPr>
              <w:t>MED-NuclearMedicineTechnologistsAndMedicalDosimetrists</w:t>
            </w:r>
          </w:p>
        </w:tc>
      </w:tr>
      <w:tr w:rsidR="0061217F" w14:paraId="38F46B7A" w14:textId="77777777" w:rsidTr="0093792E">
        <w:tc>
          <w:tcPr>
            <w:tcW w:w="3372" w:type="dxa"/>
            <w:vAlign w:val="bottom"/>
          </w:tcPr>
          <w:p w14:paraId="4FED180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5BF7206"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C8633D6" w14:textId="77777777" w:rsidR="0061217F" w:rsidRDefault="0061217F" w:rsidP="0093792E">
            <w:pPr>
              <w:spacing w:line="264" w:lineRule="auto"/>
            </w:pPr>
            <w:r>
              <w:rPr>
                <w:rFonts w:ascii="Calibri" w:hAnsi="Calibri" w:cs="Calibri"/>
                <w:color w:val="000000"/>
                <w:sz w:val="22"/>
                <w:szCs w:val="22"/>
              </w:rPr>
              <w:t>292042</w:t>
            </w:r>
          </w:p>
        </w:tc>
        <w:tc>
          <w:tcPr>
            <w:tcW w:w="3373" w:type="dxa"/>
            <w:vAlign w:val="bottom"/>
          </w:tcPr>
          <w:p w14:paraId="337F628C" w14:textId="77777777" w:rsidR="0061217F" w:rsidRDefault="0061217F" w:rsidP="0093792E">
            <w:pPr>
              <w:spacing w:line="264" w:lineRule="auto"/>
            </w:pPr>
            <w:r>
              <w:rPr>
                <w:rFonts w:ascii="Calibri" w:hAnsi="Calibri" w:cs="Calibri"/>
                <w:color w:val="000000"/>
                <w:sz w:val="22"/>
                <w:szCs w:val="22"/>
              </w:rPr>
              <w:t>MED-EmergencyMedicalTechnicians</w:t>
            </w:r>
          </w:p>
        </w:tc>
      </w:tr>
      <w:tr w:rsidR="0061217F" w14:paraId="206EA7BF" w14:textId="77777777" w:rsidTr="0093792E">
        <w:tc>
          <w:tcPr>
            <w:tcW w:w="3372" w:type="dxa"/>
            <w:shd w:val="clear" w:color="auto" w:fill="F2F2F2" w:themeFill="background1" w:themeFillShade="F2"/>
            <w:vAlign w:val="bottom"/>
          </w:tcPr>
          <w:p w14:paraId="13CC004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432D51F"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7D26C460" w14:textId="77777777" w:rsidR="0061217F" w:rsidRDefault="0061217F" w:rsidP="0093792E">
            <w:pPr>
              <w:spacing w:line="264" w:lineRule="auto"/>
            </w:pPr>
            <w:r>
              <w:rPr>
                <w:rFonts w:ascii="Calibri" w:hAnsi="Calibri" w:cs="Calibri"/>
                <w:color w:val="000000"/>
                <w:sz w:val="22"/>
                <w:szCs w:val="22"/>
              </w:rPr>
              <w:t>292043</w:t>
            </w:r>
          </w:p>
        </w:tc>
        <w:tc>
          <w:tcPr>
            <w:tcW w:w="3373" w:type="dxa"/>
            <w:shd w:val="clear" w:color="auto" w:fill="F2F2F2" w:themeFill="background1" w:themeFillShade="F2"/>
            <w:vAlign w:val="bottom"/>
          </w:tcPr>
          <w:p w14:paraId="534886F8" w14:textId="77777777" w:rsidR="0061217F" w:rsidRDefault="0061217F" w:rsidP="0093792E">
            <w:pPr>
              <w:spacing w:line="264" w:lineRule="auto"/>
            </w:pPr>
            <w:r>
              <w:rPr>
                <w:rFonts w:ascii="Calibri" w:hAnsi="Calibri" w:cs="Calibri"/>
                <w:color w:val="000000"/>
                <w:sz w:val="22"/>
                <w:szCs w:val="22"/>
              </w:rPr>
              <w:t>MED-Paramedics</w:t>
            </w:r>
          </w:p>
        </w:tc>
      </w:tr>
      <w:tr w:rsidR="0061217F" w14:paraId="57A0A7FD" w14:textId="77777777" w:rsidTr="0093792E">
        <w:tc>
          <w:tcPr>
            <w:tcW w:w="3372" w:type="dxa"/>
            <w:vAlign w:val="bottom"/>
          </w:tcPr>
          <w:p w14:paraId="50260115"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D047365"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ECBD1B2" w14:textId="77777777" w:rsidR="0061217F" w:rsidRDefault="0061217F" w:rsidP="0093792E">
            <w:pPr>
              <w:spacing w:line="264" w:lineRule="auto"/>
            </w:pPr>
            <w:r>
              <w:rPr>
                <w:rFonts w:ascii="Calibri" w:hAnsi="Calibri" w:cs="Calibri"/>
                <w:color w:val="000000"/>
                <w:sz w:val="22"/>
                <w:szCs w:val="22"/>
              </w:rPr>
              <w:t>292052</w:t>
            </w:r>
          </w:p>
        </w:tc>
        <w:tc>
          <w:tcPr>
            <w:tcW w:w="3373" w:type="dxa"/>
            <w:vAlign w:val="bottom"/>
          </w:tcPr>
          <w:p w14:paraId="3C3851A3" w14:textId="77777777" w:rsidR="0061217F" w:rsidRDefault="0061217F" w:rsidP="0093792E">
            <w:pPr>
              <w:spacing w:line="264" w:lineRule="auto"/>
            </w:pPr>
            <w:r>
              <w:rPr>
                <w:rFonts w:ascii="Calibri" w:hAnsi="Calibri" w:cs="Calibri"/>
                <w:color w:val="000000"/>
                <w:sz w:val="22"/>
                <w:szCs w:val="22"/>
              </w:rPr>
              <w:t>MED-PharmacyTechnicians</w:t>
            </w:r>
          </w:p>
        </w:tc>
      </w:tr>
      <w:tr w:rsidR="0061217F" w14:paraId="6890DA07" w14:textId="77777777" w:rsidTr="0093792E">
        <w:tc>
          <w:tcPr>
            <w:tcW w:w="3372" w:type="dxa"/>
            <w:shd w:val="clear" w:color="auto" w:fill="F2F2F2" w:themeFill="background1" w:themeFillShade="F2"/>
            <w:vAlign w:val="bottom"/>
          </w:tcPr>
          <w:p w14:paraId="4959839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A19A979"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15873F3B" w14:textId="77777777" w:rsidR="0061217F" w:rsidRDefault="0061217F" w:rsidP="0093792E">
            <w:pPr>
              <w:spacing w:line="264" w:lineRule="auto"/>
            </w:pPr>
            <w:r>
              <w:rPr>
                <w:rFonts w:ascii="Calibri" w:hAnsi="Calibri" w:cs="Calibri"/>
                <w:color w:val="000000"/>
                <w:sz w:val="22"/>
                <w:szCs w:val="22"/>
              </w:rPr>
              <w:t>292053</w:t>
            </w:r>
          </w:p>
        </w:tc>
        <w:tc>
          <w:tcPr>
            <w:tcW w:w="3373" w:type="dxa"/>
            <w:shd w:val="clear" w:color="auto" w:fill="F2F2F2" w:themeFill="background1" w:themeFillShade="F2"/>
            <w:vAlign w:val="bottom"/>
          </w:tcPr>
          <w:p w14:paraId="00917DB9" w14:textId="77777777" w:rsidR="0061217F" w:rsidRDefault="0061217F" w:rsidP="0093792E">
            <w:pPr>
              <w:spacing w:line="264" w:lineRule="auto"/>
            </w:pPr>
            <w:r>
              <w:rPr>
                <w:rFonts w:ascii="Calibri" w:hAnsi="Calibri" w:cs="Calibri"/>
                <w:color w:val="000000"/>
                <w:sz w:val="22"/>
                <w:szCs w:val="22"/>
              </w:rPr>
              <w:t>MED-PsychiatricTechnicians</w:t>
            </w:r>
          </w:p>
        </w:tc>
      </w:tr>
      <w:tr w:rsidR="0061217F" w14:paraId="1417639E" w14:textId="77777777" w:rsidTr="0093792E">
        <w:tc>
          <w:tcPr>
            <w:tcW w:w="3372" w:type="dxa"/>
            <w:vAlign w:val="bottom"/>
          </w:tcPr>
          <w:p w14:paraId="180924C0"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1D38F66"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C3117FF" w14:textId="77777777" w:rsidR="0061217F" w:rsidRDefault="0061217F" w:rsidP="0093792E">
            <w:pPr>
              <w:spacing w:line="264" w:lineRule="auto"/>
            </w:pPr>
            <w:r>
              <w:rPr>
                <w:rFonts w:ascii="Calibri" w:hAnsi="Calibri" w:cs="Calibri"/>
                <w:color w:val="000000"/>
                <w:sz w:val="22"/>
                <w:szCs w:val="22"/>
              </w:rPr>
              <w:t>292055</w:t>
            </w:r>
          </w:p>
        </w:tc>
        <w:tc>
          <w:tcPr>
            <w:tcW w:w="3373" w:type="dxa"/>
            <w:vAlign w:val="bottom"/>
          </w:tcPr>
          <w:p w14:paraId="2272403F" w14:textId="77777777" w:rsidR="0061217F" w:rsidRDefault="0061217F" w:rsidP="0093792E">
            <w:pPr>
              <w:spacing w:line="264" w:lineRule="auto"/>
            </w:pPr>
            <w:r>
              <w:rPr>
                <w:rFonts w:ascii="Calibri" w:hAnsi="Calibri" w:cs="Calibri"/>
                <w:color w:val="000000"/>
                <w:sz w:val="22"/>
                <w:szCs w:val="22"/>
              </w:rPr>
              <w:t>MED-SurgicalTechnologists</w:t>
            </w:r>
          </w:p>
        </w:tc>
      </w:tr>
      <w:tr w:rsidR="0061217F" w14:paraId="24EF8E1D" w14:textId="77777777" w:rsidTr="0093792E">
        <w:tc>
          <w:tcPr>
            <w:tcW w:w="3372" w:type="dxa"/>
            <w:shd w:val="clear" w:color="auto" w:fill="F2F2F2" w:themeFill="background1" w:themeFillShade="F2"/>
            <w:vAlign w:val="bottom"/>
          </w:tcPr>
          <w:p w14:paraId="605556C0"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44EDDFFD"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74B6B763" w14:textId="77777777" w:rsidR="0061217F" w:rsidRDefault="0061217F" w:rsidP="0093792E">
            <w:pPr>
              <w:spacing w:line="264" w:lineRule="auto"/>
            </w:pPr>
            <w:r>
              <w:rPr>
                <w:rFonts w:ascii="Calibri" w:hAnsi="Calibri" w:cs="Calibri"/>
                <w:color w:val="000000"/>
                <w:sz w:val="22"/>
                <w:szCs w:val="22"/>
              </w:rPr>
              <w:t>292056</w:t>
            </w:r>
          </w:p>
        </w:tc>
        <w:tc>
          <w:tcPr>
            <w:tcW w:w="3373" w:type="dxa"/>
            <w:shd w:val="clear" w:color="auto" w:fill="F2F2F2" w:themeFill="background1" w:themeFillShade="F2"/>
            <w:vAlign w:val="bottom"/>
          </w:tcPr>
          <w:p w14:paraId="20A63FF0" w14:textId="77777777" w:rsidR="0061217F" w:rsidRDefault="0061217F" w:rsidP="0093792E">
            <w:pPr>
              <w:spacing w:line="264" w:lineRule="auto"/>
            </w:pPr>
            <w:r>
              <w:rPr>
                <w:rFonts w:ascii="Calibri" w:hAnsi="Calibri" w:cs="Calibri"/>
                <w:color w:val="000000"/>
                <w:sz w:val="22"/>
                <w:szCs w:val="22"/>
              </w:rPr>
              <w:t>MED-VeterinaryTechnologistsAndTechnicians</w:t>
            </w:r>
          </w:p>
        </w:tc>
      </w:tr>
      <w:tr w:rsidR="0061217F" w14:paraId="211C84D4" w14:textId="77777777" w:rsidTr="0093792E">
        <w:tc>
          <w:tcPr>
            <w:tcW w:w="3372" w:type="dxa"/>
            <w:vAlign w:val="bottom"/>
          </w:tcPr>
          <w:p w14:paraId="152BC3A8"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AFDC4B2"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46FB124" w14:textId="77777777" w:rsidR="0061217F" w:rsidRDefault="0061217F" w:rsidP="0093792E">
            <w:pPr>
              <w:spacing w:line="264" w:lineRule="auto"/>
            </w:pPr>
            <w:r>
              <w:rPr>
                <w:rFonts w:ascii="Calibri" w:hAnsi="Calibri" w:cs="Calibri"/>
                <w:color w:val="000000"/>
                <w:sz w:val="22"/>
                <w:szCs w:val="22"/>
              </w:rPr>
              <w:t>29205X</w:t>
            </w:r>
          </w:p>
        </w:tc>
        <w:tc>
          <w:tcPr>
            <w:tcW w:w="3373" w:type="dxa"/>
            <w:vAlign w:val="bottom"/>
          </w:tcPr>
          <w:p w14:paraId="4BEB68B3" w14:textId="77777777" w:rsidR="0061217F" w:rsidRDefault="0061217F" w:rsidP="0093792E">
            <w:pPr>
              <w:spacing w:line="264" w:lineRule="auto"/>
            </w:pPr>
            <w:r>
              <w:rPr>
                <w:rFonts w:ascii="Calibri" w:hAnsi="Calibri" w:cs="Calibri"/>
                <w:color w:val="000000"/>
                <w:sz w:val="22"/>
                <w:szCs w:val="22"/>
              </w:rPr>
              <w:t>MED-DieteticTechniciansAndOphthalmicMedicalTechnicians</w:t>
            </w:r>
          </w:p>
        </w:tc>
      </w:tr>
      <w:tr w:rsidR="0061217F" w14:paraId="7480D999" w14:textId="77777777" w:rsidTr="0093792E">
        <w:tc>
          <w:tcPr>
            <w:tcW w:w="3372" w:type="dxa"/>
            <w:shd w:val="clear" w:color="auto" w:fill="F2F2F2" w:themeFill="background1" w:themeFillShade="F2"/>
            <w:vAlign w:val="bottom"/>
          </w:tcPr>
          <w:p w14:paraId="5E207EC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FAC4FE4"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081AF20" w14:textId="77777777" w:rsidR="0061217F" w:rsidRDefault="0061217F" w:rsidP="0093792E">
            <w:pPr>
              <w:spacing w:line="264" w:lineRule="auto"/>
            </w:pPr>
            <w:r>
              <w:rPr>
                <w:rFonts w:ascii="Calibri" w:hAnsi="Calibri" w:cs="Calibri"/>
                <w:color w:val="000000"/>
                <w:sz w:val="22"/>
                <w:szCs w:val="22"/>
              </w:rPr>
              <w:t>292061</w:t>
            </w:r>
          </w:p>
        </w:tc>
        <w:tc>
          <w:tcPr>
            <w:tcW w:w="3373" w:type="dxa"/>
            <w:shd w:val="clear" w:color="auto" w:fill="F2F2F2" w:themeFill="background1" w:themeFillShade="F2"/>
            <w:vAlign w:val="bottom"/>
          </w:tcPr>
          <w:p w14:paraId="7A283B88" w14:textId="77777777" w:rsidR="0061217F" w:rsidRDefault="0061217F" w:rsidP="0093792E">
            <w:pPr>
              <w:spacing w:line="264" w:lineRule="auto"/>
            </w:pPr>
            <w:r>
              <w:rPr>
                <w:rFonts w:ascii="Calibri" w:hAnsi="Calibri" w:cs="Calibri"/>
                <w:color w:val="000000"/>
                <w:sz w:val="22"/>
                <w:szCs w:val="22"/>
              </w:rPr>
              <w:t>MED-LicensedPracticalAndLicensedVocationalNurses</w:t>
            </w:r>
          </w:p>
        </w:tc>
      </w:tr>
      <w:tr w:rsidR="0061217F" w14:paraId="31B429D9" w14:textId="77777777" w:rsidTr="0093792E">
        <w:tc>
          <w:tcPr>
            <w:tcW w:w="3372" w:type="dxa"/>
            <w:vAlign w:val="bottom"/>
          </w:tcPr>
          <w:p w14:paraId="0E28B2E7"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A64062F"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A4E10BD" w14:textId="77777777" w:rsidR="0061217F" w:rsidRDefault="0061217F" w:rsidP="0093792E">
            <w:pPr>
              <w:spacing w:line="264" w:lineRule="auto"/>
            </w:pPr>
            <w:r>
              <w:rPr>
                <w:rFonts w:ascii="Calibri" w:hAnsi="Calibri" w:cs="Calibri"/>
                <w:color w:val="000000"/>
                <w:sz w:val="22"/>
                <w:szCs w:val="22"/>
              </w:rPr>
              <w:t>292072</w:t>
            </w:r>
          </w:p>
        </w:tc>
        <w:tc>
          <w:tcPr>
            <w:tcW w:w="3373" w:type="dxa"/>
            <w:vAlign w:val="bottom"/>
          </w:tcPr>
          <w:p w14:paraId="1FE5106F" w14:textId="77777777" w:rsidR="0061217F" w:rsidRDefault="0061217F" w:rsidP="0093792E">
            <w:pPr>
              <w:spacing w:line="264" w:lineRule="auto"/>
            </w:pPr>
            <w:r>
              <w:rPr>
                <w:rFonts w:ascii="Calibri" w:hAnsi="Calibri" w:cs="Calibri"/>
                <w:color w:val="000000"/>
                <w:sz w:val="22"/>
                <w:szCs w:val="22"/>
              </w:rPr>
              <w:t>MED-MedicalRecordsSpecialists</w:t>
            </w:r>
          </w:p>
        </w:tc>
      </w:tr>
      <w:tr w:rsidR="0061217F" w14:paraId="30CD9CBE" w14:textId="77777777" w:rsidTr="0093792E">
        <w:tc>
          <w:tcPr>
            <w:tcW w:w="3372" w:type="dxa"/>
            <w:shd w:val="clear" w:color="auto" w:fill="F2F2F2" w:themeFill="background1" w:themeFillShade="F2"/>
            <w:vAlign w:val="bottom"/>
          </w:tcPr>
          <w:p w14:paraId="67B6342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3FBE9ED"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24A0B8F" w14:textId="77777777" w:rsidR="0061217F" w:rsidRDefault="0061217F" w:rsidP="0093792E">
            <w:pPr>
              <w:spacing w:line="264" w:lineRule="auto"/>
            </w:pPr>
            <w:r>
              <w:rPr>
                <w:rFonts w:ascii="Calibri" w:hAnsi="Calibri" w:cs="Calibri"/>
                <w:color w:val="000000"/>
                <w:sz w:val="22"/>
                <w:szCs w:val="22"/>
              </w:rPr>
              <w:t>292090</w:t>
            </w:r>
          </w:p>
        </w:tc>
        <w:tc>
          <w:tcPr>
            <w:tcW w:w="3373" w:type="dxa"/>
            <w:shd w:val="clear" w:color="auto" w:fill="F2F2F2" w:themeFill="background1" w:themeFillShade="F2"/>
            <w:vAlign w:val="bottom"/>
          </w:tcPr>
          <w:p w14:paraId="6DAA13FC" w14:textId="77777777" w:rsidR="0061217F" w:rsidRDefault="0061217F" w:rsidP="0093792E">
            <w:pPr>
              <w:spacing w:line="264" w:lineRule="auto"/>
            </w:pPr>
            <w:r>
              <w:rPr>
                <w:rFonts w:ascii="Calibri" w:hAnsi="Calibri" w:cs="Calibri"/>
                <w:color w:val="000000"/>
                <w:sz w:val="22"/>
                <w:szCs w:val="22"/>
              </w:rPr>
              <w:t>MED-MiscellaneousHealthTechnologistsAndTechnicians</w:t>
            </w:r>
          </w:p>
        </w:tc>
      </w:tr>
      <w:tr w:rsidR="0061217F" w14:paraId="7A7846E6" w14:textId="77777777" w:rsidTr="0093792E">
        <w:tc>
          <w:tcPr>
            <w:tcW w:w="3372" w:type="dxa"/>
            <w:vAlign w:val="bottom"/>
          </w:tcPr>
          <w:p w14:paraId="5B02E8A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19A55C3D"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7D061C1" w14:textId="77777777" w:rsidR="0061217F" w:rsidRDefault="0061217F" w:rsidP="0093792E">
            <w:pPr>
              <w:spacing w:line="264" w:lineRule="auto"/>
            </w:pPr>
            <w:r>
              <w:rPr>
                <w:rFonts w:ascii="Calibri" w:hAnsi="Calibri" w:cs="Calibri"/>
                <w:color w:val="000000"/>
                <w:sz w:val="22"/>
                <w:szCs w:val="22"/>
              </w:rPr>
              <w:t>299000</w:t>
            </w:r>
          </w:p>
        </w:tc>
        <w:tc>
          <w:tcPr>
            <w:tcW w:w="3373" w:type="dxa"/>
            <w:vAlign w:val="bottom"/>
          </w:tcPr>
          <w:p w14:paraId="104321E7" w14:textId="77777777" w:rsidR="0061217F" w:rsidRDefault="0061217F" w:rsidP="0093792E">
            <w:pPr>
              <w:spacing w:line="264" w:lineRule="auto"/>
            </w:pPr>
            <w:r>
              <w:rPr>
                <w:rFonts w:ascii="Calibri" w:hAnsi="Calibri" w:cs="Calibri"/>
                <w:color w:val="000000"/>
                <w:sz w:val="22"/>
                <w:szCs w:val="22"/>
              </w:rPr>
              <w:t>MED-OtherHealthcarePractitionersAndTechnicalOccupations</w:t>
            </w:r>
          </w:p>
        </w:tc>
      </w:tr>
      <w:tr w:rsidR="0061217F" w14:paraId="32E19C29" w14:textId="77777777" w:rsidTr="0093792E">
        <w:tc>
          <w:tcPr>
            <w:tcW w:w="3372" w:type="dxa"/>
            <w:shd w:val="clear" w:color="auto" w:fill="F2F2F2" w:themeFill="background1" w:themeFillShade="F2"/>
            <w:vAlign w:val="bottom"/>
          </w:tcPr>
          <w:p w14:paraId="7344D74B"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33044E42"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73B171D" w14:textId="77777777" w:rsidR="0061217F" w:rsidRDefault="0061217F" w:rsidP="0093792E">
            <w:pPr>
              <w:spacing w:line="264" w:lineRule="auto"/>
            </w:pPr>
            <w:r>
              <w:rPr>
                <w:rFonts w:ascii="Calibri" w:hAnsi="Calibri" w:cs="Calibri"/>
                <w:color w:val="000000"/>
                <w:sz w:val="22"/>
                <w:szCs w:val="22"/>
              </w:rPr>
              <w:t>311131</w:t>
            </w:r>
          </w:p>
        </w:tc>
        <w:tc>
          <w:tcPr>
            <w:tcW w:w="3373" w:type="dxa"/>
            <w:shd w:val="clear" w:color="auto" w:fill="F2F2F2" w:themeFill="background1" w:themeFillShade="F2"/>
            <w:vAlign w:val="bottom"/>
          </w:tcPr>
          <w:p w14:paraId="40F284E8" w14:textId="77777777" w:rsidR="0061217F" w:rsidRDefault="0061217F" w:rsidP="0093792E">
            <w:pPr>
              <w:spacing w:line="264" w:lineRule="auto"/>
            </w:pPr>
            <w:r>
              <w:rPr>
                <w:rFonts w:ascii="Calibri" w:hAnsi="Calibri" w:cs="Calibri"/>
                <w:color w:val="000000"/>
                <w:sz w:val="22"/>
                <w:szCs w:val="22"/>
              </w:rPr>
              <w:t>HLS-NursingAssistants</w:t>
            </w:r>
          </w:p>
        </w:tc>
      </w:tr>
      <w:tr w:rsidR="0061217F" w14:paraId="3518052B" w14:textId="77777777" w:rsidTr="0093792E">
        <w:tc>
          <w:tcPr>
            <w:tcW w:w="3372" w:type="dxa"/>
            <w:vAlign w:val="bottom"/>
          </w:tcPr>
          <w:p w14:paraId="1430AF9B"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2ACD9790"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C3C4961" w14:textId="77777777" w:rsidR="0061217F" w:rsidRDefault="0061217F" w:rsidP="0093792E">
            <w:pPr>
              <w:spacing w:line="264" w:lineRule="auto"/>
            </w:pPr>
            <w:r>
              <w:rPr>
                <w:rFonts w:ascii="Calibri" w:hAnsi="Calibri" w:cs="Calibri"/>
                <w:color w:val="000000"/>
                <w:sz w:val="22"/>
                <w:szCs w:val="22"/>
              </w:rPr>
              <w:t>31113X</w:t>
            </w:r>
          </w:p>
        </w:tc>
        <w:tc>
          <w:tcPr>
            <w:tcW w:w="3373" w:type="dxa"/>
            <w:vAlign w:val="bottom"/>
          </w:tcPr>
          <w:p w14:paraId="1FD7CE74" w14:textId="77777777" w:rsidR="0061217F" w:rsidRDefault="0061217F" w:rsidP="0093792E">
            <w:pPr>
              <w:spacing w:line="264" w:lineRule="auto"/>
            </w:pPr>
            <w:r>
              <w:rPr>
                <w:rFonts w:ascii="Calibri" w:hAnsi="Calibri" w:cs="Calibri"/>
                <w:color w:val="000000"/>
                <w:sz w:val="22"/>
                <w:szCs w:val="22"/>
              </w:rPr>
              <w:t>HLS-OrderliesAndPsychiatricAides</w:t>
            </w:r>
          </w:p>
        </w:tc>
      </w:tr>
      <w:tr w:rsidR="0061217F" w14:paraId="25B3F107" w14:textId="77777777" w:rsidTr="0093792E">
        <w:tc>
          <w:tcPr>
            <w:tcW w:w="3372" w:type="dxa"/>
            <w:shd w:val="clear" w:color="auto" w:fill="F2F2F2" w:themeFill="background1" w:themeFillShade="F2"/>
            <w:vAlign w:val="bottom"/>
          </w:tcPr>
          <w:p w14:paraId="758B11F8"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733D3EA4"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F991AFC" w14:textId="77777777" w:rsidR="0061217F" w:rsidRDefault="0061217F" w:rsidP="0093792E">
            <w:pPr>
              <w:spacing w:line="264" w:lineRule="auto"/>
            </w:pPr>
            <w:r>
              <w:rPr>
                <w:rFonts w:ascii="Calibri" w:hAnsi="Calibri" w:cs="Calibri"/>
                <w:color w:val="000000"/>
                <w:sz w:val="22"/>
                <w:szCs w:val="22"/>
              </w:rPr>
              <w:t>312010</w:t>
            </w:r>
          </w:p>
        </w:tc>
        <w:tc>
          <w:tcPr>
            <w:tcW w:w="3373" w:type="dxa"/>
            <w:shd w:val="clear" w:color="auto" w:fill="F2F2F2" w:themeFill="background1" w:themeFillShade="F2"/>
            <w:vAlign w:val="bottom"/>
          </w:tcPr>
          <w:p w14:paraId="7FACDD55" w14:textId="77777777" w:rsidR="0061217F" w:rsidRDefault="0061217F" w:rsidP="0093792E">
            <w:pPr>
              <w:spacing w:line="264" w:lineRule="auto"/>
            </w:pPr>
            <w:r>
              <w:rPr>
                <w:rFonts w:ascii="Calibri" w:hAnsi="Calibri" w:cs="Calibri"/>
                <w:color w:val="000000"/>
                <w:sz w:val="22"/>
                <w:szCs w:val="22"/>
              </w:rPr>
              <w:t>HLS-OccupationalTherapyAssistantsAndAides</w:t>
            </w:r>
          </w:p>
        </w:tc>
      </w:tr>
      <w:tr w:rsidR="0061217F" w14:paraId="0937B8DA" w14:textId="77777777" w:rsidTr="0093792E">
        <w:tc>
          <w:tcPr>
            <w:tcW w:w="3372" w:type="dxa"/>
            <w:vAlign w:val="bottom"/>
          </w:tcPr>
          <w:p w14:paraId="033269CC"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01158D4"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4898CD0" w14:textId="77777777" w:rsidR="0061217F" w:rsidRDefault="0061217F" w:rsidP="0093792E">
            <w:pPr>
              <w:spacing w:line="264" w:lineRule="auto"/>
            </w:pPr>
            <w:r>
              <w:rPr>
                <w:rFonts w:ascii="Calibri" w:hAnsi="Calibri" w:cs="Calibri"/>
                <w:color w:val="000000"/>
                <w:sz w:val="22"/>
                <w:szCs w:val="22"/>
              </w:rPr>
              <w:t>312020</w:t>
            </w:r>
          </w:p>
        </w:tc>
        <w:tc>
          <w:tcPr>
            <w:tcW w:w="3373" w:type="dxa"/>
            <w:vAlign w:val="bottom"/>
          </w:tcPr>
          <w:p w14:paraId="5BEC0990" w14:textId="77777777" w:rsidR="0061217F" w:rsidRDefault="0061217F" w:rsidP="0093792E">
            <w:pPr>
              <w:spacing w:line="264" w:lineRule="auto"/>
            </w:pPr>
            <w:r>
              <w:rPr>
                <w:rFonts w:ascii="Calibri" w:hAnsi="Calibri" w:cs="Calibri"/>
                <w:color w:val="000000"/>
                <w:sz w:val="22"/>
                <w:szCs w:val="22"/>
              </w:rPr>
              <w:t>HLS-PhysicalTherapistAssistantsAndAides</w:t>
            </w:r>
          </w:p>
        </w:tc>
      </w:tr>
      <w:tr w:rsidR="0061217F" w14:paraId="775B50FF" w14:textId="77777777" w:rsidTr="0093792E">
        <w:tc>
          <w:tcPr>
            <w:tcW w:w="3372" w:type="dxa"/>
            <w:shd w:val="clear" w:color="auto" w:fill="F2F2F2" w:themeFill="background1" w:themeFillShade="F2"/>
            <w:vAlign w:val="bottom"/>
          </w:tcPr>
          <w:p w14:paraId="39BB270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BD4712F"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00702C7" w14:textId="77777777" w:rsidR="0061217F" w:rsidRDefault="0061217F" w:rsidP="0093792E">
            <w:pPr>
              <w:spacing w:line="264" w:lineRule="auto"/>
            </w:pPr>
            <w:r>
              <w:rPr>
                <w:rFonts w:ascii="Calibri" w:hAnsi="Calibri" w:cs="Calibri"/>
                <w:color w:val="000000"/>
                <w:sz w:val="22"/>
                <w:szCs w:val="22"/>
              </w:rPr>
              <w:t>319011</w:t>
            </w:r>
          </w:p>
        </w:tc>
        <w:tc>
          <w:tcPr>
            <w:tcW w:w="3373" w:type="dxa"/>
            <w:shd w:val="clear" w:color="auto" w:fill="F2F2F2" w:themeFill="background1" w:themeFillShade="F2"/>
            <w:vAlign w:val="bottom"/>
          </w:tcPr>
          <w:p w14:paraId="28023295" w14:textId="77777777" w:rsidR="0061217F" w:rsidRDefault="0061217F" w:rsidP="0093792E">
            <w:pPr>
              <w:spacing w:line="264" w:lineRule="auto"/>
            </w:pPr>
            <w:r>
              <w:rPr>
                <w:rFonts w:ascii="Calibri" w:hAnsi="Calibri" w:cs="Calibri"/>
                <w:color w:val="000000"/>
                <w:sz w:val="22"/>
                <w:szCs w:val="22"/>
              </w:rPr>
              <w:t>HLS-MassageTherapists</w:t>
            </w:r>
          </w:p>
        </w:tc>
      </w:tr>
      <w:tr w:rsidR="0061217F" w14:paraId="2095A4A9" w14:textId="77777777" w:rsidTr="0093792E">
        <w:tc>
          <w:tcPr>
            <w:tcW w:w="3372" w:type="dxa"/>
            <w:vAlign w:val="bottom"/>
          </w:tcPr>
          <w:p w14:paraId="053F506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8FD674C"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C70B88E" w14:textId="77777777" w:rsidR="0061217F" w:rsidRDefault="0061217F" w:rsidP="0093792E">
            <w:pPr>
              <w:spacing w:line="264" w:lineRule="auto"/>
            </w:pPr>
            <w:r>
              <w:rPr>
                <w:rFonts w:ascii="Calibri" w:hAnsi="Calibri" w:cs="Calibri"/>
                <w:color w:val="000000"/>
                <w:sz w:val="22"/>
                <w:szCs w:val="22"/>
              </w:rPr>
              <w:t>319091</w:t>
            </w:r>
          </w:p>
        </w:tc>
        <w:tc>
          <w:tcPr>
            <w:tcW w:w="3373" w:type="dxa"/>
            <w:vAlign w:val="bottom"/>
          </w:tcPr>
          <w:p w14:paraId="6B6519A4" w14:textId="77777777" w:rsidR="0061217F" w:rsidRDefault="0061217F" w:rsidP="0093792E">
            <w:pPr>
              <w:spacing w:line="264" w:lineRule="auto"/>
            </w:pPr>
            <w:r>
              <w:rPr>
                <w:rFonts w:ascii="Calibri" w:hAnsi="Calibri" w:cs="Calibri"/>
                <w:color w:val="000000"/>
                <w:sz w:val="22"/>
                <w:szCs w:val="22"/>
              </w:rPr>
              <w:t>HLS-DentalAssistants</w:t>
            </w:r>
          </w:p>
        </w:tc>
      </w:tr>
      <w:tr w:rsidR="0061217F" w14:paraId="61D3B64E" w14:textId="77777777" w:rsidTr="0093792E">
        <w:tc>
          <w:tcPr>
            <w:tcW w:w="3372" w:type="dxa"/>
            <w:shd w:val="clear" w:color="auto" w:fill="F2F2F2" w:themeFill="background1" w:themeFillShade="F2"/>
            <w:vAlign w:val="bottom"/>
          </w:tcPr>
          <w:p w14:paraId="27DAB97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D08F9EC"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C688C5B" w14:textId="77777777" w:rsidR="0061217F" w:rsidRDefault="0061217F" w:rsidP="0093792E">
            <w:pPr>
              <w:spacing w:line="264" w:lineRule="auto"/>
            </w:pPr>
            <w:r>
              <w:rPr>
                <w:rFonts w:ascii="Calibri" w:hAnsi="Calibri" w:cs="Calibri"/>
                <w:color w:val="000000"/>
                <w:sz w:val="22"/>
                <w:szCs w:val="22"/>
              </w:rPr>
              <w:t>319092</w:t>
            </w:r>
          </w:p>
        </w:tc>
        <w:tc>
          <w:tcPr>
            <w:tcW w:w="3373" w:type="dxa"/>
            <w:shd w:val="clear" w:color="auto" w:fill="F2F2F2" w:themeFill="background1" w:themeFillShade="F2"/>
            <w:vAlign w:val="bottom"/>
          </w:tcPr>
          <w:p w14:paraId="41DD4CAF" w14:textId="77777777" w:rsidR="0061217F" w:rsidRDefault="0061217F" w:rsidP="0093792E">
            <w:pPr>
              <w:spacing w:line="264" w:lineRule="auto"/>
            </w:pPr>
            <w:r>
              <w:rPr>
                <w:rFonts w:ascii="Calibri" w:hAnsi="Calibri" w:cs="Calibri"/>
                <w:color w:val="000000"/>
                <w:sz w:val="22"/>
                <w:szCs w:val="22"/>
              </w:rPr>
              <w:t>HLS-MedicalAssistants</w:t>
            </w:r>
          </w:p>
        </w:tc>
      </w:tr>
      <w:tr w:rsidR="0061217F" w14:paraId="0BF348FF" w14:textId="77777777" w:rsidTr="0093792E">
        <w:tc>
          <w:tcPr>
            <w:tcW w:w="3372" w:type="dxa"/>
            <w:vAlign w:val="bottom"/>
          </w:tcPr>
          <w:p w14:paraId="1205BB4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0EE970C"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C254B53" w14:textId="77777777" w:rsidR="0061217F" w:rsidRDefault="0061217F" w:rsidP="0093792E">
            <w:pPr>
              <w:spacing w:line="264" w:lineRule="auto"/>
            </w:pPr>
            <w:r>
              <w:rPr>
                <w:rFonts w:ascii="Calibri" w:hAnsi="Calibri" w:cs="Calibri"/>
                <w:color w:val="000000"/>
                <w:sz w:val="22"/>
                <w:szCs w:val="22"/>
              </w:rPr>
              <w:t>319094</w:t>
            </w:r>
          </w:p>
        </w:tc>
        <w:tc>
          <w:tcPr>
            <w:tcW w:w="3373" w:type="dxa"/>
            <w:vAlign w:val="bottom"/>
          </w:tcPr>
          <w:p w14:paraId="1DC79030" w14:textId="77777777" w:rsidR="0061217F" w:rsidRDefault="0061217F" w:rsidP="0093792E">
            <w:pPr>
              <w:spacing w:line="264" w:lineRule="auto"/>
            </w:pPr>
            <w:r>
              <w:rPr>
                <w:rFonts w:ascii="Calibri" w:hAnsi="Calibri" w:cs="Calibri"/>
                <w:color w:val="000000"/>
                <w:sz w:val="22"/>
                <w:szCs w:val="22"/>
              </w:rPr>
              <w:t>HLS-MedicalTranscriptionists</w:t>
            </w:r>
          </w:p>
        </w:tc>
      </w:tr>
      <w:tr w:rsidR="0061217F" w14:paraId="3479D491" w14:textId="77777777" w:rsidTr="0093792E">
        <w:tc>
          <w:tcPr>
            <w:tcW w:w="3372" w:type="dxa"/>
            <w:shd w:val="clear" w:color="auto" w:fill="F2F2F2" w:themeFill="background1" w:themeFillShade="F2"/>
            <w:vAlign w:val="bottom"/>
          </w:tcPr>
          <w:p w14:paraId="0F44240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4426B54C"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1C060A84" w14:textId="77777777" w:rsidR="0061217F" w:rsidRDefault="0061217F" w:rsidP="0093792E">
            <w:pPr>
              <w:spacing w:line="264" w:lineRule="auto"/>
            </w:pPr>
            <w:r>
              <w:rPr>
                <w:rFonts w:ascii="Calibri" w:hAnsi="Calibri" w:cs="Calibri"/>
                <w:color w:val="000000"/>
                <w:sz w:val="22"/>
                <w:szCs w:val="22"/>
              </w:rPr>
              <w:t>319096</w:t>
            </w:r>
          </w:p>
        </w:tc>
        <w:tc>
          <w:tcPr>
            <w:tcW w:w="3373" w:type="dxa"/>
            <w:shd w:val="clear" w:color="auto" w:fill="F2F2F2" w:themeFill="background1" w:themeFillShade="F2"/>
            <w:vAlign w:val="bottom"/>
          </w:tcPr>
          <w:p w14:paraId="2ECE1EA1" w14:textId="77777777" w:rsidR="0061217F" w:rsidRDefault="0061217F" w:rsidP="0093792E">
            <w:pPr>
              <w:spacing w:line="264" w:lineRule="auto"/>
            </w:pPr>
            <w:r>
              <w:rPr>
                <w:rFonts w:ascii="Calibri" w:hAnsi="Calibri" w:cs="Calibri"/>
                <w:color w:val="000000"/>
                <w:sz w:val="22"/>
                <w:szCs w:val="22"/>
              </w:rPr>
              <w:t>HLS-VeterinaryAssistantsAndLaboratoryAnimalCaretakers</w:t>
            </w:r>
          </w:p>
        </w:tc>
      </w:tr>
      <w:tr w:rsidR="0061217F" w14:paraId="594F4A75" w14:textId="77777777" w:rsidTr="0093792E">
        <w:tc>
          <w:tcPr>
            <w:tcW w:w="3372" w:type="dxa"/>
            <w:vAlign w:val="bottom"/>
          </w:tcPr>
          <w:p w14:paraId="40DC7C7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5A0C1FE"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33F0D68" w14:textId="77777777" w:rsidR="0061217F" w:rsidRDefault="0061217F" w:rsidP="0093792E">
            <w:pPr>
              <w:spacing w:line="264" w:lineRule="auto"/>
            </w:pPr>
            <w:r>
              <w:rPr>
                <w:rFonts w:ascii="Calibri" w:hAnsi="Calibri" w:cs="Calibri"/>
                <w:color w:val="000000"/>
                <w:sz w:val="22"/>
                <w:szCs w:val="22"/>
              </w:rPr>
              <w:t>319097</w:t>
            </w:r>
          </w:p>
        </w:tc>
        <w:tc>
          <w:tcPr>
            <w:tcW w:w="3373" w:type="dxa"/>
            <w:vAlign w:val="bottom"/>
          </w:tcPr>
          <w:p w14:paraId="04F22A59" w14:textId="77777777" w:rsidR="0061217F" w:rsidRDefault="0061217F" w:rsidP="0093792E">
            <w:pPr>
              <w:spacing w:line="264" w:lineRule="auto"/>
            </w:pPr>
            <w:r>
              <w:rPr>
                <w:rFonts w:ascii="Calibri" w:hAnsi="Calibri" w:cs="Calibri"/>
                <w:color w:val="000000"/>
                <w:sz w:val="22"/>
                <w:szCs w:val="22"/>
              </w:rPr>
              <w:t>HLS-Phlebotomists</w:t>
            </w:r>
          </w:p>
        </w:tc>
      </w:tr>
      <w:tr w:rsidR="0061217F" w14:paraId="45F27366" w14:textId="77777777" w:rsidTr="0093792E">
        <w:tc>
          <w:tcPr>
            <w:tcW w:w="3372" w:type="dxa"/>
            <w:shd w:val="clear" w:color="auto" w:fill="F2F2F2" w:themeFill="background1" w:themeFillShade="F2"/>
            <w:vAlign w:val="bottom"/>
          </w:tcPr>
          <w:p w14:paraId="51E85833" w14:textId="77777777" w:rsidR="0061217F" w:rsidRPr="00411950" w:rsidRDefault="0061217F" w:rsidP="0093792E">
            <w:pPr>
              <w:spacing w:line="264" w:lineRule="auto"/>
            </w:pPr>
            <w:r w:rsidRPr="00411950">
              <w:rPr>
                <w:rFonts w:ascii="Calibri" w:hAnsi="Calibri" w:cs="Calibri"/>
                <w:b/>
                <w:bCs/>
                <w:sz w:val="22"/>
                <w:szCs w:val="22"/>
              </w:rPr>
              <w:lastRenderedPageBreak/>
              <w:t>9</w:t>
            </w:r>
          </w:p>
        </w:tc>
        <w:tc>
          <w:tcPr>
            <w:tcW w:w="3372" w:type="dxa"/>
            <w:shd w:val="clear" w:color="auto" w:fill="F2F2F2" w:themeFill="background1" w:themeFillShade="F2"/>
            <w:vAlign w:val="bottom"/>
          </w:tcPr>
          <w:p w14:paraId="598C735E"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7C32CAFD" w14:textId="77777777" w:rsidR="0061217F" w:rsidRDefault="0061217F" w:rsidP="0093792E">
            <w:pPr>
              <w:spacing w:line="264" w:lineRule="auto"/>
            </w:pPr>
            <w:r>
              <w:rPr>
                <w:rFonts w:ascii="Calibri" w:hAnsi="Calibri" w:cs="Calibri"/>
                <w:color w:val="000000"/>
                <w:sz w:val="22"/>
                <w:szCs w:val="22"/>
              </w:rPr>
              <w:t>31909X</w:t>
            </w:r>
          </w:p>
        </w:tc>
        <w:tc>
          <w:tcPr>
            <w:tcW w:w="3373" w:type="dxa"/>
            <w:shd w:val="clear" w:color="auto" w:fill="F2F2F2" w:themeFill="background1" w:themeFillShade="F2"/>
            <w:vAlign w:val="bottom"/>
          </w:tcPr>
          <w:p w14:paraId="43A2570D" w14:textId="77777777" w:rsidR="0061217F" w:rsidRDefault="0061217F" w:rsidP="0093792E">
            <w:pPr>
              <w:spacing w:line="264" w:lineRule="auto"/>
            </w:pPr>
            <w:r>
              <w:rPr>
                <w:rFonts w:ascii="Calibri" w:hAnsi="Calibri" w:cs="Calibri"/>
                <w:color w:val="000000"/>
                <w:sz w:val="22"/>
                <w:szCs w:val="22"/>
              </w:rPr>
              <w:t>HLS-OtherHealthcareSupportWorkers</w:t>
            </w:r>
          </w:p>
        </w:tc>
      </w:tr>
      <w:tr w:rsidR="0061217F" w14:paraId="4788ACBF" w14:textId="77777777" w:rsidTr="0093792E">
        <w:tc>
          <w:tcPr>
            <w:tcW w:w="3372" w:type="dxa"/>
            <w:vAlign w:val="bottom"/>
          </w:tcPr>
          <w:p w14:paraId="0141FC8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B8287A9"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99B4174" w14:textId="77777777" w:rsidR="0061217F" w:rsidRDefault="0061217F" w:rsidP="0093792E">
            <w:pPr>
              <w:spacing w:line="264" w:lineRule="auto"/>
            </w:pPr>
            <w:r>
              <w:rPr>
                <w:rFonts w:ascii="Calibri" w:hAnsi="Calibri" w:cs="Calibri"/>
                <w:color w:val="000000"/>
                <w:sz w:val="22"/>
                <w:szCs w:val="22"/>
              </w:rPr>
              <w:t>331011</w:t>
            </w:r>
          </w:p>
        </w:tc>
        <w:tc>
          <w:tcPr>
            <w:tcW w:w="3373" w:type="dxa"/>
            <w:vAlign w:val="bottom"/>
          </w:tcPr>
          <w:p w14:paraId="142AC307" w14:textId="77777777" w:rsidR="0061217F" w:rsidRDefault="0061217F" w:rsidP="0093792E">
            <w:pPr>
              <w:spacing w:line="264" w:lineRule="auto"/>
            </w:pPr>
            <w:r>
              <w:rPr>
                <w:rFonts w:ascii="Calibri" w:hAnsi="Calibri" w:cs="Calibri"/>
                <w:color w:val="000000"/>
                <w:sz w:val="22"/>
                <w:szCs w:val="22"/>
              </w:rPr>
              <w:t>PRT-First-LineSupervisorsOfCorrectionalOfficers</w:t>
            </w:r>
          </w:p>
        </w:tc>
      </w:tr>
      <w:tr w:rsidR="0061217F" w14:paraId="53F53B80" w14:textId="77777777" w:rsidTr="0093792E">
        <w:tc>
          <w:tcPr>
            <w:tcW w:w="3372" w:type="dxa"/>
            <w:shd w:val="clear" w:color="auto" w:fill="F2F2F2" w:themeFill="background1" w:themeFillShade="F2"/>
            <w:vAlign w:val="bottom"/>
          </w:tcPr>
          <w:p w14:paraId="615806FB"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910C518"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6365F180" w14:textId="77777777" w:rsidR="0061217F" w:rsidRDefault="0061217F" w:rsidP="0093792E">
            <w:pPr>
              <w:spacing w:line="264" w:lineRule="auto"/>
            </w:pPr>
            <w:r>
              <w:rPr>
                <w:rFonts w:ascii="Calibri" w:hAnsi="Calibri" w:cs="Calibri"/>
                <w:color w:val="000000"/>
                <w:sz w:val="22"/>
                <w:szCs w:val="22"/>
              </w:rPr>
              <w:t>331012</w:t>
            </w:r>
          </w:p>
        </w:tc>
        <w:tc>
          <w:tcPr>
            <w:tcW w:w="3373" w:type="dxa"/>
            <w:shd w:val="clear" w:color="auto" w:fill="F2F2F2" w:themeFill="background1" w:themeFillShade="F2"/>
            <w:vAlign w:val="bottom"/>
          </w:tcPr>
          <w:p w14:paraId="58EE95CA" w14:textId="77777777" w:rsidR="0061217F" w:rsidRDefault="0061217F" w:rsidP="0093792E">
            <w:pPr>
              <w:spacing w:line="264" w:lineRule="auto"/>
            </w:pPr>
            <w:r>
              <w:rPr>
                <w:rFonts w:ascii="Calibri" w:hAnsi="Calibri" w:cs="Calibri"/>
                <w:color w:val="000000"/>
                <w:sz w:val="22"/>
                <w:szCs w:val="22"/>
              </w:rPr>
              <w:t>PRT-First-LineSupervisorsOfPoliceAndDetectives</w:t>
            </w:r>
          </w:p>
        </w:tc>
      </w:tr>
      <w:tr w:rsidR="0061217F" w14:paraId="049846F8" w14:textId="77777777" w:rsidTr="0093792E">
        <w:tc>
          <w:tcPr>
            <w:tcW w:w="3372" w:type="dxa"/>
            <w:vAlign w:val="bottom"/>
          </w:tcPr>
          <w:p w14:paraId="01F88488"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600FF84"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F5747F1" w14:textId="77777777" w:rsidR="0061217F" w:rsidRDefault="0061217F" w:rsidP="0093792E">
            <w:pPr>
              <w:spacing w:line="264" w:lineRule="auto"/>
            </w:pPr>
            <w:r>
              <w:rPr>
                <w:rFonts w:ascii="Calibri" w:hAnsi="Calibri" w:cs="Calibri"/>
                <w:color w:val="000000"/>
                <w:sz w:val="22"/>
                <w:szCs w:val="22"/>
              </w:rPr>
              <w:t>331021</w:t>
            </w:r>
          </w:p>
        </w:tc>
        <w:tc>
          <w:tcPr>
            <w:tcW w:w="3373" w:type="dxa"/>
            <w:vAlign w:val="bottom"/>
          </w:tcPr>
          <w:p w14:paraId="326FC2FE" w14:textId="77777777" w:rsidR="0061217F" w:rsidRDefault="0061217F" w:rsidP="0093792E">
            <w:pPr>
              <w:spacing w:line="264" w:lineRule="auto"/>
            </w:pPr>
            <w:r>
              <w:rPr>
                <w:rFonts w:ascii="Calibri" w:hAnsi="Calibri" w:cs="Calibri"/>
                <w:color w:val="000000"/>
                <w:sz w:val="22"/>
                <w:szCs w:val="22"/>
              </w:rPr>
              <w:t>PRT-First-LineSupervisorsOfFireFightingAndPreventionWorkers</w:t>
            </w:r>
          </w:p>
        </w:tc>
      </w:tr>
      <w:tr w:rsidR="0061217F" w14:paraId="6D48453F" w14:textId="77777777" w:rsidTr="0093792E">
        <w:tc>
          <w:tcPr>
            <w:tcW w:w="3372" w:type="dxa"/>
            <w:shd w:val="clear" w:color="auto" w:fill="F2F2F2" w:themeFill="background1" w:themeFillShade="F2"/>
            <w:vAlign w:val="bottom"/>
          </w:tcPr>
          <w:p w14:paraId="60E7508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508A92D"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84EF94A" w14:textId="77777777" w:rsidR="0061217F" w:rsidRDefault="0061217F" w:rsidP="0093792E">
            <w:pPr>
              <w:spacing w:line="264" w:lineRule="auto"/>
            </w:pPr>
            <w:r>
              <w:rPr>
                <w:rFonts w:ascii="Calibri" w:hAnsi="Calibri" w:cs="Calibri"/>
                <w:color w:val="000000"/>
                <w:sz w:val="22"/>
                <w:szCs w:val="22"/>
              </w:rPr>
              <w:t>332011</w:t>
            </w:r>
          </w:p>
        </w:tc>
        <w:tc>
          <w:tcPr>
            <w:tcW w:w="3373" w:type="dxa"/>
            <w:shd w:val="clear" w:color="auto" w:fill="F2F2F2" w:themeFill="background1" w:themeFillShade="F2"/>
            <w:vAlign w:val="bottom"/>
          </w:tcPr>
          <w:p w14:paraId="68BE72D5" w14:textId="77777777" w:rsidR="0061217F" w:rsidRDefault="0061217F" w:rsidP="0093792E">
            <w:pPr>
              <w:spacing w:line="264" w:lineRule="auto"/>
            </w:pPr>
            <w:r>
              <w:rPr>
                <w:rFonts w:ascii="Calibri" w:hAnsi="Calibri" w:cs="Calibri"/>
                <w:color w:val="000000"/>
                <w:sz w:val="22"/>
                <w:szCs w:val="22"/>
              </w:rPr>
              <w:t>PRT-Firefighters</w:t>
            </w:r>
          </w:p>
        </w:tc>
      </w:tr>
      <w:tr w:rsidR="0061217F" w14:paraId="015DA259" w14:textId="77777777" w:rsidTr="0093792E">
        <w:tc>
          <w:tcPr>
            <w:tcW w:w="3372" w:type="dxa"/>
            <w:vAlign w:val="bottom"/>
          </w:tcPr>
          <w:p w14:paraId="089562F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60393B2"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246034F" w14:textId="77777777" w:rsidR="0061217F" w:rsidRDefault="0061217F" w:rsidP="0093792E">
            <w:pPr>
              <w:spacing w:line="264" w:lineRule="auto"/>
            </w:pPr>
            <w:r>
              <w:rPr>
                <w:rFonts w:ascii="Calibri" w:hAnsi="Calibri" w:cs="Calibri"/>
                <w:color w:val="000000"/>
                <w:sz w:val="22"/>
                <w:szCs w:val="22"/>
              </w:rPr>
              <w:t>332020</w:t>
            </w:r>
          </w:p>
        </w:tc>
        <w:tc>
          <w:tcPr>
            <w:tcW w:w="3373" w:type="dxa"/>
            <w:vAlign w:val="bottom"/>
          </w:tcPr>
          <w:p w14:paraId="42F9B9E7" w14:textId="77777777" w:rsidR="0061217F" w:rsidRDefault="0061217F" w:rsidP="0093792E">
            <w:pPr>
              <w:spacing w:line="264" w:lineRule="auto"/>
            </w:pPr>
            <w:r>
              <w:rPr>
                <w:rFonts w:ascii="Calibri" w:hAnsi="Calibri" w:cs="Calibri"/>
                <w:color w:val="000000"/>
                <w:sz w:val="22"/>
                <w:szCs w:val="22"/>
              </w:rPr>
              <w:t>PRT-FireInspectors</w:t>
            </w:r>
          </w:p>
        </w:tc>
      </w:tr>
      <w:tr w:rsidR="0061217F" w14:paraId="667DB98D" w14:textId="77777777" w:rsidTr="0093792E">
        <w:tc>
          <w:tcPr>
            <w:tcW w:w="3372" w:type="dxa"/>
            <w:shd w:val="clear" w:color="auto" w:fill="F2F2F2" w:themeFill="background1" w:themeFillShade="F2"/>
            <w:vAlign w:val="bottom"/>
          </w:tcPr>
          <w:p w14:paraId="0029D22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F6EEC64"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D6FAAB4" w14:textId="77777777" w:rsidR="0061217F" w:rsidRDefault="0061217F" w:rsidP="0093792E">
            <w:pPr>
              <w:spacing w:line="264" w:lineRule="auto"/>
            </w:pPr>
            <w:r>
              <w:rPr>
                <w:rFonts w:ascii="Calibri" w:hAnsi="Calibri" w:cs="Calibri"/>
                <w:color w:val="000000"/>
                <w:sz w:val="22"/>
                <w:szCs w:val="22"/>
              </w:rPr>
              <w:t>333011</w:t>
            </w:r>
          </w:p>
        </w:tc>
        <w:tc>
          <w:tcPr>
            <w:tcW w:w="3373" w:type="dxa"/>
            <w:shd w:val="clear" w:color="auto" w:fill="F2F2F2" w:themeFill="background1" w:themeFillShade="F2"/>
            <w:vAlign w:val="bottom"/>
          </w:tcPr>
          <w:p w14:paraId="7FF49ED1" w14:textId="77777777" w:rsidR="0061217F" w:rsidRDefault="0061217F" w:rsidP="0093792E">
            <w:pPr>
              <w:spacing w:line="264" w:lineRule="auto"/>
            </w:pPr>
            <w:r>
              <w:rPr>
                <w:rFonts w:ascii="Calibri" w:hAnsi="Calibri" w:cs="Calibri"/>
                <w:color w:val="000000"/>
                <w:sz w:val="22"/>
                <w:szCs w:val="22"/>
              </w:rPr>
              <w:t>PRT-Bailiffs</w:t>
            </w:r>
          </w:p>
        </w:tc>
      </w:tr>
      <w:tr w:rsidR="0061217F" w14:paraId="096634B0" w14:textId="77777777" w:rsidTr="0093792E">
        <w:tc>
          <w:tcPr>
            <w:tcW w:w="3372" w:type="dxa"/>
            <w:vAlign w:val="bottom"/>
          </w:tcPr>
          <w:p w14:paraId="0044395B"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4591772"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8E563E0" w14:textId="77777777" w:rsidR="0061217F" w:rsidRDefault="0061217F" w:rsidP="0093792E">
            <w:pPr>
              <w:spacing w:line="264" w:lineRule="auto"/>
            </w:pPr>
            <w:r>
              <w:rPr>
                <w:rFonts w:ascii="Calibri" w:hAnsi="Calibri" w:cs="Calibri"/>
                <w:color w:val="000000"/>
                <w:sz w:val="22"/>
                <w:szCs w:val="22"/>
              </w:rPr>
              <w:t>333012</w:t>
            </w:r>
          </w:p>
        </w:tc>
        <w:tc>
          <w:tcPr>
            <w:tcW w:w="3373" w:type="dxa"/>
            <w:vAlign w:val="bottom"/>
          </w:tcPr>
          <w:p w14:paraId="13359372" w14:textId="77777777" w:rsidR="0061217F" w:rsidRDefault="0061217F" w:rsidP="0093792E">
            <w:pPr>
              <w:spacing w:line="264" w:lineRule="auto"/>
            </w:pPr>
            <w:r>
              <w:rPr>
                <w:rFonts w:ascii="Calibri" w:hAnsi="Calibri" w:cs="Calibri"/>
                <w:color w:val="000000"/>
                <w:sz w:val="22"/>
                <w:szCs w:val="22"/>
              </w:rPr>
              <w:t>PRT-CorrectionalOfficersAndJailers</w:t>
            </w:r>
          </w:p>
        </w:tc>
      </w:tr>
      <w:tr w:rsidR="0061217F" w14:paraId="26AA7519" w14:textId="77777777" w:rsidTr="0093792E">
        <w:tc>
          <w:tcPr>
            <w:tcW w:w="3372" w:type="dxa"/>
            <w:shd w:val="clear" w:color="auto" w:fill="F2F2F2" w:themeFill="background1" w:themeFillShade="F2"/>
            <w:vAlign w:val="bottom"/>
          </w:tcPr>
          <w:p w14:paraId="3100073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921F3E4"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6965807" w14:textId="77777777" w:rsidR="0061217F" w:rsidRDefault="0061217F" w:rsidP="0093792E">
            <w:pPr>
              <w:spacing w:line="264" w:lineRule="auto"/>
            </w:pPr>
            <w:r>
              <w:rPr>
                <w:rFonts w:ascii="Calibri" w:hAnsi="Calibri" w:cs="Calibri"/>
                <w:color w:val="000000"/>
                <w:sz w:val="22"/>
                <w:szCs w:val="22"/>
              </w:rPr>
              <w:t>333021</w:t>
            </w:r>
          </w:p>
        </w:tc>
        <w:tc>
          <w:tcPr>
            <w:tcW w:w="3373" w:type="dxa"/>
            <w:shd w:val="clear" w:color="auto" w:fill="F2F2F2" w:themeFill="background1" w:themeFillShade="F2"/>
            <w:vAlign w:val="bottom"/>
          </w:tcPr>
          <w:p w14:paraId="60BBFB74" w14:textId="77777777" w:rsidR="0061217F" w:rsidRDefault="0061217F" w:rsidP="0093792E">
            <w:pPr>
              <w:spacing w:line="264" w:lineRule="auto"/>
            </w:pPr>
            <w:r>
              <w:rPr>
                <w:rFonts w:ascii="Calibri" w:hAnsi="Calibri" w:cs="Calibri"/>
                <w:color w:val="000000"/>
                <w:sz w:val="22"/>
                <w:szCs w:val="22"/>
              </w:rPr>
              <w:t>PRT-DetectivesAndCriminalInvestigators</w:t>
            </w:r>
          </w:p>
        </w:tc>
      </w:tr>
      <w:tr w:rsidR="0061217F" w14:paraId="6F389BBE" w14:textId="77777777" w:rsidTr="0093792E">
        <w:tc>
          <w:tcPr>
            <w:tcW w:w="3372" w:type="dxa"/>
            <w:vAlign w:val="bottom"/>
          </w:tcPr>
          <w:p w14:paraId="745AFF65"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204B230"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934B5E0" w14:textId="77777777" w:rsidR="0061217F" w:rsidRDefault="0061217F" w:rsidP="0093792E">
            <w:pPr>
              <w:spacing w:line="264" w:lineRule="auto"/>
            </w:pPr>
            <w:r>
              <w:rPr>
                <w:rFonts w:ascii="Calibri" w:hAnsi="Calibri" w:cs="Calibri"/>
                <w:color w:val="000000"/>
                <w:sz w:val="22"/>
                <w:szCs w:val="22"/>
              </w:rPr>
              <w:t>3330XX</w:t>
            </w:r>
          </w:p>
        </w:tc>
        <w:tc>
          <w:tcPr>
            <w:tcW w:w="3373" w:type="dxa"/>
            <w:vAlign w:val="bottom"/>
          </w:tcPr>
          <w:p w14:paraId="2632356F" w14:textId="77777777" w:rsidR="0061217F" w:rsidRDefault="0061217F" w:rsidP="0093792E">
            <w:pPr>
              <w:spacing w:line="264" w:lineRule="auto"/>
            </w:pPr>
            <w:r>
              <w:rPr>
                <w:rFonts w:ascii="Calibri" w:hAnsi="Calibri" w:cs="Calibri"/>
                <w:color w:val="000000"/>
                <w:sz w:val="22"/>
                <w:szCs w:val="22"/>
              </w:rPr>
              <w:t>PRT-FishAndGameWardensAndParkingEnforcementOfficers</w:t>
            </w:r>
          </w:p>
        </w:tc>
      </w:tr>
      <w:tr w:rsidR="0061217F" w14:paraId="1A315CB1" w14:textId="77777777" w:rsidTr="0093792E">
        <w:tc>
          <w:tcPr>
            <w:tcW w:w="3372" w:type="dxa"/>
            <w:shd w:val="clear" w:color="auto" w:fill="F2F2F2" w:themeFill="background1" w:themeFillShade="F2"/>
            <w:vAlign w:val="bottom"/>
          </w:tcPr>
          <w:p w14:paraId="69BBBF9B"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2B2999D"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78BC02FC" w14:textId="77777777" w:rsidR="0061217F" w:rsidRDefault="0061217F" w:rsidP="0093792E">
            <w:pPr>
              <w:spacing w:line="264" w:lineRule="auto"/>
            </w:pPr>
            <w:r>
              <w:rPr>
                <w:rFonts w:ascii="Calibri" w:hAnsi="Calibri" w:cs="Calibri"/>
                <w:color w:val="000000"/>
                <w:sz w:val="22"/>
                <w:szCs w:val="22"/>
              </w:rPr>
              <w:t>339021</w:t>
            </w:r>
          </w:p>
        </w:tc>
        <w:tc>
          <w:tcPr>
            <w:tcW w:w="3373" w:type="dxa"/>
            <w:shd w:val="clear" w:color="auto" w:fill="F2F2F2" w:themeFill="background1" w:themeFillShade="F2"/>
            <w:vAlign w:val="bottom"/>
          </w:tcPr>
          <w:p w14:paraId="5FCB6D6A" w14:textId="77777777" w:rsidR="0061217F" w:rsidRDefault="0061217F" w:rsidP="0093792E">
            <w:pPr>
              <w:spacing w:line="264" w:lineRule="auto"/>
            </w:pPr>
            <w:r>
              <w:rPr>
                <w:rFonts w:ascii="Calibri" w:hAnsi="Calibri" w:cs="Calibri"/>
                <w:color w:val="000000"/>
                <w:sz w:val="22"/>
                <w:szCs w:val="22"/>
              </w:rPr>
              <w:t>PRT-PrivateDetectivesAndInvestigators</w:t>
            </w:r>
          </w:p>
        </w:tc>
      </w:tr>
      <w:tr w:rsidR="0061217F" w14:paraId="18A23AFF" w14:textId="77777777" w:rsidTr="0093792E">
        <w:tc>
          <w:tcPr>
            <w:tcW w:w="3372" w:type="dxa"/>
            <w:vAlign w:val="bottom"/>
          </w:tcPr>
          <w:p w14:paraId="72BDBC5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3EECE09"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B632249" w14:textId="77777777" w:rsidR="0061217F" w:rsidRDefault="0061217F" w:rsidP="0093792E">
            <w:pPr>
              <w:spacing w:line="264" w:lineRule="auto"/>
            </w:pPr>
            <w:r>
              <w:rPr>
                <w:rFonts w:ascii="Calibri" w:hAnsi="Calibri" w:cs="Calibri"/>
                <w:color w:val="000000"/>
                <w:sz w:val="22"/>
                <w:szCs w:val="22"/>
              </w:rPr>
              <w:t>351011</w:t>
            </w:r>
          </w:p>
        </w:tc>
        <w:tc>
          <w:tcPr>
            <w:tcW w:w="3373" w:type="dxa"/>
            <w:vAlign w:val="bottom"/>
          </w:tcPr>
          <w:p w14:paraId="15271D78" w14:textId="77777777" w:rsidR="0061217F" w:rsidRDefault="0061217F" w:rsidP="0093792E">
            <w:pPr>
              <w:spacing w:line="264" w:lineRule="auto"/>
            </w:pPr>
            <w:r>
              <w:rPr>
                <w:rFonts w:ascii="Calibri" w:hAnsi="Calibri" w:cs="Calibri"/>
                <w:color w:val="000000"/>
                <w:sz w:val="22"/>
                <w:szCs w:val="22"/>
              </w:rPr>
              <w:t>EAT-ChefsAndHeadCooks</w:t>
            </w:r>
          </w:p>
        </w:tc>
      </w:tr>
      <w:tr w:rsidR="0061217F" w14:paraId="028A26E5" w14:textId="77777777" w:rsidTr="0093792E">
        <w:tc>
          <w:tcPr>
            <w:tcW w:w="3372" w:type="dxa"/>
            <w:shd w:val="clear" w:color="auto" w:fill="F2F2F2" w:themeFill="background1" w:themeFillShade="F2"/>
            <w:vAlign w:val="bottom"/>
          </w:tcPr>
          <w:p w14:paraId="22BDF72B"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CBFFEBD"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1C9C9BDD" w14:textId="77777777" w:rsidR="0061217F" w:rsidRDefault="0061217F" w:rsidP="0093792E">
            <w:pPr>
              <w:spacing w:line="264" w:lineRule="auto"/>
            </w:pPr>
            <w:r>
              <w:rPr>
                <w:rFonts w:ascii="Calibri" w:hAnsi="Calibri" w:cs="Calibri"/>
                <w:color w:val="000000"/>
                <w:sz w:val="22"/>
                <w:szCs w:val="22"/>
              </w:rPr>
              <w:t>351012</w:t>
            </w:r>
          </w:p>
        </w:tc>
        <w:tc>
          <w:tcPr>
            <w:tcW w:w="3373" w:type="dxa"/>
            <w:shd w:val="clear" w:color="auto" w:fill="F2F2F2" w:themeFill="background1" w:themeFillShade="F2"/>
            <w:vAlign w:val="bottom"/>
          </w:tcPr>
          <w:p w14:paraId="3F1422DC" w14:textId="77777777" w:rsidR="0061217F" w:rsidRDefault="0061217F" w:rsidP="0093792E">
            <w:pPr>
              <w:spacing w:line="264" w:lineRule="auto"/>
            </w:pPr>
            <w:r>
              <w:rPr>
                <w:rFonts w:ascii="Calibri" w:hAnsi="Calibri" w:cs="Calibri"/>
                <w:color w:val="000000"/>
                <w:sz w:val="22"/>
                <w:szCs w:val="22"/>
              </w:rPr>
              <w:t>EAT-First-LineSupervisorsOfFoodPreparationAndServingWorkers</w:t>
            </w:r>
          </w:p>
        </w:tc>
      </w:tr>
      <w:tr w:rsidR="0061217F" w14:paraId="3FA3CADC" w14:textId="77777777" w:rsidTr="0093792E">
        <w:tc>
          <w:tcPr>
            <w:tcW w:w="3372" w:type="dxa"/>
            <w:vAlign w:val="bottom"/>
          </w:tcPr>
          <w:p w14:paraId="0902D1EC"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C3BFD17"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4692839" w14:textId="77777777" w:rsidR="0061217F" w:rsidRDefault="0061217F" w:rsidP="0093792E">
            <w:pPr>
              <w:spacing w:line="264" w:lineRule="auto"/>
            </w:pPr>
            <w:r>
              <w:rPr>
                <w:rFonts w:ascii="Calibri" w:hAnsi="Calibri" w:cs="Calibri"/>
                <w:color w:val="000000"/>
                <w:sz w:val="22"/>
                <w:szCs w:val="22"/>
              </w:rPr>
              <w:t>352010</w:t>
            </w:r>
          </w:p>
        </w:tc>
        <w:tc>
          <w:tcPr>
            <w:tcW w:w="3373" w:type="dxa"/>
            <w:vAlign w:val="bottom"/>
          </w:tcPr>
          <w:p w14:paraId="4138EB33" w14:textId="77777777" w:rsidR="0061217F" w:rsidRDefault="0061217F" w:rsidP="0093792E">
            <w:pPr>
              <w:spacing w:line="264" w:lineRule="auto"/>
            </w:pPr>
            <w:r>
              <w:rPr>
                <w:rFonts w:ascii="Calibri" w:hAnsi="Calibri" w:cs="Calibri"/>
                <w:color w:val="000000"/>
                <w:sz w:val="22"/>
                <w:szCs w:val="22"/>
              </w:rPr>
              <w:t>EAT-Cooks</w:t>
            </w:r>
          </w:p>
        </w:tc>
      </w:tr>
      <w:tr w:rsidR="0061217F" w14:paraId="17DA5F24" w14:textId="77777777" w:rsidTr="0093792E">
        <w:tc>
          <w:tcPr>
            <w:tcW w:w="3372" w:type="dxa"/>
            <w:shd w:val="clear" w:color="auto" w:fill="F2F2F2" w:themeFill="background1" w:themeFillShade="F2"/>
            <w:vAlign w:val="bottom"/>
          </w:tcPr>
          <w:p w14:paraId="09AA30C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11D96AF"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72A9C5A" w14:textId="77777777" w:rsidR="0061217F" w:rsidRDefault="0061217F" w:rsidP="0093792E">
            <w:pPr>
              <w:spacing w:line="264" w:lineRule="auto"/>
            </w:pPr>
            <w:r>
              <w:rPr>
                <w:rFonts w:ascii="Calibri" w:hAnsi="Calibri" w:cs="Calibri"/>
                <w:color w:val="000000"/>
                <w:sz w:val="22"/>
                <w:szCs w:val="22"/>
              </w:rPr>
              <w:t>371011</w:t>
            </w:r>
          </w:p>
        </w:tc>
        <w:tc>
          <w:tcPr>
            <w:tcW w:w="3373" w:type="dxa"/>
            <w:shd w:val="clear" w:color="auto" w:fill="F2F2F2" w:themeFill="background1" w:themeFillShade="F2"/>
            <w:vAlign w:val="bottom"/>
          </w:tcPr>
          <w:p w14:paraId="48BD0E4C" w14:textId="77777777" w:rsidR="0061217F" w:rsidRDefault="0061217F" w:rsidP="0093792E">
            <w:pPr>
              <w:spacing w:line="264" w:lineRule="auto"/>
            </w:pPr>
            <w:r>
              <w:rPr>
                <w:rFonts w:ascii="Calibri" w:hAnsi="Calibri" w:cs="Calibri"/>
                <w:color w:val="000000"/>
                <w:sz w:val="22"/>
                <w:szCs w:val="22"/>
              </w:rPr>
              <w:t>CLN-First-LineSupervisorsOfHousekeepingAndJanitorialWorkers</w:t>
            </w:r>
          </w:p>
        </w:tc>
      </w:tr>
      <w:tr w:rsidR="0061217F" w14:paraId="513E6FE0" w14:textId="77777777" w:rsidTr="0093792E">
        <w:tc>
          <w:tcPr>
            <w:tcW w:w="3372" w:type="dxa"/>
            <w:vAlign w:val="bottom"/>
          </w:tcPr>
          <w:p w14:paraId="2F80A047"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491801B"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CEC947B" w14:textId="77777777" w:rsidR="0061217F" w:rsidRDefault="0061217F" w:rsidP="0093792E">
            <w:pPr>
              <w:spacing w:line="264" w:lineRule="auto"/>
            </w:pPr>
            <w:r>
              <w:rPr>
                <w:rFonts w:ascii="Calibri" w:hAnsi="Calibri" w:cs="Calibri"/>
                <w:color w:val="000000"/>
                <w:sz w:val="22"/>
                <w:szCs w:val="22"/>
              </w:rPr>
              <w:t>371012</w:t>
            </w:r>
          </w:p>
        </w:tc>
        <w:tc>
          <w:tcPr>
            <w:tcW w:w="3373" w:type="dxa"/>
            <w:vAlign w:val="bottom"/>
          </w:tcPr>
          <w:p w14:paraId="6B08F225" w14:textId="77777777" w:rsidR="0061217F" w:rsidRDefault="0061217F" w:rsidP="0093792E">
            <w:pPr>
              <w:spacing w:line="264" w:lineRule="auto"/>
            </w:pPr>
            <w:r>
              <w:rPr>
                <w:rFonts w:ascii="Calibri" w:hAnsi="Calibri" w:cs="Calibri"/>
                <w:color w:val="000000"/>
                <w:sz w:val="22"/>
                <w:szCs w:val="22"/>
              </w:rPr>
              <w:t>CLN-First-LineSupervisorsOfLandscaping,LawnService,AndGroundskeepingWorkers</w:t>
            </w:r>
          </w:p>
        </w:tc>
      </w:tr>
      <w:tr w:rsidR="0061217F" w14:paraId="143999B4" w14:textId="77777777" w:rsidTr="0093792E">
        <w:tc>
          <w:tcPr>
            <w:tcW w:w="3372" w:type="dxa"/>
            <w:shd w:val="clear" w:color="auto" w:fill="F2F2F2" w:themeFill="background1" w:themeFillShade="F2"/>
            <w:vAlign w:val="bottom"/>
          </w:tcPr>
          <w:p w14:paraId="6356B6B8"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0ACA297"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9E623FE" w14:textId="77777777" w:rsidR="0061217F" w:rsidRDefault="0061217F" w:rsidP="0093792E">
            <w:pPr>
              <w:spacing w:line="264" w:lineRule="auto"/>
            </w:pPr>
            <w:r>
              <w:rPr>
                <w:rFonts w:ascii="Calibri" w:hAnsi="Calibri" w:cs="Calibri"/>
                <w:color w:val="000000"/>
                <w:sz w:val="22"/>
                <w:szCs w:val="22"/>
              </w:rPr>
              <w:t>373011</w:t>
            </w:r>
          </w:p>
        </w:tc>
        <w:tc>
          <w:tcPr>
            <w:tcW w:w="3373" w:type="dxa"/>
            <w:shd w:val="clear" w:color="auto" w:fill="F2F2F2" w:themeFill="background1" w:themeFillShade="F2"/>
            <w:vAlign w:val="bottom"/>
          </w:tcPr>
          <w:p w14:paraId="1CFF9666" w14:textId="77777777" w:rsidR="0061217F" w:rsidRDefault="0061217F" w:rsidP="0093792E">
            <w:pPr>
              <w:spacing w:line="264" w:lineRule="auto"/>
            </w:pPr>
            <w:r>
              <w:rPr>
                <w:rFonts w:ascii="Calibri" w:hAnsi="Calibri" w:cs="Calibri"/>
                <w:color w:val="000000"/>
                <w:sz w:val="22"/>
                <w:szCs w:val="22"/>
              </w:rPr>
              <w:t>CLN-LandscapingAndGroundskeepingWorkers</w:t>
            </w:r>
          </w:p>
        </w:tc>
      </w:tr>
      <w:tr w:rsidR="0061217F" w14:paraId="44E5AA13" w14:textId="77777777" w:rsidTr="0093792E">
        <w:tc>
          <w:tcPr>
            <w:tcW w:w="3372" w:type="dxa"/>
            <w:vAlign w:val="bottom"/>
          </w:tcPr>
          <w:p w14:paraId="00CA4F48"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C503C2B"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D21349B" w14:textId="77777777" w:rsidR="0061217F" w:rsidRDefault="0061217F" w:rsidP="0093792E">
            <w:pPr>
              <w:spacing w:line="264" w:lineRule="auto"/>
            </w:pPr>
            <w:r>
              <w:rPr>
                <w:rFonts w:ascii="Calibri" w:hAnsi="Calibri" w:cs="Calibri"/>
                <w:color w:val="000000"/>
                <w:sz w:val="22"/>
                <w:szCs w:val="22"/>
              </w:rPr>
              <w:t>37301X</w:t>
            </w:r>
          </w:p>
        </w:tc>
        <w:tc>
          <w:tcPr>
            <w:tcW w:w="3373" w:type="dxa"/>
            <w:vAlign w:val="bottom"/>
          </w:tcPr>
          <w:p w14:paraId="5DEC14C5" w14:textId="77777777" w:rsidR="0061217F" w:rsidRDefault="0061217F" w:rsidP="0093792E">
            <w:pPr>
              <w:spacing w:line="264" w:lineRule="auto"/>
            </w:pPr>
            <w:r>
              <w:rPr>
                <w:rFonts w:ascii="Calibri" w:hAnsi="Calibri" w:cs="Calibri"/>
                <w:color w:val="000000"/>
                <w:sz w:val="22"/>
                <w:szCs w:val="22"/>
              </w:rPr>
              <w:t>CLN-OtherGroundsMaintenanceWorkers</w:t>
            </w:r>
          </w:p>
        </w:tc>
      </w:tr>
      <w:tr w:rsidR="0061217F" w14:paraId="6E31DEF5" w14:textId="77777777" w:rsidTr="0093792E">
        <w:tc>
          <w:tcPr>
            <w:tcW w:w="3372" w:type="dxa"/>
            <w:shd w:val="clear" w:color="auto" w:fill="F2F2F2" w:themeFill="background1" w:themeFillShade="F2"/>
            <w:vAlign w:val="bottom"/>
          </w:tcPr>
          <w:p w14:paraId="39BA72F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40D871CD"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A928EAD" w14:textId="77777777" w:rsidR="0061217F" w:rsidRDefault="0061217F" w:rsidP="0093792E">
            <w:pPr>
              <w:spacing w:line="264" w:lineRule="auto"/>
            </w:pPr>
            <w:r>
              <w:rPr>
                <w:rFonts w:ascii="Calibri" w:hAnsi="Calibri" w:cs="Calibri"/>
                <w:color w:val="000000"/>
                <w:sz w:val="22"/>
                <w:szCs w:val="22"/>
              </w:rPr>
              <w:t>391000</w:t>
            </w:r>
          </w:p>
        </w:tc>
        <w:tc>
          <w:tcPr>
            <w:tcW w:w="3373" w:type="dxa"/>
            <w:shd w:val="clear" w:color="auto" w:fill="F2F2F2" w:themeFill="background1" w:themeFillShade="F2"/>
            <w:vAlign w:val="bottom"/>
          </w:tcPr>
          <w:p w14:paraId="73786E71" w14:textId="77777777" w:rsidR="0061217F" w:rsidRDefault="0061217F" w:rsidP="0093792E">
            <w:pPr>
              <w:spacing w:line="264" w:lineRule="auto"/>
            </w:pPr>
            <w:r>
              <w:rPr>
                <w:rFonts w:ascii="Calibri" w:hAnsi="Calibri" w:cs="Calibri"/>
                <w:color w:val="000000"/>
                <w:sz w:val="22"/>
                <w:szCs w:val="22"/>
              </w:rPr>
              <w:t>PRS-SupervisorsofPersonalCareAndServiceWorkers</w:t>
            </w:r>
          </w:p>
        </w:tc>
      </w:tr>
      <w:tr w:rsidR="0061217F" w14:paraId="2176219D" w14:textId="77777777" w:rsidTr="0093792E">
        <w:tc>
          <w:tcPr>
            <w:tcW w:w="3372" w:type="dxa"/>
            <w:vAlign w:val="bottom"/>
          </w:tcPr>
          <w:p w14:paraId="0A434B3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2A9AB0A"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2137699" w14:textId="77777777" w:rsidR="0061217F" w:rsidRDefault="0061217F" w:rsidP="0093792E">
            <w:pPr>
              <w:spacing w:line="264" w:lineRule="auto"/>
            </w:pPr>
            <w:r>
              <w:rPr>
                <w:rFonts w:ascii="Calibri" w:hAnsi="Calibri" w:cs="Calibri"/>
                <w:color w:val="000000"/>
                <w:sz w:val="22"/>
                <w:szCs w:val="22"/>
              </w:rPr>
              <w:t>3930XX</w:t>
            </w:r>
          </w:p>
        </w:tc>
        <w:tc>
          <w:tcPr>
            <w:tcW w:w="3373" w:type="dxa"/>
            <w:vAlign w:val="bottom"/>
          </w:tcPr>
          <w:p w14:paraId="4FB9AEDD" w14:textId="77777777" w:rsidR="0061217F" w:rsidRDefault="0061217F" w:rsidP="0093792E">
            <w:pPr>
              <w:spacing w:line="264" w:lineRule="auto"/>
            </w:pPr>
            <w:r>
              <w:rPr>
                <w:rFonts w:ascii="Calibri" w:hAnsi="Calibri" w:cs="Calibri"/>
                <w:color w:val="000000"/>
                <w:sz w:val="22"/>
                <w:szCs w:val="22"/>
              </w:rPr>
              <w:t>PRS-OtherEntertainmentAttendantsAndRelatedWorkers</w:t>
            </w:r>
          </w:p>
        </w:tc>
      </w:tr>
      <w:tr w:rsidR="0061217F" w14:paraId="60B1631F" w14:textId="77777777" w:rsidTr="0093792E">
        <w:tc>
          <w:tcPr>
            <w:tcW w:w="3372" w:type="dxa"/>
            <w:shd w:val="clear" w:color="auto" w:fill="F2F2F2" w:themeFill="background1" w:themeFillShade="F2"/>
            <w:vAlign w:val="bottom"/>
          </w:tcPr>
          <w:p w14:paraId="4BF448E5"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759D5041"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F1CD05D" w14:textId="77777777" w:rsidR="0061217F" w:rsidRDefault="0061217F" w:rsidP="0093792E">
            <w:pPr>
              <w:spacing w:line="264" w:lineRule="auto"/>
            </w:pPr>
            <w:r>
              <w:rPr>
                <w:rFonts w:ascii="Calibri" w:hAnsi="Calibri" w:cs="Calibri"/>
                <w:color w:val="000000"/>
                <w:sz w:val="22"/>
                <w:szCs w:val="22"/>
              </w:rPr>
              <w:t>395012</w:t>
            </w:r>
          </w:p>
        </w:tc>
        <w:tc>
          <w:tcPr>
            <w:tcW w:w="3373" w:type="dxa"/>
            <w:shd w:val="clear" w:color="auto" w:fill="F2F2F2" w:themeFill="background1" w:themeFillShade="F2"/>
            <w:vAlign w:val="bottom"/>
          </w:tcPr>
          <w:p w14:paraId="7F725846" w14:textId="77777777" w:rsidR="0061217F" w:rsidRDefault="0061217F" w:rsidP="0093792E">
            <w:pPr>
              <w:spacing w:line="264" w:lineRule="auto"/>
            </w:pPr>
            <w:r>
              <w:rPr>
                <w:rFonts w:ascii="Calibri" w:hAnsi="Calibri" w:cs="Calibri"/>
                <w:color w:val="000000"/>
                <w:sz w:val="22"/>
                <w:szCs w:val="22"/>
              </w:rPr>
              <w:t>PRS-Hairdressers,Hairstylists,AndCosmetologists</w:t>
            </w:r>
          </w:p>
        </w:tc>
      </w:tr>
      <w:tr w:rsidR="0061217F" w14:paraId="6F7A4616" w14:textId="77777777" w:rsidTr="0093792E">
        <w:tc>
          <w:tcPr>
            <w:tcW w:w="3372" w:type="dxa"/>
            <w:vAlign w:val="bottom"/>
          </w:tcPr>
          <w:p w14:paraId="10349978"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CF05813"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B6FB5AE" w14:textId="77777777" w:rsidR="0061217F" w:rsidRDefault="0061217F" w:rsidP="0093792E">
            <w:pPr>
              <w:spacing w:line="264" w:lineRule="auto"/>
            </w:pPr>
            <w:r>
              <w:rPr>
                <w:rFonts w:ascii="Calibri" w:hAnsi="Calibri" w:cs="Calibri"/>
                <w:color w:val="000000"/>
                <w:sz w:val="22"/>
                <w:szCs w:val="22"/>
              </w:rPr>
              <w:t>395092</w:t>
            </w:r>
          </w:p>
        </w:tc>
        <w:tc>
          <w:tcPr>
            <w:tcW w:w="3373" w:type="dxa"/>
            <w:vAlign w:val="bottom"/>
          </w:tcPr>
          <w:p w14:paraId="4799B9D0" w14:textId="77777777" w:rsidR="0061217F" w:rsidRDefault="0061217F" w:rsidP="0093792E">
            <w:pPr>
              <w:spacing w:line="264" w:lineRule="auto"/>
            </w:pPr>
            <w:r>
              <w:rPr>
                <w:rFonts w:ascii="Calibri" w:hAnsi="Calibri" w:cs="Calibri"/>
                <w:color w:val="000000"/>
                <w:sz w:val="22"/>
                <w:szCs w:val="22"/>
              </w:rPr>
              <w:t>PRS-ManicuristsandPedicurists</w:t>
            </w:r>
          </w:p>
        </w:tc>
      </w:tr>
      <w:tr w:rsidR="0061217F" w14:paraId="5253103F" w14:textId="77777777" w:rsidTr="0093792E">
        <w:tc>
          <w:tcPr>
            <w:tcW w:w="3372" w:type="dxa"/>
            <w:shd w:val="clear" w:color="auto" w:fill="F2F2F2" w:themeFill="background1" w:themeFillShade="F2"/>
            <w:vAlign w:val="bottom"/>
          </w:tcPr>
          <w:p w14:paraId="40DFBEE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2ABF9D6"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7A9C76FB" w14:textId="77777777" w:rsidR="0061217F" w:rsidRDefault="0061217F" w:rsidP="0093792E">
            <w:pPr>
              <w:spacing w:line="264" w:lineRule="auto"/>
            </w:pPr>
            <w:r>
              <w:rPr>
                <w:rFonts w:ascii="Calibri" w:hAnsi="Calibri" w:cs="Calibri"/>
                <w:color w:val="000000"/>
                <w:sz w:val="22"/>
                <w:szCs w:val="22"/>
              </w:rPr>
              <w:t>395094</w:t>
            </w:r>
          </w:p>
        </w:tc>
        <w:tc>
          <w:tcPr>
            <w:tcW w:w="3373" w:type="dxa"/>
            <w:shd w:val="clear" w:color="auto" w:fill="F2F2F2" w:themeFill="background1" w:themeFillShade="F2"/>
            <w:vAlign w:val="bottom"/>
          </w:tcPr>
          <w:p w14:paraId="5F8D7F21" w14:textId="77777777" w:rsidR="0061217F" w:rsidRDefault="0061217F" w:rsidP="0093792E">
            <w:pPr>
              <w:spacing w:line="264" w:lineRule="auto"/>
            </w:pPr>
            <w:r>
              <w:rPr>
                <w:rFonts w:ascii="Calibri" w:hAnsi="Calibri" w:cs="Calibri"/>
                <w:color w:val="000000"/>
                <w:sz w:val="22"/>
                <w:szCs w:val="22"/>
              </w:rPr>
              <w:t>PRS-SkincareSpecialists</w:t>
            </w:r>
          </w:p>
        </w:tc>
      </w:tr>
      <w:tr w:rsidR="0061217F" w14:paraId="45C74F8B" w14:textId="77777777" w:rsidTr="0093792E">
        <w:tc>
          <w:tcPr>
            <w:tcW w:w="3372" w:type="dxa"/>
            <w:vAlign w:val="bottom"/>
          </w:tcPr>
          <w:p w14:paraId="57A3130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261D1091"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411402D" w14:textId="77777777" w:rsidR="0061217F" w:rsidRDefault="0061217F" w:rsidP="0093792E">
            <w:pPr>
              <w:spacing w:line="264" w:lineRule="auto"/>
            </w:pPr>
            <w:r>
              <w:rPr>
                <w:rFonts w:ascii="Calibri" w:hAnsi="Calibri" w:cs="Calibri"/>
                <w:color w:val="000000"/>
                <w:sz w:val="22"/>
                <w:szCs w:val="22"/>
              </w:rPr>
              <w:t>39509X</w:t>
            </w:r>
          </w:p>
        </w:tc>
        <w:tc>
          <w:tcPr>
            <w:tcW w:w="3373" w:type="dxa"/>
            <w:vAlign w:val="bottom"/>
          </w:tcPr>
          <w:p w14:paraId="64D7CC59" w14:textId="77777777" w:rsidR="0061217F" w:rsidRDefault="0061217F" w:rsidP="0093792E">
            <w:pPr>
              <w:spacing w:line="264" w:lineRule="auto"/>
            </w:pPr>
            <w:r>
              <w:rPr>
                <w:rFonts w:ascii="Calibri" w:hAnsi="Calibri" w:cs="Calibri"/>
                <w:color w:val="000000"/>
                <w:sz w:val="22"/>
                <w:szCs w:val="22"/>
              </w:rPr>
              <w:t>PRS-OtherPersonalAppearanceWorkers</w:t>
            </w:r>
          </w:p>
        </w:tc>
      </w:tr>
      <w:tr w:rsidR="0061217F" w14:paraId="7EAF8C86" w14:textId="77777777" w:rsidTr="0093792E">
        <w:tc>
          <w:tcPr>
            <w:tcW w:w="3372" w:type="dxa"/>
            <w:shd w:val="clear" w:color="auto" w:fill="F2F2F2" w:themeFill="background1" w:themeFillShade="F2"/>
            <w:vAlign w:val="bottom"/>
          </w:tcPr>
          <w:p w14:paraId="0A435FD7"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5C07480"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3423195" w14:textId="77777777" w:rsidR="0061217F" w:rsidRDefault="0061217F" w:rsidP="0093792E">
            <w:pPr>
              <w:spacing w:line="264" w:lineRule="auto"/>
            </w:pPr>
            <w:r>
              <w:rPr>
                <w:rFonts w:ascii="Calibri" w:hAnsi="Calibri" w:cs="Calibri"/>
                <w:color w:val="000000"/>
                <w:sz w:val="22"/>
                <w:szCs w:val="22"/>
              </w:rPr>
              <w:t>397010</w:t>
            </w:r>
          </w:p>
        </w:tc>
        <w:tc>
          <w:tcPr>
            <w:tcW w:w="3373" w:type="dxa"/>
            <w:shd w:val="clear" w:color="auto" w:fill="F2F2F2" w:themeFill="background1" w:themeFillShade="F2"/>
            <w:vAlign w:val="bottom"/>
          </w:tcPr>
          <w:p w14:paraId="2D750E3A" w14:textId="77777777" w:rsidR="0061217F" w:rsidRDefault="0061217F" w:rsidP="0093792E">
            <w:pPr>
              <w:spacing w:line="264" w:lineRule="auto"/>
            </w:pPr>
            <w:r>
              <w:rPr>
                <w:rFonts w:ascii="Calibri" w:hAnsi="Calibri" w:cs="Calibri"/>
                <w:color w:val="000000"/>
                <w:sz w:val="22"/>
                <w:szCs w:val="22"/>
              </w:rPr>
              <w:t>PRS-TourAndTravelGuides</w:t>
            </w:r>
          </w:p>
        </w:tc>
      </w:tr>
      <w:tr w:rsidR="0061217F" w14:paraId="416E9291" w14:textId="77777777" w:rsidTr="0093792E">
        <w:tc>
          <w:tcPr>
            <w:tcW w:w="3372" w:type="dxa"/>
            <w:vAlign w:val="bottom"/>
          </w:tcPr>
          <w:p w14:paraId="2FAEFF7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78C66B4"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04CF0BE" w14:textId="77777777" w:rsidR="0061217F" w:rsidRDefault="0061217F" w:rsidP="0093792E">
            <w:pPr>
              <w:spacing w:line="264" w:lineRule="auto"/>
            </w:pPr>
            <w:r>
              <w:rPr>
                <w:rFonts w:ascii="Calibri" w:hAnsi="Calibri" w:cs="Calibri"/>
                <w:color w:val="000000"/>
                <w:sz w:val="22"/>
                <w:szCs w:val="22"/>
              </w:rPr>
              <w:t>399011</w:t>
            </w:r>
          </w:p>
        </w:tc>
        <w:tc>
          <w:tcPr>
            <w:tcW w:w="3373" w:type="dxa"/>
            <w:vAlign w:val="bottom"/>
          </w:tcPr>
          <w:p w14:paraId="72BC6B55" w14:textId="77777777" w:rsidR="0061217F" w:rsidRDefault="0061217F" w:rsidP="0093792E">
            <w:pPr>
              <w:spacing w:line="264" w:lineRule="auto"/>
            </w:pPr>
            <w:r>
              <w:rPr>
                <w:rFonts w:ascii="Calibri" w:hAnsi="Calibri" w:cs="Calibri"/>
                <w:color w:val="000000"/>
                <w:sz w:val="22"/>
                <w:szCs w:val="22"/>
              </w:rPr>
              <w:t>PRS-ChildcareWorkers</w:t>
            </w:r>
          </w:p>
        </w:tc>
      </w:tr>
      <w:tr w:rsidR="0061217F" w14:paraId="2BECAF54" w14:textId="77777777" w:rsidTr="0093792E">
        <w:tc>
          <w:tcPr>
            <w:tcW w:w="3372" w:type="dxa"/>
            <w:shd w:val="clear" w:color="auto" w:fill="F2F2F2" w:themeFill="background1" w:themeFillShade="F2"/>
            <w:vAlign w:val="bottom"/>
          </w:tcPr>
          <w:p w14:paraId="49F993B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6A51240"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5B9E643" w14:textId="77777777" w:rsidR="0061217F" w:rsidRDefault="0061217F" w:rsidP="0093792E">
            <w:pPr>
              <w:spacing w:line="264" w:lineRule="auto"/>
            </w:pPr>
            <w:r>
              <w:rPr>
                <w:rFonts w:ascii="Calibri" w:hAnsi="Calibri" w:cs="Calibri"/>
                <w:color w:val="000000"/>
                <w:sz w:val="22"/>
                <w:szCs w:val="22"/>
              </w:rPr>
              <w:t>399031</w:t>
            </w:r>
          </w:p>
        </w:tc>
        <w:tc>
          <w:tcPr>
            <w:tcW w:w="3373" w:type="dxa"/>
            <w:shd w:val="clear" w:color="auto" w:fill="F2F2F2" w:themeFill="background1" w:themeFillShade="F2"/>
            <w:vAlign w:val="bottom"/>
          </w:tcPr>
          <w:p w14:paraId="47C356FB" w14:textId="77777777" w:rsidR="0061217F" w:rsidRDefault="0061217F" w:rsidP="0093792E">
            <w:pPr>
              <w:spacing w:line="264" w:lineRule="auto"/>
            </w:pPr>
            <w:r>
              <w:rPr>
                <w:rFonts w:ascii="Calibri" w:hAnsi="Calibri" w:cs="Calibri"/>
                <w:color w:val="000000"/>
                <w:sz w:val="22"/>
                <w:szCs w:val="22"/>
              </w:rPr>
              <w:t>PRS-ExerciseTrainersAndGroupFitnessInstructors</w:t>
            </w:r>
          </w:p>
        </w:tc>
      </w:tr>
      <w:tr w:rsidR="0061217F" w14:paraId="6E2816AB" w14:textId="77777777" w:rsidTr="0093792E">
        <w:tc>
          <w:tcPr>
            <w:tcW w:w="3372" w:type="dxa"/>
            <w:vAlign w:val="bottom"/>
          </w:tcPr>
          <w:p w14:paraId="320F02A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4E6ACE6"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083A54F" w14:textId="77777777" w:rsidR="0061217F" w:rsidRDefault="0061217F" w:rsidP="0093792E">
            <w:pPr>
              <w:spacing w:line="264" w:lineRule="auto"/>
            </w:pPr>
            <w:r>
              <w:rPr>
                <w:rFonts w:ascii="Calibri" w:hAnsi="Calibri" w:cs="Calibri"/>
                <w:color w:val="000000"/>
                <w:sz w:val="22"/>
                <w:szCs w:val="22"/>
              </w:rPr>
              <w:t>399032</w:t>
            </w:r>
          </w:p>
        </w:tc>
        <w:tc>
          <w:tcPr>
            <w:tcW w:w="3373" w:type="dxa"/>
            <w:vAlign w:val="bottom"/>
          </w:tcPr>
          <w:p w14:paraId="7569928D" w14:textId="77777777" w:rsidR="0061217F" w:rsidRDefault="0061217F" w:rsidP="0093792E">
            <w:pPr>
              <w:spacing w:line="264" w:lineRule="auto"/>
            </w:pPr>
            <w:r>
              <w:rPr>
                <w:rFonts w:ascii="Calibri" w:hAnsi="Calibri" w:cs="Calibri"/>
                <w:color w:val="000000"/>
                <w:sz w:val="22"/>
                <w:szCs w:val="22"/>
              </w:rPr>
              <w:t>PRS-RecreationWorkers</w:t>
            </w:r>
          </w:p>
        </w:tc>
      </w:tr>
      <w:tr w:rsidR="0061217F" w14:paraId="436DCEC6" w14:textId="77777777" w:rsidTr="0093792E">
        <w:tc>
          <w:tcPr>
            <w:tcW w:w="3372" w:type="dxa"/>
            <w:shd w:val="clear" w:color="auto" w:fill="F2F2F2" w:themeFill="background1" w:themeFillShade="F2"/>
            <w:vAlign w:val="bottom"/>
          </w:tcPr>
          <w:p w14:paraId="12FA8A3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30964A8F"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10B72838" w14:textId="77777777" w:rsidR="0061217F" w:rsidRDefault="0061217F" w:rsidP="0093792E">
            <w:pPr>
              <w:spacing w:line="264" w:lineRule="auto"/>
            </w:pPr>
            <w:r>
              <w:rPr>
                <w:rFonts w:ascii="Calibri" w:hAnsi="Calibri" w:cs="Calibri"/>
                <w:color w:val="000000"/>
                <w:sz w:val="22"/>
                <w:szCs w:val="22"/>
              </w:rPr>
              <w:t>399041</w:t>
            </w:r>
          </w:p>
        </w:tc>
        <w:tc>
          <w:tcPr>
            <w:tcW w:w="3373" w:type="dxa"/>
            <w:shd w:val="clear" w:color="auto" w:fill="F2F2F2" w:themeFill="background1" w:themeFillShade="F2"/>
            <w:vAlign w:val="bottom"/>
          </w:tcPr>
          <w:p w14:paraId="5D8E9EC5" w14:textId="77777777" w:rsidR="0061217F" w:rsidRDefault="0061217F" w:rsidP="0093792E">
            <w:pPr>
              <w:spacing w:line="264" w:lineRule="auto"/>
            </w:pPr>
            <w:r>
              <w:rPr>
                <w:rFonts w:ascii="Calibri" w:hAnsi="Calibri" w:cs="Calibri"/>
                <w:color w:val="000000"/>
                <w:sz w:val="22"/>
                <w:szCs w:val="22"/>
              </w:rPr>
              <w:t>PRS-ResidentialAdvisors</w:t>
            </w:r>
          </w:p>
        </w:tc>
      </w:tr>
      <w:tr w:rsidR="0061217F" w14:paraId="5595A176" w14:textId="77777777" w:rsidTr="0093792E">
        <w:tc>
          <w:tcPr>
            <w:tcW w:w="3372" w:type="dxa"/>
            <w:vAlign w:val="bottom"/>
          </w:tcPr>
          <w:p w14:paraId="66A2484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ABC07DC"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A867FFB" w14:textId="77777777" w:rsidR="0061217F" w:rsidRDefault="0061217F" w:rsidP="0093792E">
            <w:pPr>
              <w:spacing w:line="264" w:lineRule="auto"/>
            </w:pPr>
            <w:r>
              <w:rPr>
                <w:rFonts w:ascii="Calibri" w:hAnsi="Calibri" w:cs="Calibri"/>
                <w:color w:val="000000"/>
                <w:sz w:val="22"/>
                <w:szCs w:val="22"/>
              </w:rPr>
              <w:t>411011</w:t>
            </w:r>
          </w:p>
        </w:tc>
        <w:tc>
          <w:tcPr>
            <w:tcW w:w="3373" w:type="dxa"/>
            <w:vAlign w:val="bottom"/>
          </w:tcPr>
          <w:p w14:paraId="34E879CE" w14:textId="77777777" w:rsidR="0061217F" w:rsidRDefault="0061217F" w:rsidP="0093792E">
            <w:pPr>
              <w:spacing w:line="264" w:lineRule="auto"/>
            </w:pPr>
            <w:r>
              <w:rPr>
                <w:rFonts w:ascii="Calibri" w:hAnsi="Calibri" w:cs="Calibri"/>
                <w:color w:val="000000"/>
                <w:sz w:val="22"/>
                <w:szCs w:val="22"/>
              </w:rPr>
              <w:t>SAL-First-LineSupervisorsOfRetailSalesWorkers</w:t>
            </w:r>
          </w:p>
        </w:tc>
      </w:tr>
      <w:tr w:rsidR="0061217F" w14:paraId="63F2306A" w14:textId="77777777" w:rsidTr="0093792E">
        <w:tc>
          <w:tcPr>
            <w:tcW w:w="3372" w:type="dxa"/>
            <w:shd w:val="clear" w:color="auto" w:fill="F2F2F2" w:themeFill="background1" w:themeFillShade="F2"/>
            <w:vAlign w:val="bottom"/>
          </w:tcPr>
          <w:p w14:paraId="68600C9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47D03687"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19C8B6EE" w14:textId="77777777" w:rsidR="0061217F" w:rsidRDefault="0061217F" w:rsidP="0093792E">
            <w:pPr>
              <w:spacing w:line="264" w:lineRule="auto"/>
            </w:pPr>
            <w:r>
              <w:rPr>
                <w:rFonts w:ascii="Calibri" w:hAnsi="Calibri" w:cs="Calibri"/>
                <w:color w:val="000000"/>
                <w:sz w:val="22"/>
                <w:szCs w:val="22"/>
              </w:rPr>
              <w:t>411012</w:t>
            </w:r>
          </w:p>
        </w:tc>
        <w:tc>
          <w:tcPr>
            <w:tcW w:w="3373" w:type="dxa"/>
            <w:shd w:val="clear" w:color="auto" w:fill="F2F2F2" w:themeFill="background1" w:themeFillShade="F2"/>
            <w:vAlign w:val="bottom"/>
          </w:tcPr>
          <w:p w14:paraId="441E92CA" w14:textId="77777777" w:rsidR="0061217F" w:rsidRDefault="0061217F" w:rsidP="0093792E">
            <w:pPr>
              <w:spacing w:line="264" w:lineRule="auto"/>
            </w:pPr>
            <w:r>
              <w:rPr>
                <w:rFonts w:ascii="Calibri" w:hAnsi="Calibri" w:cs="Calibri"/>
                <w:color w:val="000000"/>
                <w:sz w:val="22"/>
                <w:szCs w:val="22"/>
              </w:rPr>
              <w:t>SAL-First-LineSupervisorsOfNon-RetailSalesWorkers</w:t>
            </w:r>
          </w:p>
        </w:tc>
      </w:tr>
      <w:tr w:rsidR="0061217F" w14:paraId="5EE911CA" w14:textId="77777777" w:rsidTr="0093792E">
        <w:tc>
          <w:tcPr>
            <w:tcW w:w="3372" w:type="dxa"/>
            <w:vAlign w:val="bottom"/>
          </w:tcPr>
          <w:p w14:paraId="5D3834F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054B521"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CB5A52D" w14:textId="77777777" w:rsidR="0061217F" w:rsidRDefault="0061217F" w:rsidP="0093792E">
            <w:pPr>
              <w:spacing w:line="264" w:lineRule="auto"/>
            </w:pPr>
            <w:r>
              <w:rPr>
                <w:rFonts w:ascii="Calibri" w:hAnsi="Calibri" w:cs="Calibri"/>
                <w:color w:val="000000"/>
                <w:sz w:val="22"/>
                <w:szCs w:val="22"/>
              </w:rPr>
              <w:t>412022</w:t>
            </w:r>
          </w:p>
        </w:tc>
        <w:tc>
          <w:tcPr>
            <w:tcW w:w="3373" w:type="dxa"/>
            <w:vAlign w:val="bottom"/>
          </w:tcPr>
          <w:p w14:paraId="3F8EA8A8" w14:textId="77777777" w:rsidR="0061217F" w:rsidRDefault="0061217F" w:rsidP="0093792E">
            <w:pPr>
              <w:spacing w:line="264" w:lineRule="auto"/>
            </w:pPr>
            <w:r>
              <w:rPr>
                <w:rFonts w:ascii="Calibri" w:hAnsi="Calibri" w:cs="Calibri"/>
                <w:color w:val="000000"/>
                <w:sz w:val="22"/>
                <w:szCs w:val="22"/>
              </w:rPr>
              <w:t>SAL-PartsSalespersons</w:t>
            </w:r>
          </w:p>
        </w:tc>
      </w:tr>
      <w:tr w:rsidR="0061217F" w14:paraId="2430AEF5" w14:textId="77777777" w:rsidTr="0093792E">
        <w:tc>
          <w:tcPr>
            <w:tcW w:w="3372" w:type="dxa"/>
            <w:shd w:val="clear" w:color="auto" w:fill="F2F2F2" w:themeFill="background1" w:themeFillShade="F2"/>
            <w:vAlign w:val="bottom"/>
          </w:tcPr>
          <w:p w14:paraId="2E5C6DA4" w14:textId="77777777" w:rsidR="0061217F" w:rsidRPr="00411950" w:rsidRDefault="0061217F" w:rsidP="0093792E">
            <w:pPr>
              <w:spacing w:line="264" w:lineRule="auto"/>
            </w:pPr>
            <w:r w:rsidRPr="00411950">
              <w:rPr>
                <w:rFonts w:ascii="Calibri" w:hAnsi="Calibri" w:cs="Calibri"/>
                <w:b/>
                <w:bCs/>
                <w:sz w:val="22"/>
                <w:szCs w:val="22"/>
              </w:rPr>
              <w:lastRenderedPageBreak/>
              <w:t>9</w:t>
            </w:r>
          </w:p>
        </w:tc>
        <w:tc>
          <w:tcPr>
            <w:tcW w:w="3372" w:type="dxa"/>
            <w:shd w:val="clear" w:color="auto" w:fill="F2F2F2" w:themeFill="background1" w:themeFillShade="F2"/>
            <w:vAlign w:val="bottom"/>
          </w:tcPr>
          <w:p w14:paraId="2AE6FEB3"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7AC5F5DC" w14:textId="77777777" w:rsidR="0061217F" w:rsidRDefault="0061217F" w:rsidP="0093792E">
            <w:pPr>
              <w:spacing w:line="264" w:lineRule="auto"/>
            </w:pPr>
            <w:r>
              <w:rPr>
                <w:rFonts w:ascii="Calibri" w:hAnsi="Calibri" w:cs="Calibri"/>
                <w:color w:val="000000"/>
                <w:sz w:val="22"/>
                <w:szCs w:val="22"/>
              </w:rPr>
              <w:t>413011</w:t>
            </w:r>
          </w:p>
        </w:tc>
        <w:tc>
          <w:tcPr>
            <w:tcW w:w="3373" w:type="dxa"/>
            <w:shd w:val="clear" w:color="auto" w:fill="F2F2F2" w:themeFill="background1" w:themeFillShade="F2"/>
            <w:vAlign w:val="bottom"/>
          </w:tcPr>
          <w:p w14:paraId="1775FB26" w14:textId="77777777" w:rsidR="0061217F" w:rsidRDefault="0061217F" w:rsidP="0093792E">
            <w:pPr>
              <w:spacing w:line="264" w:lineRule="auto"/>
            </w:pPr>
            <w:r>
              <w:rPr>
                <w:rFonts w:ascii="Calibri" w:hAnsi="Calibri" w:cs="Calibri"/>
                <w:color w:val="000000"/>
                <w:sz w:val="22"/>
                <w:szCs w:val="22"/>
              </w:rPr>
              <w:t>SAL-AdvertisingSalesAgents</w:t>
            </w:r>
          </w:p>
        </w:tc>
      </w:tr>
      <w:tr w:rsidR="0061217F" w14:paraId="38A59BBF" w14:textId="77777777" w:rsidTr="0093792E">
        <w:tc>
          <w:tcPr>
            <w:tcW w:w="3372" w:type="dxa"/>
            <w:vAlign w:val="bottom"/>
          </w:tcPr>
          <w:p w14:paraId="7AB4B1C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115627C"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C6FE945" w14:textId="77777777" w:rsidR="0061217F" w:rsidRDefault="0061217F" w:rsidP="0093792E">
            <w:pPr>
              <w:spacing w:line="264" w:lineRule="auto"/>
            </w:pPr>
            <w:r>
              <w:rPr>
                <w:rFonts w:ascii="Calibri" w:hAnsi="Calibri" w:cs="Calibri"/>
                <w:color w:val="000000"/>
                <w:sz w:val="22"/>
                <w:szCs w:val="22"/>
              </w:rPr>
              <w:t>413021</w:t>
            </w:r>
          </w:p>
        </w:tc>
        <w:tc>
          <w:tcPr>
            <w:tcW w:w="3373" w:type="dxa"/>
            <w:vAlign w:val="bottom"/>
          </w:tcPr>
          <w:p w14:paraId="5C54B4B6" w14:textId="77777777" w:rsidR="0061217F" w:rsidRDefault="0061217F" w:rsidP="0093792E">
            <w:pPr>
              <w:spacing w:line="264" w:lineRule="auto"/>
            </w:pPr>
            <w:r>
              <w:rPr>
                <w:rFonts w:ascii="Calibri" w:hAnsi="Calibri" w:cs="Calibri"/>
                <w:color w:val="000000"/>
                <w:sz w:val="22"/>
                <w:szCs w:val="22"/>
              </w:rPr>
              <w:t>SAL-InsuranceSalesAgents</w:t>
            </w:r>
          </w:p>
        </w:tc>
      </w:tr>
      <w:tr w:rsidR="0061217F" w14:paraId="0F29714E" w14:textId="77777777" w:rsidTr="0093792E">
        <w:tc>
          <w:tcPr>
            <w:tcW w:w="3372" w:type="dxa"/>
            <w:shd w:val="clear" w:color="auto" w:fill="F2F2F2" w:themeFill="background1" w:themeFillShade="F2"/>
            <w:vAlign w:val="bottom"/>
          </w:tcPr>
          <w:p w14:paraId="4454C6A7"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355CD76"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DB7E4B6" w14:textId="77777777" w:rsidR="0061217F" w:rsidRDefault="0061217F" w:rsidP="0093792E">
            <w:pPr>
              <w:spacing w:line="264" w:lineRule="auto"/>
            </w:pPr>
            <w:r>
              <w:rPr>
                <w:rFonts w:ascii="Calibri" w:hAnsi="Calibri" w:cs="Calibri"/>
                <w:color w:val="000000"/>
                <w:sz w:val="22"/>
                <w:szCs w:val="22"/>
              </w:rPr>
              <w:t>413031</w:t>
            </w:r>
          </w:p>
        </w:tc>
        <w:tc>
          <w:tcPr>
            <w:tcW w:w="3373" w:type="dxa"/>
            <w:shd w:val="clear" w:color="auto" w:fill="F2F2F2" w:themeFill="background1" w:themeFillShade="F2"/>
            <w:vAlign w:val="bottom"/>
          </w:tcPr>
          <w:p w14:paraId="62CDE079" w14:textId="77777777" w:rsidR="0061217F" w:rsidRDefault="0061217F" w:rsidP="0093792E">
            <w:pPr>
              <w:spacing w:line="264" w:lineRule="auto"/>
            </w:pPr>
            <w:r>
              <w:rPr>
                <w:rFonts w:ascii="Calibri" w:hAnsi="Calibri" w:cs="Calibri"/>
                <w:color w:val="000000"/>
                <w:sz w:val="22"/>
                <w:szCs w:val="22"/>
              </w:rPr>
              <w:t>SAL-Securities,Commodities,AndFinancialServicesSalesAgents</w:t>
            </w:r>
          </w:p>
        </w:tc>
      </w:tr>
      <w:tr w:rsidR="0061217F" w14:paraId="215CC304" w14:textId="77777777" w:rsidTr="0093792E">
        <w:tc>
          <w:tcPr>
            <w:tcW w:w="3372" w:type="dxa"/>
            <w:vAlign w:val="bottom"/>
          </w:tcPr>
          <w:p w14:paraId="43EC6DA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037F2AA"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D6550C7" w14:textId="77777777" w:rsidR="0061217F" w:rsidRDefault="0061217F" w:rsidP="0093792E">
            <w:pPr>
              <w:spacing w:line="264" w:lineRule="auto"/>
            </w:pPr>
            <w:r>
              <w:rPr>
                <w:rFonts w:ascii="Calibri" w:hAnsi="Calibri" w:cs="Calibri"/>
                <w:color w:val="000000"/>
                <w:sz w:val="22"/>
                <w:szCs w:val="22"/>
              </w:rPr>
              <w:t>413041</w:t>
            </w:r>
          </w:p>
        </w:tc>
        <w:tc>
          <w:tcPr>
            <w:tcW w:w="3373" w:type="dxa"/>
            <w:vAlign w:val="bottom"/>
          </w:tcPr>
          <w:p w14:paraId="12D8C726" w14:textId="77777777" w:rsidR="0061217F" w:rsidRDefault="0061217F" w:rsidP="0093792E">
            <w:pPr>
              <w:spacing w:line="264" w:lineRule="auto"/>
            </w:pPr>
            <w:r>
              <w:rPr>
                <w:rFonts w:ascii="Calibri" w:hAnsi="Calibri" w:cs="Calibri"/>
                <w:color w:val="000000"/>
                <w:sz w:val="22"/>
                <w:szCs w:val="22"/>
              </w:rPr>
              <w:t>SAL-TravelAgents</w:t>
            </w:r>
          </w:p>
        </w:tc>
      </w:tr>
      <w:tr w:rsidR="0061217F" w14:paraId="0CB3C82A" w14:textId="77777777" w:rsidTr="0093792E">
        <w:tc>
          <w:tcPr>
            <w:tcW w:w="3372" w:type="dxa"/>
            <w:shd w:val="clear" w:color="auto" w:fill="F2F2F2" w:themeFill="background1" w:themeFillShade="F2"/>
            <w:vAlign w:val="bottom"/>
          </w:tcPr>
          <w:p w14:paraId="7EB22B7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43B8613"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A933FC6" w14:textId="77777777" w:rsidR="0061217F" w:rsidRDefault="0061217F" w:rsidP="0093792E">
            <w:pPr>
              <w:spacing w:line="264" w:lineRule="auto"/>
            </w:pPr>
            <w:r>
              <w:rPr>
                <w:rFonts w:ascii="Calibri" w:hAnsi="Calibri" w:cs="Calibri"/>
                <w:color w:val="000000"/>
                <w:sz w:val="22"/>
                <w:szCs w:val="22"/>
              </w:rPr>
              <w:t>413091</w:t>
            </w:r>
          </w:p>
        </w:tc>
        <w:tc>
          <w:tcPr>
            <w:tcW w:w="3373" w:type="dxa"/>
            <w:shd w:val="clear" w:color="auto" w:fill="F2F2F2" w:themeFill="background1" w:themeFillShade="F2"/>
            <w:vAlign w:val="bottom"/>
          </w:tcPr>
          <w:p w14:paraId="0E02639A" w14:textId="77777777" w:rsidR="0061217F" w:rsidRDefault="0061217F" w:rsidP="0093792E">
            <w:pPr>
              <w:spacing w:line="264" w:lineRule="auto"/>
            </w:pPr>
            <w:r>
              <w:rPr>
                <w:rFonts w:ascii="Calibri" w:hAnsi="Calibri" w:cs="Calibri"/>
                <w:color w:val="000000"/>
                <w:sz w:val="22"/>
                <w:szCs w:val="22"/>
              </w:rPr>
              <w:t>SAL-SalesRepresentativesOfServices,ExceptAdvertising,Insurance,FinancialServices,AndTravel</w:t>
            </w:r>
          </w:p>
        </w:tc>
      </w:tr>
      <w:tr w:rsidR="0061217F" w14:paraId="3CF088D4" w14:textId="77777777" w:rsidTr="0093792E">
        <w:tc>
          <w:tcPr>
            <w:tcW w:w="3372" w:type="dxa"/>
            <w:vAlign w:val="bottom"/>
          </w:tcPr>
          <w:p w14:paraId="6812B617"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0E09175"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2390E12" w14:textId="77777777" w:rsidR="0061217F" w:rsidRDefault="0061217F" w:rsidP="0093792E">
            <w:pPr>
              <w:spacing w:line="264" w:lineRule="auto"/>
            </w:pPr>
            <w:r>
              <w:rPr>
                <w:rFonts w:ascii="Calibri" w:hAnsi="Calibri" w:cs="Calibri"/>
                <w:color w:val="000000"/>
                <w:sz w:val="22"/>
                <w:szCs w:val="22"/>
              </w:rPr>
              <w:t>414010</w:t>
            </w:r>
          </w:p>
        </w:tc>
        <w:tc>
          <w:tcPr>
            <w:tcW w:w="3373" w:type="dxa"/>
            <w:vAlign w:val="bottom"/>
          </w:tcPr>
          <w:p w14:paraId="51DD96D7" w14:textId="77777777" w:rsidR="0061217F" w:rsidRDefault="0061217F" w:rsidP="0093792E">
            <w:pPr>
              <w:spacing w:line="264" w:lineRule="auto"/>
            </w:pPr>
            <w:r>
              <w:rPr>
                <w:rFonts w:ascii="Calibri" w:hAnsi="Calibri" w:cs="Calibri"/>
                <w:color w:val="000000"/>
                <w:sz w:val="22"/>
                <w:szCs w:val="22"/>
              </w:rPr>
              <w:t>SAL-SalesRepresentatives,WholesaleAndManufacturing</w:t>
            </w:r>
          </w:p>
        </w:tc>
      </w:tr>
      <w:tr w:rsidR="0061217F" w14:paraId="38DFCF96" w14:textId="77777777" w:rsidTr="0093792E">
        <w:tc>
          <w:tcPr>
            <w:tcW w:w="3372" w:type="dxa"/>
            <w:shd w:val="clear" w:color="auto" w:fill="F2F2F2" w:themeFill="background1" w:themeFillShade="F2"/>
            <w:vAlign w:val="bottom"/>
          </w:tcPr>
          <w:p w14:paraId="72BDF4D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7C67F044"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A795837" w14:textId="77777777" w:rsidR="0061217F" w:rsidRDefault="0061217F" w:rsidP="0093792E">
            <w:pPr>
              <w:spacing w:line="264" w:lineRule="auto"/>
            </w:pPr>
            <w:r>
              <w:rPr>
                <w:rFonts w:ascii="Calibri" w:hAnsi="Calibri" w:cs="Calibri"/>
                <w:color w:val="000000"/>
                <w:sz w:val="22"/>
                <w:szCs w:val="22"/>
              </w:rPr>
              <w:t>419010</w:t>
            </w:r>
          </w:p>
        </w:tc>
        <w:tc>
          <w:tcPr>
            <w:tcW w:w="3373" w:type="dxa"/>
            <w:shd w:val="clear" w:color="auto" w:fill="F2F2F2" w:themeFill="background1" w:themeFillShade="F2"/>
            <w:vAlign w:val="bottom"/>
          </w:tcPr>
          <w:p w14:paraId="5C3A0507" w14:textId="77777777" w:rsidR="0061217F" w:rsidRDefault="0061217F" w:rsidP="0093792E">
            <w:pPr>
              <w:spacing w:line="264" w:lineRule="auto"/>
            </w:pPr>
            <w:r>
              <w:rPr>
                <w:rFonts w:ascii="Calibri" w:hAnsi="Calibri" w:cs="Calibri"/>
                <w:color w:val="000000"/>
                <w:sz w:val="22"/>
                <w:szCs w:val="22"/>
              </w:rPr>
              <w:t>SAL-Models,Demonstrators,AndProductPromoters</w:t>
            </w:r>
          </w:p>
        </w:tc>
      </w:tr>
      <w:tr w:rsidR="0061217F" w14:paraId="2EC71D83" w14:textId="77777777" w:rsidTr="0093792E">
        <w:tc>
          <w:tcPr>
            <w:tcW w:w="3372" w:type="dxa"/>
            <w:vAlign w:val="bottom"/>
          </w:tcPr>
          <w:p w14:paraId="7D2B727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6D47D82"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0DF9203" w14:textId="77777777" w:rsidR="0061217F" w:rsidRDefault="0061217F" w:rsidP="0093792E">
            <w:pPr>
              <w:spacing w:line="264" w:lineRule="auto"/>
            </w:pPr>
            <w:r>
              <w:rPr>
                <w:rFonts w:ascii="Calibri" w:hAnsi="Calibri" w:cs="Calibri"/>
                <w:color w:val="000000"/>
                <w:sz w:val="22"/>
                <w:szCs w:val="22"/>
              </w:rPr>
              <w:t>419020</w:t>
            </w:r>
          </w:p>
        </w:tc>
        <w:tc>
          <w:tcPr>
            <w:tcW w:w="3373" w:type="dxa"/>
            <w:vAlign w:val="bottom"/>
          </w:tcPr>
          <w:p w14:paraId="3BF12FE4" w14:textId="77777777" w:rsidR="0061217F" w:rsidRDefault="0061217F" w:rsidP="0093792E">
            <w:pPr>
              <w:spacing w:line="264" w:lineRule="auto"/>
            </w:pPr>
            <w:r>
              <w:rPr>
                <w:rFonts w:ascii="Calibri" w:hAnsi="Calibri" w:cs="Calibri"/>
                <w:color w:val="000000"/>
                <w:sz w:val="22"/>
                <w:szCs w:val="22"/>
              </w:rPr>
              <w:t>SAL-RealEstateBrokersAndSalesAgents</w:t>
            </w:r>
          </w:p>
        </w:tc>
      </w:tr>
      <w:tr w:rsidR="0061217F" w14:paraId="7170D503" w14:textId="77777777" w:rsidTr="0093792E">
        <w:tc>
          <w:tcPr>
            <w:tcW w:w="3372" w:type="dxa"/>
            <w:shd w:val="clear" w:color="auto" w:fill="F2F2F2" w:themeFill="background1" w:themeFillShade="F2"/>
            <w:vAlign w:val="bottom"/>
          </w:tcPr>
          <w:p w14:paraId="27C402B5"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5A8A49C"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1BFB9C1" w14:textId="77777777" w:rsidR="0061217F" w:rsidRDefault="0061217F" w:rsidP="0093792E">
            <w:pPr>
              <w:spacing w:line="264" w:lineRule="auto"/>
            </w:pPr>
            <w:r>
              <w:rPr>
                <w:rFonts w:ascii="Calibri" w:hAnsi="Calibri" w:cs="Calibri"/>
                <w:color w:val="000000"/>
                <w:sz w:val="22"/>
                <w:szCs w:val="22"/>
              </w:rPr>
              <w:t>419099</w:t>
            </w:r>
          </w:p>
        </w:tc>
        <w:tc>
          <w:tcPr>
            <w:tcW w:w="3373" w:type="dxa"/>
            <w:shd w:val="clear" w:color="auto" w:fill="F2F2F2" w:themeFill="background1" w:themeFillShade="F2"/>
            <w:vAlign w:val="bottom"/>
          </w:tcPr>
          <w:p w14:paraId="43460D16" w14:textId="77777777" w:rsidR="0061217F" w:rsidRDefault="0061217F" w:rsidP="0093792E">
            <w:pPr>
              <w:spacing w:line="264" w:lineRule="auto"/>
            </w:pPr>
            <w:r>
              <w:rPr>
                <w:rFonts w:ascii="Calibri" w:hAnsi="Calibri" w:cs="Calibri"/>
                <w:color w:val="000000"/>
                <w:sz w:val="22"/>
                <w:szCs w:val="22"/>
              </w:rPr>
              <w:t>SAL-SalesAndRelatedWorkers,AllOther</w:t>
            </w:r>
          </w:p>
        </w:tc>
      </w:tr>
      <w:tr w:rsidR="0061217F" w14:paraId="473CBFA8" w14:textId="77777777" w:rsidTr="0093792E">
        <w:tc>
          <w:tcPr>
            <w:tcW w:w="3372" w:type="dxa"/>
            <w:vAlign w:val="bottom"/>
          </w:tcPr>
          <w:p w14:paraId="10A8D3F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7D99383"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0FCD312" w14:textId="77777777" w:rsidR="0061217F" w:rsidRDefault="0061217F" w:rsidP="0093792E">
            <w:pPr>
              <w:spacing w:line="264" w:lineRule="auto"/>
            </w:pPr>
            <w:r>
              <w:rPr>
                <w:rFonts w:ascii="Calibri" w:hAnsi="Calibri" w:cs="Calibri"/>
                <w:color w:val="000000"/>
                <w:sz w:val="22"/>
                <w:szCs w:val="22"/>
              </w:rPr>
              <w:t>431011</w:t>
            </w:r>
          </w:p>
        </w:tc>
        <w:tc>
          <w:tcPr>
            <w:tcW w:w="3373" w:type="dxa"/>
            <w:vAlign w:val="bottom"/>
          </w:tcPr>
          <w:p w14:paraId="6E3A2224" w14:textId="77777777" w:rsidR="0061217F" w:rsidRDefault="0061217F" w:rsidP="0093792E">
            <w:pPr>
              <w:spacing w:line="264" w:lineRule="auto"/>
            </w:pPr>
            <w:r>
              <w:rPr>
                <w:rFonts w:ascii="Calibri" w:hAnsi="Calibri" w:cs="Calibri"/>
                <w:color w:val="000000"/>
                <w:sz w:val="22"/>
                <w:szCs w:val="22"/>
              </w:rPr>
              <w:t>Off-First-LineSupervisorsOfOfficeAndAdministrativeSupportWorkers</w:t>
            </w:r>
          </w:p>
        </w:tc>
      </w:tr>
      <w:tr w:rsidR="0061217F" w14:paraId="23B90569" w14:textId="77777777" w:rsidTr="0093792E">
        <w:tc>
          <w:tcPr>
            <w:tcW w:w="3372" w:type="dxa"/>
            <w:shd w:val="clear" w:color="auto" w:fill="F2F2F2" w:themeFill="background1" w:themeFillShade="F2"/>
            <w:vAlign w:val="bottom"/>
          </w:tcPr>
          <w:p w14:paraId="00915E30"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3D6F5DB"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8A2C905" w14:textId="77777777" w:rsidR="0061217F" w:rsidRDefault="0061217F" w:rsidP="0093792E">
            <w:pPr>
              <w:spacing w:line="264" w:lineRule="auto"/>
            </w:pPr>
            <w:r>
              <w:rPr>
                <w:rFonts w:ascii="Calibri" w:hAnsi="Calibri" w:cs="Calibri"/>
                <w:color w:val="000000"/>
                <w:sz w:val="22"/>
                <w:szCs w:val="22"/>
              </w:rPr>
              <w:t>433011</w:t>
            </w:r>
          </w:p>
        </w:tc>
        <w:tc>
          <w:tcPr>
            <w:tcW w:w="3373" w:type="dxa"/>
            <w:shd w:val="clear" w:color="auto" w:fill="F2F2F2" w:themeFill="background1" w:themeFillShade="F2"/>
            <w:vAlign w:val="bottom"/>
          </w:tcPr>
          <w:p w14:paraId="2806B0CA" w14:textId="77777777" w:rsidR="0061217F" w:rsidRDefault="0061217F" w:rsidP="0093792E">
            <w:pPr>
              <w:spacing w:line="264" w:lineRule="auto"/>
            </w:pPr>
            <w:r>
              <w:rPr>
                <w:rFonts w:ascii="Calibri" w:hAnsi="Calibri" w:cs="Calibri"/>
                <w:color w:val="000000"/>
                <w:sz w:val="22"/>
                <w:szCs w:val="22"/>
              </w:rPr>
              <w:t>OFF-BillAndAccountCollectors</w:t>
            </w:r>
          </w:p>
        </w:tc>
      </w:tr>
      <w:tr w:rsidR="0061217F" w14:paraId="1C46AC08" w14:textId="77777777" w:rsidTr="0093792E">
        <w:tc>
          <w:tcPr>
            <w:tcW w:w="3372" w:type="dxa"/>
            <w:vAlign w:val="bottom"/>
          </w:tcPr>
          <w:p w14:paraId="0C11405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CDD65F4"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49D0527" w14:textId="77777777" w:rsidR="0061217F" w:rsidRDefault="0061217F" w:rsidP="0093792E">
            <w:pPr>
              <w:spacing w:line="264" w:lineRule="auto"/>
            </w:pPr>
            <w:r>
              <w:rPr>
                <w:rFonts w:ascii="Calibri" w:hAnsi="Calibri" w:cs="Calibri"/>
                <w:color w:val="000000"/>
                <w:sz w:val="22"/>
                <w:szCs w:val="22"/>
              </w:rPr>
              <w:t>433031</w:t>
            </w:r>
          </w:p>
        </w:tc>
        <w:tc>
          <w:tcPr>
            <w:tcW w:w="3373" w:type="dxa"/>
            <w:vAlign w:val="bottom"/>
          </w:tcPr>
          <w:p w14:paraId="36DB75E5" w14:textId="77777777" w:rsidR="0061217F" w:rsidRDefault="0061217F" w:rsidP="0093792E">
            <w:pPr>
              <w:spacing w:line="264" w:lineRule="auto"/>
            </w:pPr>
            <w:r>
              <w:rPr>
                <w:rFonts w:ascii="Calibri" w:hAnsi="Calibri" w:cs="Calibri"/>
                <w:color w:val="000000"/>
                <w:sz w:val="22"/>
                <w:szCs w:val="22"/>
              </w:rPr>
              <w:t>OFF-Bookkeeping,Accounting,AndAuditingClerks</w:t>
            </w:r>
          </w:p>
        </w:tc>
      </w:tr>
      <w:tr w:rsidR="0061217F" w14:paraId="668F1869" w14:textId="77777777" w:rsidTr="0093792E">
        <w:tc>
          <w:tcPr>
            <w:tcW w:w="3372" w:type="dxa"/>
            <w:shd w:val="clear" w:color="auto" w:fill="F2F2F2" w:themeFill="background1" w:themeFillShade="F2"/>
            <w:vAlign w:val="bottom"/>
          </w:tcPr>
          <w:p w14:paraId="5E42809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384B8728"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48CD7C2" w14:textId="77777777" w:rsidR="0061217F" w:rsidRDefault="0061217F" w:rsidP="0093792E">
            <w:pPr>
              <w:spacing w:line="264" w:lineRule="auto"/>
            </w:pPr>
            <w:r>
              <w:rPr>
                <w:rFonts w:ascii="Calibri" w:hAnsi="Calibri" w:cs="Calibri"/>
                <w:color w:val="000000"/>
                <w:sz w:val="22"/>
                <w:szCs w:val="22"/>
              </w:rPr>
              <w:t>433051</w:t>
            </w:r>
          </w:p>
        </w:tc>
        <w:tc>
          <w:tcPr>
            <w:tcW w:w="3373" w:type="dxa"/>
            <w:shd w:val="clear" w:color="auto" w:fill="F2F2F2" w:themeFill="background1" w:themeFillShade="F2"/>
            <w:vAlign w:val="bottom"/>
          </w:tcPr>
          <w:p w14:paraId="6A3DF93A" w14:textId="77777777" w:rsidR="0061217F" w:rsidRDefault="0061217F" w:rsidP="0093792E">
            <w:pPr>
              <w:spacing w:line="264" w:lineRule="auto"/>
            </w:pPr>
            <w:r>
              <w:rPr>
                <w:rFonts w:ascii="Calibri" w:hAnsi="Calibri" w:cs="Calibri"/>
                <w:color w:val="000000"/>
                <w:sz w:val="22"/>
                <w:szCs w:val="22"/>
              </w:rPr>
              <w:t>OFF-PayrollAndTimekeepingClerks</w:t>
            </w:r>
          </w:p>
        </w:tc>
      </w:tr>
      <w:tr w:rsidR="0061217F" w14:paraId="67AB721E" w14:textId="77777777" w:rsidTr="0093792E">
        <w:tc>
          <w:tcPr>
            <w:tcW w:w="3372" w:type="dxa"/>
            <w:vAlign w:val="bottom"/>
          </w:tcPr>
          <w:p w14:paraId="1AA85508"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6D2C210"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E6BB575" w14:textId="77777777" w:rsidR="0061217F" w:rsidRDefault="0061217F" w:rsidP="0093792E">
            <w:pPr>
              <w:spacing w:line="264" w:lineRule="auto"/>
            </w:pPr>
            <w:r>
              <w:rPr>
                <w:rFonts w:ascii="Calibri" w:hAnsi="Calibri" w:cs="Calibri"/>
                <w:color w:val="000000"/>
                <w:sz w:val="22"/>
                <w:szCs w:val="22"/>
              </w:rPr>
              <w:t>433061</w:t>
            </w:r>
          </w:p>
        </w:tc>
        <w:tc>
          <w:tcPr>
            <w:tcW w:w="3373" w:type="dxa"/>
            <w:vAlign w:val="bottom"/>
          </w:tcPr>
          <w:p w14:paraId="251D1496" w14:textId="77777777" w:rsidR="0061217F" w:rsidRDefault="0061217F" w:rsidP="0093792E">
            <w:pPr>
              <w:spacing w:line="264" w:lineRule="auto"/>
            </w:pPr>
            <w:r>
              <w:rPr>
                <w:rFonts w:ascii="Calibri" w:hAnsi="Calibri" w:cs="Calibri"/>
                <w:color w:val="000000"/>
                <w:sz w:val="22"/>
                <w:szCs w:val="22"/>
              </w:rPr>
              <w:t>OFF-ProcurementClerks</w:t>
            </w:r>
          </w:p>
        </w:tc>
      </w:tr>
      <w:tr w:rsidR="0061217F" w14:paraId="3E231D69" w14:textId="77777777" w:rsidTr="0093792E">
        <w:tc>
          <w:tcPr>
            <w:tcW w:w="3372" w:type="dxa"/>
            <w:shd w:val="clear" w:color="auto" w:fill="F2F2F2" w:themeFill="background1" w:themeFillShade="F2"/>
            <w:vAlign w:val="bottom"/>
          </w:tcPr>
          <w:p w14:paraId="3745C88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B29F461"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6390D5D9" w14:textId="77777777" w:rsidR="0061217F" w:rsidRDefault="0061217F" w:rsidP="0093792E">
            <w:pPr>
              <w:spacing w:line="264" w:lineRule="auto"/>
            </w:pPr>
            <w:r>
              <w:rPr>
                <w:rFonts w:ascii="Calibri" w:hAnsi="Calibri" w:cs="Calibri"/>
                <w:color w:val="000000"/>
                <w:sz w:val="22"/>
                <w:szCs w:val="22"/>
              </w:rPr>
              <w:t>433071</w:t>
            </w:r>
          </w:p>
        </w:tc>
        <w:tc>
          <w:tcPr>
            <w:tcW w:w="3373" w:type="dxa"/>
            <w:shd w:val="clear" w:color="auto" w:fill="F2F2F2" w:themeFill="background1" w:themeFillShade="F2"/>
            <w:vAlign w:val="bottom"/>
          </w:tcPr>
          <w:p w14:paraId="4668D0E8" w14:textId="77777777" w:rsidR="0061217F" w:rsidRDefault="0061217F" w:rsidP="0093792E">
            <w:pPr>
              <w:spacing w:line="264" w:lineRule="auto"/>
            </w:pPr>
            <w:r>
              <w:rPr>
                <w:rFonts w:ascii="Calibri" w:hAnsi="Calibri" w:cs="Calibri"/>
                <w:color w:val="000000"/>
                <w:sz w:val="22"/>
                <w:szCs w:val="22"/>
              </w:rPr>
              <w:t>OFF-Tellers</w:t>
            </w:r>
          </w:p>
        </w:tc>
      </w:tr>
      <w:tr w:rsidR="0061217F" w14:paraId="60CA2391" w14:textId="77777777" w:rsidTr="0093792E">
        <w:tc>
          <w:tcPr>
            <w:tcW w:w="3372" w:type="dxa"/>
            <w:vAlign w:val="bottom"/>
          </w:tcPr>
          <w:p w14:paraId="642C29C5"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D4B6899"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0F87CFE" w14:textId="77777777" w:rsidR="0061217F" w:rsidRDefault="0061217F" w:rsidP="0093792E">
            <w:pPr>
              <w:spacing w:line="264" w:lineRule="auto"/>
            </w:pPr>
            <w:r>
              <w:rPr>
                <w:rFonts w:ascii="Calibri" w:hAnsi="Calibri" w:cs="Calibri"/>
                <w:color w:val="000000"/>
                <w:sz w:val="22"/>
                <w:szCs w:val="22"/>
              </w:rPr>
              <w:t>434041</w:t>
            </w:r>
          </w:p>
        </w:tc>
        <w:tc>
          <w:tcPr>
            <w:tcW w:w="3373" w:type="dxa"/>
            <w:vAlign w:val="bottom"/>
          </w:tcPr>
          <w:p w14:paraId="77DFD3B8" w14:textId="77777777" w:rsidR="0061217F" w:rsidRDefault="0061217F" w:rsidP="0093792E">
            <w:pPr>
              <w:spacing w:line="264" w:lineRule="auto"/>
            </w:pPr>
            <w:r>
              <w:rPr>
                <w:rFonts w:ascii="Calibri" w:hAnsi="Calibri" w:cs="Calibri"/>
                <w:color w:val="000000"/>
                <w:sz w:val="22"/>
                <w:szCs w:val="22"/>
              </w:rPr>
              <w:t>OFF-CreditAuthorizers,Checkers,AndClerks</w:t>
            </w:r>
          </w:p>
        </w:tc>
      </w:tr>
      <w:tr w:rsidR="0061217F" w14:paraId="2A29D16C" w14:textId="77777777" w:rsidTr="0093792E">
        <w:tc>
          <w:tcPr>
            <w:tcW w:w="3372" w:type="dxa"/>
            <w:shd w:val="clear" w:color="auto" w:fill="F2F2F2" w:themeFill="background1" w:themeFillShade="F2"/>
            <w:vAlign w:val="bottom"/>
          </w:tcPr>
          <w:p w14:paraId="45C356E7"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71E9C4F7"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0362AE6" w14:textId="77777777" w:rsidR="0061217F" w:rsidRDefault="0061217F" w:rsidP="0093792E">
            <w:pPr>
              <w:spacing w:line="264" w:lineRule="auto"/>
            </w:pPr>
            <w:r>
              <w:rPr>
                <w:rFonts w:ascii="Calibri" w:hAnsi="Calibri" w:cs="Calibri"/>
                <w:color w:val="000000"/>
                <w:sz w:val="22"/>
                <w:szCs w:val="22"/>
              </w:rPr>
              <w:t>434051</w:t>
            </w:r>
          </w:p>
        </w:tc>
        <w:tc>
          <w:tcPr>
            <w:tcW w:w="3373" w:type="dxa"/>
            <w:shd w:val="clear" w:color="auto" w:fill="F2F2F2" w:themeFill="background1" w:themeFillShade="F2"/>
            <w:vAlign w:val="bottom"/>
          </w:tcPr>
          <w:p w14:paraId="29187413" w14:textId="77777777" w:rsidR="0061217F" w:rsidRDefault="0061217F" w:rsidP="0093792E">
            <w:pPr>
              <w:spacing w:line="264" w:lineRule="auto"/>
            </w:pPr>
            <w:r>
              <w:rPr>
                <w:rFonts w:ascii="Calibri" w:hAnsi="Calibri" w:cs="Calibri"/>
                <w:color w:val="000000"/>
                <w:sz w:val="22"/>
                <w:szCs w:val="22"/>
              </w:rPr>
              <w:t>OFF-CustomerServiceRepresentatives</w:t>
            </w:r>
          </w:p>
        </w:tc>
      </w:tr>
      <w:tr w:rsidR="0061217F" w14:paraId="3E92BC8C" w14:textId="77777777" w:rsidTr="0093792E">
        <w:tc>
          <w:tcPr>
            <w:tcW w:w="3372" w:type="dxa"/>
            <w:vAlign w:val="bottom"/>
          </w:tcPr>
          <w:p w14:paraId="2153F1E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2C730FD1"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5329EEA" w14:textId="77777777" w:rsidR="0061217F" w:rsidRDefault="0061217F" w:rsidP="0093792E">
            <w:pPr>
              <w:spacing w:line="264" w:lineRule="auto"/>
            </w:pPr>
            <w:r>
              <w:rPr>
                <w:rFonts w:ascii="Calibri" w:hAnsi="Calibri" w:cs="Calibri"/>
                <w:color w:val="000000"/>
                <w:sz w:val="22"/>
                <w:szCs w:val="22"/>
              </w:rPr>
              <w:t>434071</w:t>
            </w:r>
          </w:p>
        </w:tc>
        <w:tc>
          <w:tcPr>
            <w:tcW w:w="3373" w:type="dxa"/>
            <w:vAlign w:val="bottom"/>
          </w:tcPr>
          <w:p w14:paraId="1207569F" w14:textId="77777777" w:rsidR="0061217F" w:rsidRDefault="0061217F" w:rsidP="0093792E">
            <w:pPr>
              <w:spacing w:line="264" w:lineRule="auto"/>
            </w:pPr>
            <w:r>
              <w:rPr>
                <w:rFonts w:ascii="Calibri" w:hAnsi="Calibri" w:cs="Calibri"/>
                <w:color w:val="000000"/>
                <w:sz w:val="22"/>
                <w:szCs w:val="22"/>
              </w:rPr>
              <w:t>OFF-FileClerks</w:t>
            </w:r>
          </w:p>
        </w:tc>
      </w:tr>
      <w:tr w:rsidR="0061217F" w14:paraId="52350954" w14:textId="77777777" w:rsidTr="0093792E">
        <w:tc>
          <w:tcPr>
            <w:tcW w:w="3372" w:type="dxa"/>
            <w:shd w:val="clear" w:color="auto" w:fill="F2F2F2" w:themeFill="background1" w:themeFillShade="F2"/>
            <w:vAlign w:val="bottom"/>
          </w:tcPr>
          <w:p w14:paraId="1E5815D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344A7774"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7D56646" w14:textId="77777777" w:rsidR="0061217F" w:rsidRDefault="0061217F" w:rsidP="0093792E">
            <w:pPr>
              <w:spacing w:line="264" w:lineRule="auto"/>
            </w:pPr>
            <w:r>
              <w:rPr>
                <w:rFonts w:ascii="Calibri" w:hAnsi="Calibri" w:cs="Calibri"/>
                <w:color w:val="000000"/>
                <w:sz w:val="22"/>
                <w:szCs w:val="22"/>
              </w:rPr>
              <w:t>434131</w:t>
            </w:r>
          </w:p>
        </w:tc>
        <w:tc>
          <w:tcPr>
            <w:tcW w:w="3373" w:type="dxa"/>
            <w:shd w:val="clear" w:color="auto" w:fill="F2F2F2" w:themeFill="background1" w:themeFillShade="F2"/>
            <w:vAlign w:val="bottom"/>
          </w:tcPr>
          <w:p w14:paraId="40C149B2" w14:textId="77777777" w:rsidR="0061217F" w:rsidRDefault="0061217F" w:rsidP="0093792E">
            <w:pPr>
              <w:spacing w:line="264" w:lineRule="auto"/>
            </w:pPr>
            <w:r>
              <w:rPr>
                <w:rFonts w:ascii="Calibri" w:hAnsi="Calibri" w:cs="Calibri"/>
                <w:color w:val="000000"/>
                <w:sz w:val="22"/>
                <w:szCs w:val="22"/>
              </w:rPr>
              <w:t>OFF-LoanInterviewersAndClerks</w:t>
            </w:r>
          </w:p>
        </w:tc>
      </w:tr>
      <w:tr w:rsidR="0061217F" w14:paraId="4C02C325" w14:textId="77777777" w:rsidTr="0093792E">
        <w:tc>
          <w:tcPr>
            <w:tcW w:w="3372" w:type="dxa"/>
            <w:vAlign w:val="bottom"/>
          </w:tcPr>
          <w:p w14:paraId="57B3C94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273DD355"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9E1273E" w14:textId="77777777" w:rsidR="0061217F" w:rsidRDefault="0061217F" w:rsidP="0093792E">
            <w:pPr>
              <w:spacing w:line="264" w:lineRule="auto"/>
            </w:pPr>
            <w:r>
              <w:rPr>
                <w:rFonts w:ascii="Calibri" w:hAnsi="Calibri" w:cs="Calibri"/>
                <w:color w:val="000000"/>
                <w:sz w:val="22"/>
                <w:szCs w:val="22"/>
              </w:rPr>
              <w:t>434141</w:t>
            </w:r>
          </w:p>
        </w:tc>
        <w:tc>
          <w:tcPr>
            <w:tcW w:w="3373" w:type="dxa"/>
            <w:vAlign w:val="bottom"/>
          </w:tcPr>
          <w:p w14:paraId="1DAB3451" w14:textId="77777777" w:rsidR="0061217F" w:rsidRDefault="0061217F" w:rsidP="0093792E">
            <w:pPr>
              <w:spacing w:line="264" w:lineRule="auto"/>
            </w:pPr>
            <w:r>
              <w:rPr>
                <w:rFonts w:ascii="Calibri" w:hAnsi="Calibri" w:cs="Calibri"/>
                <w:color w:val="000000"/>
                <w:sz w:val="22"/>
                <w:szCs w:val="22"/>
              </w:rPr>
              <w:t>OFF-NewAccountsClerks</w:t>
            </w:r>
          </w:p>
        </w:tc>
      </w:tr>
      <w:tr w:rsidR="0061217F" w14:paraId="09176092" w14:textId="77777777" w:rsidTr="0093792E">
        <w:tc>
          <w:tcPr>
            <w:tcW w:w="3372" w:type="dxa"/>
            <w:shd w:val="clear" w:color="auto" w:fill="F2F2F2" w:themeFill="background1" w:themeFillShade="F2"/>
            <w:vAlign w:val="bottom"/>
          </w:tcPr>
          <w:p w14:paraId="2105335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F905737"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F6ED06B" w14:textId="77777777" w:rsidR="0061217F" w:rsidRDefault="0061217F" w:rsidP="0093792E">
            <w:pPr>
              <w:spacing w:line="264" w:lineRule="auto"/>
            </w:pPr>
            <w:r>
              <w:rPr>
                <w:rFonts w:ascii="Calibri" w:hAnsi="Calibri" w:cs="Calibri"/>
                <w:color w:val="000000"/>
                <w:sz w:val="22"/>
                <w:szCs w:val="22"/>
              </w:rPr>
              <w:t>434161</w:t>
            </w:r>
          </w:p>
        </w:tc>
        <w:tc>
          <w:tcPr>
            <w:tcW w:w="3373" w:type="dxa"/>
            <w:shd w:val="clear" w:color="auto" w:fill="F2F2F2" w:themeFill="background1" w:themeFillShade="F2"/>
            <w:vAlign w:val="bottom"/>
          </w:tcPr>
          <w:p w14:paraId="193E60E1" w14:textId="77777777" w:rsidR="0061217F" w:rsidRDefault="0061217F" w:rsidP="0093792E">
            <w:pPr>
              <w:spacing w:line="264" w:lineRule="auto"/>
            </w:pPr>
            <w:r>
              <w:rPr>
                <w:rFonts w:ascii="Calibri" w:hAnsi="Calibri" w:cs="Calibri"/>
                <w:color w:val="000000"/>
                <w:sz w:val="22"/>
                <w:szCs w:val="22"/>
              </w:rPr>
              <w:t>OFF-HumanResourcesAssistants,ExceptPayrollAndTimekeeping</w:t>
            </w:r>
          </w:p>
        </w:tc>
      </w:tr>
      <w:tr w:rsidR="0061217F" w14:paraId="13637743" w14:textId="77777777" w:rsidTr="0093792E">
        <w:tc>
          <w:tcPr>
            <w:tcW w:w="3372" w:type="dxa"/>
            <w:vAlign w:val="bottom"/>
          </w:tcPr>
          <w:p w14:paraId="60E089CB"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211318E6"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4AEF576" w14:textId="77777777" w:rsidR="0061217F" w:rsidRDefault="0061217F" w:rsidP="0093792E">
            <w:pPr>
              <w:spacing w:line="264" w:lineRule="auto"/>
            </w:pPr>
            <w:r>
              <w:rPr>
                <w:rFonts w:ascii="Calibri" w:hAnsi="Calibri" w:cs="Calibri"/>
                <w:color w:val="000000"/>
                <w:sz w:val="22"/>
                <w:szCs w:val="22"/>
              </w:rPr>
              <w:t>434XXX</w:t>
            </w:r>
          </w:p>
        </w:tc>
        <w:tc>
          <w:tcPr>
            <w:tcW w:w="3373" w:type="dxa"/>
            <w:vAlign w:val="bottom"/>
          </w:tcPr>
          <w:p w14:paraId="770B9BC3" w14:textId="77777777" w:rsidR="0061217F" w:rsidRDefault="0061217F" w:rsidP="0093792E">
            <w:pPr>
              <w:spacing w:line="264" w:lineRule="auto"/>
            </w:pPr>
            <w:r>
              <w:rPr>
                <w:rFonts w:ascii="Calibri" w:hAnsi="Calibri" w:cs="Calibri"/>
                <w:color w:val="000000"/>
                <w:sz w:val="22"/>
                <w:szCs w:val="22"/>
              </w:rPr>
              <w:t>OFF-CorrespondenceClerksAndOrderClerks</w:t>
            </w:r>
          </w:p>
        </w:tc>
      </w:tr>
      <w:tr w:rsidR="0061217F" w14:paraId="58094783" w14:textId="77777777" w:rsidTr="0093792E">
        <w:tc>
          <w:tcPr>
            <w:tcW w:w="3372" w:type="dxa"/>
            <w:shd w:val="clear" w:color="auto" w:fill="F2F2F2" w:themeFill="background1" w:themeFillShade="F2"/>
            <w:vAlign w:val="bottom"/>
          </w:tcPr>
          <w:p w14:paraId="69E2FCB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4405B4DF"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9F8B84A" w14:textId="77777777" w:rsidR="0061217F" w:rsidRDefault="0061217F" w:rsidP="0093792E">
            <w:pPr>
              <w:spacing w:line="264" w:lineRule="auto"/>
            </w:pPr>
            <w:r>
              <w:rPr>
                <w:rFonts w:ascii="Calibri" w:hAnsi="Calibri" w:cs="Calibri"/>
                <w:color w:val="000000"/>
                <w:sz w:val="22"/>
                <w:szCs w:val="22"/>
              </w:rPr>
              <w:t>435011</w:t>
            </w:r>
          </w:p>
        </w:tc>
        <w:tc>
          <w:tcPr>
            <w:tcW w:w="3373" w:type="dxa"/>
            <w:shd w:val="clear" w:color="auto" w:fill="F2F2F2" w:themeFill="background1" w:themeFillShade="F2"/>
            <w:vAlign w:val="bottom"/>
          </w:tcPr>
          <w:p w14:paraId="45C2AA3A" w14:textId="77777777" w:rsidR="0061217F" w:rsidRDefault="0061217F" w:rsidP="0093792E">
            <w:pPr>
              <w:spacing w:line="264" w:lineRule="auto"/>
            </w:pPr>
            <w:r>
              <w:rPr>
                <w:rFonts w:ascii="Calibri" w:hAnsi="Calibri" w:cs="Calibri"/>
                <w:color w:val="000000"/>
                <w:sz w:val="22"/>
                <w:szCs w:val="22"/>
              </w:rPr>
              <w:t>OFF-CargoAndFreightAgents</w:t>
            </w:r>
          </w:p>
        </w:tc>
      </w:tr>
      <w:tr w:rsidR="0061217F" w14:paraId="3354DD57" w14:textId="77777777" w:rsidTr="0093792E">
        <w:tc>
          <w:tcPr>
            <w:tcW w:w="3372" w:type="dxa"/>
            <w:vAlign w:val="bottom"/>
          </w:tcPr>
          <w:p w14:paraId="770961A0"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DF32CB0"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50635A1" w14:textId="77777777" w:rsidR="0061217F" w:rsidRDefault="0061217F" w:rsidP="0093792E">
            <w:pPr>
              <w:spacing w:line="264" w:lineRule="auto"/>
            </w:pPr>
            <w:r>
              <w:rPr>
                <w:rFonts w:ascii="Calibri" w:hAnsi="Calibri" w:cs="Calibri"/>
                <w:color w:val="000000"/>
                <w:sz w:val="22"/>
                <w:szCs w:val="22"/>
              </w:rPr>
              <w:t>436011</w:t>
            </w:r>
          </w:p>
        </w:tc>
        <w:tc>
          <w:tcPr>
            <w:tcW w:w="3373" w:type="dxa"/>
            <w:vAlign w:val="bottom"/>
          </w:tcPr>
          <w:p w14:paraId="4A442539" w14:textId="77777777" w:rsidR="0061217F" w:rsidRDefault="0061217F" w:rsidP="0093792E">
            <w:pPr>
              <w:spacing w:line="264" w:lineRule="auto"/>
            </w:pPr>
            <w:r>
              <w:rPr>
                <w:rFonts w:ascii="Calibri" w:hAnsi="Calibri" w:cs="Calibri"/>
                <w:color w:val="000000"/>
                <w:sz w:val="22"/>
                <w:szCs w:val="22"/>
              </w:rPr>
              <w:t>OFF-ExecutiveSecretariesAndExecutiveAdministrativeAssistants</w:t>
            </w:r>
          </w:p>
        </w:tc>
      </w:tr>
      <w:tr w:rsidR="0061217F" w14:paraId="4A6BA5E2" w14:textId="77777777" w:rsidTr="0093792E">
        <w:tc>
          <w:tcPr>
            <w:tcW w:w="3372" w:type="dxa"/>
            <w:shd w:val="clear" w:color="auto" w:fill="F2F2F2" w:themeFill="background1" w:themeFillShade="F2"/>
            <w:vAlign w:val="bottom"/>
          </w:tcPr>
          <w:p w14:paraId="59BC2015"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127986D"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70F5C6D" w14:textId="77777777" w:rsidR="0061217F" w:rsidRDefault="0061217F" w:rsidP="0093792E">
            <w:pPr>
              <w:spacing w:line="264" w:lineRule="auto"/>
            </w:pPr>
            <w:r>
              <w:rPr>
                <w:rFonts w:ascii="Calibri" w:hAnsi="Calibri" w:cs="Calibri"/>
                <w:color w:val="000000"/>
                <w:sz w:val="22"/>
                <w:szCs w:val="22"/>
              </w:rPr>
              <w:t>436012</w:t>
            </w:r>
          </w:p>
        </w:tc>
        <w:tc>
          <w:tcPr>
            <w:tcW w:w="3373" w:type="dxa"/>
            <w:shd w:val="clear" w:color="auto" w:fill="F2F2F2" w:themeFill="background1" w:themeFillShade="F2"/>
            <w:vAlign w:val="bottom"/>
          </w:tcPr>
          <w:p w14:paraId="7359785E" w14:textId="77777777" w:rsidR="0061217F" w:rsidRDefault="0061217F" w:rsidP="0093792E">
            <w:pPr>
              <w:spacing w:line="264" w:lineRule="auto"/>
            </w:pPr>
            <w:r>
              <w:rPr>
                <w:rFonts w:ascii="Calibri" w:hAnsi="Calibri" w:cs="Calibri"/>
                <w:color w:val="000000"/>
                <w:sz w:val="22"/>
                <w:szCs w:val="22"/>
              </w:rPr>
              <w:t>OFF-LegalSecretariesAndAdministrativeAssistants</w:t>
            </w:r>
          </w:p>
        </w:tc>
      </w:tr>
      <w:tr w:rsidR="0061217F" w14:paraId="4A637C81" w14:textId="77777777" w:rsidTr="0093792E">
        <w:tc>
          <w:tcPr>
            <w:tcW w:w="3372" w:type="dxa"/>
            <w:vAlign w:val="bottom"/>
          </w:tcPr>
          <w:p w14:paraId="1EC7B32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E2FE5A2"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E89603A" w14:textId="77777777" w:rsidR="0061217F" w:rsidRDefault="0061217F" w:rsidP="0093792E">
            <w:pPr>
              <w:spacing w:line="264" w:lineRule="auto"/>
            </w:pPr>
            <w:r>
              <w:rPr>
                <w:rFonts w:ascii="Calibri" w:hAnsi="Calibri" w:cs="Calibri"/>
                <w:color w:val="000000"/>
                <w:sz w:val="22"/>
                <w:szCs w:val="22"/>
              </w:rPr>
              <w:t>436013</w:t>
            </w:r>
          </w:p>
        </w:tc>
        <w:tc>
          <w:tcPr>
            <w:tcW w:w="3373" w:type="dxa"/>
            <w:vAlign w:val="bottom"/>
          </w:tcPr>
          <w:p w14:paraId="373D6BF6" w14:textId="77777777" w:rsidR="0061217F" w:rsidRDefault="0061217F" w:rsidP="0093792E">
            <w:pPr>
              <w:spacing w:line="264" w:lineRule="auto"/>
            </w:pPr>
            <w:r>
              <w:rPr>
                <w:rFonts w:ascii="Calibri" w:hAnsi="Calibri" w:cs="Calibri"/>
                <w:color w:val="000000"/>
                <w:sz w:val="22"/>
                <w:szCs w:val="22"/>
              </w:rPr>
              <w:t>OFF-MedicalSecretariesAndAdministrativeAssistants</w:t>
            </w:r>
          </w:p>
        </w:tc>
      </w:tr>
      <w:tr w:rsidR="0061217F" w14:paraId="69DF4B29" w14:textId="77777777" w:rsidTr="0093792E">
        <w:tc>
          <w:tcPr>
            <w:tcW w:w="3372" w:type="dxa"/>
            <w:shd w:val="clear" w:color="auto" w:fill="F2F2F2" w:themeFill="background1" w:themeFillShade="F2"/>
            <w:vAlign w:val="bottom"/>
          </w:tcPr>
          <w:p w14:paraId="65AC4D48"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E1DBCFE"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75E81D15" w14:textId="77777777" w:rsidR="0061217F" w:rsidRDefault="0061217F" w:rsidP="0093792E">
            <w:pPr>
              <w:spacing w:line="264" w:lineRule="auto"/>
            </w:pPr>
            <w:r>
              <w:rPr>
                <w:rFonts w:ascii="Calibri" w:hAnsi="Calibri" w:cs="Calibri"/>
                <w:color w:val="000000"/>
                <w:sz w:val="22"/>
                <w:szCs w:val="22"/>
              </w:rPr>
              <w:t>436014</w:t>
            </w:r>
          </w:p>
        </w:tc>
        <w:tc>
          <w:tcPr>
            <w:tcW w:w="3373" w:type="dxa"/>
            <w:shd w:val="clear" w:color="auto" w:fill="F2F2F2" w:themeFill="background1" w:themeFillShade="F2"/>
            <w:vAlign w:val="bottom"/>
          </w:tcPr>
          <w:p w14:paraId="64B0B366" w14:textId="77777777" w:rsidR="0061217F" w:rsidRDefault="0061217F" w:rsidP="0093792E">
            <w:pPr>
              <w:spacing w:line="264" w:lineRule="auto"/>
            </w:pPr>
            <w:r>
              <w:rPr>
                <w:rFonts w:ascii="Calibri" w:hAnsi="Calibri" w:cs="Calibri"/>
                <w:color w:val="000000"/>
                <w:sz w:val="22"/>
                <w:szCs w:val="22"/>
              </w:rPr>
              <w:t>OFF-SecretariesAndAdministrative,ExceptLegal,Medical,AndExecutive</w:t>
            </w:r>
          </w:p>
        </w:tc>
      </w:tr>
      <w:tr w:rsidR="0061217F" w14:paraId="73BBF477" w14:textId="77777777" w:rsidTr="0093792E">
        <w:tc>
          <w:tcPr>
            <w:tcW w:w="3372" w:type="dxa"/>
            <w:vAlign w:val="bottom"/>
          </w:tcPr>
          <w:p w14:paraId="36534E7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4F52A21"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C5E0F1A" w14:textId="77777777" w:rsidR="0061217F" w:rsidRDefault="0061217F" w:rsidP="0093792E">
            <w:pPr>
              <w:spacing w:line="264" w:lineRule="auto"/>
            </w:pPr>
            <w:r>
              <w:rPr>
                <w:rFonts w:ascii="Calibri" w:hAnsi="Calibri" w:cs="Calibri"/>
                <w:color w:val="000000"/>
                <w:sz w:val="22"/>
                <w:szCs w:val="22"/>
              </w:rPr>
              <w:t>439021</w:t>
            </w:r>
          </w:p>
        </w:tc>
        <w:tc>
          <w:tcPr>
            <w:tcW w:w="3373" w:type="dxa"/>
            <w:vAlign w:val="bottom"/>
          </w:tcPr>
          <w:p w14:paraId="7F762D7C" w14:textId="77777777" w:rsidR="0061217F" w:rsidRDefault="0061217F" w:rsidP="0093792E">
            <w:pPr>
              <w:spacing w:line="264" w:lineRule="auto"/>
            </w:pPr>
            <w:r>
              <w:rPr>
                <w:rFonts w:ascii="Calibri" w:hAnsi="Calibri" w:cs="Calibri"/>
                <w:color w:val="000000"/>
                <w:sz w:val="22"/>
                <w:szCs w:val="22"/>
              </w:rPr>
              <w:t>OFF-DataEntryKeyers</w:t>
            </w:r>
          </w:p>
        </w:tc>
      </w:tr>
      <w:tr w:rsidR="0061217F" w14:paraId="3E84366E" w14:textId="77777777" w:rsidTr="0093792E">
        <w:tc>
          <w:tcPr>
            <w:tcW w:w="3372" w:type="dxa"/>
            <w:shd w:val="clear" w:color="auto" w:fill="F2F2F2" w:themeFill="background1" w:themeFillShade="F2"/>
            <w:vAlign w:val="bottom"/>
          </w:tcPr>
          <w:p w14:paraId="0C9E7457"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35E1F1DE"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8089755" w14:textId="77777777" w:rsidR="0061217F" w:rsidRDefault="0061217F" w:rsidP="0093792E">
            <w:pPr>
              <w:spacing w:line="264" w:lineRule="auto"/>
            </w:pPr>
            <w:r>
              <w:rPr>
                <w:rFonts w:ascii="Calibri" w:hAnsi="Calibri" w:cs="Calibri"/>
                <w:color w:val="000000"/>
                <w:sz w:val="22"/>
                <w:szCs w:val="22"/>
              </w:rPr>
              <w:t>439022</w:t>
            </w:r>
          </w:p>
        </w:tc>
        <w:tc>
          <w:tcPr>
            <w:tcW w:w="3373" w:type="dxa"/>
            <w:shd w:val="clear" w:color="auto" w:fill="F2F2F2" w:themeFill="background1" w:themeFillShade="F2"/>
            <w:vAlign w:val="bottom"/>
          </w:tcPr>
          <w:p w14:paraId="3CA26EDF" w14:textId="77777777" w:rsidR="0061217F" w:rsidRDefault="0061217F" w:rsidP="0093792E">
            <w:pPr>
              <w:spacing w:line="264" w:lineRule="auto"/>
            </w:pPr>
            <w:r>
              <w:rPr>
                <w:rFonts w:ascii="Calibri" w:hAnsi="Calibri" w:cs="Calibri"/>
                <w:color w:val="000000"/>
                <w:sz w:val="22"/>
                <w:szCs w:val="22"/>
              </w:rPr>
              <w:t>OFF-WordProcessorsAndTypists</w:t>
            </w:r>
          </w:p>
        </w:tc>
      </w:tr>
      <w:tr w:rsidR="0061217F" w14:paraId="6025F120" w14:textId="77777777" w:rsidTr="0093792E">
        <w:tc>
          <w:tcPr>
            <w:tcW w:w="3372" w:type="dxa"/>
            <w:vAlign w:val="bottom"/>
          </w:tcPr>
          <w:p w14:paraId="7128F67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B854C7D"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3D4360B" w14:textId="77777777" w:rsidR="0061217F" w:rsidRDefault="0061217F" w:rsidP="0093792E">
            <w:pPr>
              <w:spacing w:line="264" w:lineRule="auto"/>
            </w:pPr>
            <w:r>
              <w:rPr>
                <w:rFonts w:ascii="Calibri" w:hAnsi="Calibri" w:cs="Calibri"/>
                <w:color w:val="000000"/>
                <w:sz w:val="22"/>
                <w:szCs w:val="22"/>
              </w:rPr>
              <w:t>439041</w:t>
            </w:r>
          </w:p>
        </w:tc>
        <w:tc>
          <w:tcPr>
            <w:tcW w:w="3373" w:type="dxa"/>
            <w:vAlign w:val="bottom"/>
          </w:tcPr>
          <w:p w14:paraId="0F2A2DA6" w14:textId="77777777" w:rsidR="0061217F" w:rsidRDefault="0061217F" w:rsidP="0093792E">
            <w:pPr>
              <w:spacing w:line="264" w:lineRule="auto"/>
            </w:pPr>
            <w:r>
              <w:rPr>
                <w:rFonts w:ascii="Calibri" w:hAnsi="Calibri" w:cs="Calibri"/>
                <w:color w:val="000000"/>
                <w:sz w:val="22"/>
                <w:szCs w:val="22"/>
              </w:rPr>
              <w:t>OFF-InsuranceClaimsAndPolicyProcessingClerks</w:t>
            </w:r>
          </w:p>
        </w:tc>
      </w:tr>
      <w:tr w:rsidR="0061217F" w14:paraId="597632BC" w14:textId="77777777" w:rsidTr="0093792E">
        <w:tc>
          <w:tcPr>
            <w:tcW w:w="3372" w:type="dxa"/>
            <w:shd w:val="clear" w:color="auto" w:fill="F2F2F2" w:themeFill="background1" w:themeFillShade="F2"/>
            <w:vAlign w:val="bottom"/>
          </w:tcPr>
          <w:p w14:paraId="2AA03ED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0971B90"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0094745" w14:textId="77777777" w:rsidR="0061217F" w:rsidRDefault="0061217F" w:rsidP="0093792E">
            <w:pPr>
              <w:spacing w:line="264" w:lineRule="auto"/>
            </w:pPr>
            <w:r>
              <w:rPr>
                <w:rFonts w:ascii="Calibri" w:hAnsi="Calibri" w:cs="Calibri"/>
                <w:color w:val="000000"/>
                <w:sz w:val="22"/>
                <w:szCs w:val="22"/>
              </w:rPr>
              <w:t>439061</w:t>
            </w:r>
          </w:p>
        </w:tc>
        <w:tc>
          <w:tcPr>
            <w:tcW w:w="3373" w:type="dxa"/>
            <w:shd w:val="clear" w:color="auto" w:fill="F2F2F2" w:themeFill="background1" w:themeFillShade="F2"/>
            <w:vAlign w:val="bottom"/>
          </w:tcPr>
          <w:p w14:paraId="1EFFE162" w14:textId="77777777" w:rsidR="0061217F" w:rsidRDefault="0061217F" w:rsidP="0093792E">
            <w:pPr>
              <w:spacing w:line="264" w:lineRule="auto"/>
            </w:pPr>
            <w:r>
              <w:rPr>
                <w:rFonts w:ascii="Calibri" w:hAnsi="Calibri" w:cs="Calibri"/>
                <w:color w:val="000000"/>
                <w:sz w:val="22"/>
                <w:szCs w:val="22"/>
              </w:rPr>
              <w:t>OFF-OfficeClerks,General</w:t>
            </w:r>
          </w:p>
        </w:tc>
      </w:tr>
      <w:tr w:rsidR="0061217F" w14:paraId="3C556B39" w14:textId="77777777" w:rsidTr="0093792E">
        <w:tc>
          <w:tcPr>
            <w:tcW w:w="3372" w:type="dxa"/>
            <w:vAlign w:val="bottom"/>
          </w:tcPr>
          <w:p w14:paraId="268530BD"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EAB7F5A"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4417E7A" w14:textId="77777777" w:rsidR="0061217F" w:rsidRDefault="0061217F" w:rsidP="0093792E">
            <w:pPr>
              <w:spacing w:line="264" w:lineRule="auto"/>
            </w:pPr>
            <w:r>
              <w:rPr>
                <w:rFonts w:ascii="Calibri" w:hAnsi="Calibri" w:cs="Calibri"/>
                <w:color w:val="000000"/>
                <w:sz w:val="22"/>
                <w:szCs w:val="22"/>
              </w:rPr>
              <w:t>439081</w:t>
            </w:r>
          </w:p>
        </w:tc>
        <w:tc>
          <w:tcPr>
            <w:tcW w:w="3373" w:type="dxa"/>
            <w:vAlign w:val="bottom"/>
          </w:tcPr>
          <w:p w14:paraId="0F9E05E9" w14:textId="77777777" w:rsidR="0061217F" w:rsidRDefault="0061217F" w:rsidP="0093792E">
            <w:pPr>
              <w:spacing w:line="264" w:lineRule="auto"/>
            </w:pPr>
            <w:r>
              <w:rPr>
                <w:rFonts w:ascii="Calibri" w:hAnsi="Calibri" w:cs="Calibri"/>
                <w:color w:val="000000"/>
                <w:sz w:val="22"/>
                <w:szCs w:val="22"/>
              </w:rPr>
              <w:t>OFF-ProofreadersAndCopyMarkers</w:t>
            </w:r>
          </w:p>
        </w:tc>
      </w:tr>
      <w:tr w:rsidR="0061217F" w14:paraId="275B0192" w14:textId="77777777" w:rsidTr="0093792E">
        <w:tc>
          <w:tcPr>
            <w:tcW w:w="3372" w:type="dxa"/>
            <w:shd w:val="clear" w:color="auto" w:fill="F2F2F2" w:themeFill="background1" w:themeFillShade="F2"/>
            <w:vAlign w:val="bottom"/>
          </w:tcPr>
          <w:p w14:paraId="33FF50A9" w14:textId="77777777" w:rsidR="0061217F" w:rsidRPr="00411950" w:rsidRDefault="0061217F" w:rsidP="0093792E">
            <w:pPr>
              <w:spacing w:line="264" w:lineRule="auto"/>
            </w:pPr>
            <w:r w:rsidRPr="00411950">
              <w:rPr>
                <w:rFonts w:ascii="Calibri" w:hAnsi="Calibri" w:cs="Calibri"/>
                <w:b/>
                <w:bCs/>
                <w:sz w:val="22"/>
                <w:szCs w:val="22"/>
              </w:rPr>
              <w:lastRenderedPageBreak/>
              <w:t>9</w:t>
            </w:r>
          </w:p>
        </w:tc>
        <w:tc>
          <w:tcPr>
            <w:tcW w:w="3372" w:type="dxa"/>
            <w:shd w:val="clear" w:color="auto" w:fill="F2F2F2" w:themeFill="background1" w:themeFillShade="F2"/>
            <w:vAlign w:val="bottom"/>
          </w:tcPr>
          <w:p w14:paraId="64C62CE6"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1B554AA" w14:textId="77777777" w:rsidR="0061217F" w:rsidRDefault="0061217F" w:rsidP="0093792E">
            <w:pPr>
              <w:spacing w:line="264" w:lineRule="auto"/>
            </w:pPr>
            <w:r>
              <w:rPr>
                <w:rFonts w:ascii="Calibri" w:hAnsi="Calibri" w:cs="Calibri"/>
                <w:color w:val="000000"/>
                <w:sz w:val="22"/>
                <w:szCs w:val="22"/>
              </w:rPr>
              <w:t>439111</w:t>
            </w:r>
          </w:p>
        </w:tc>
        <w:tc>
          <w:tcPr>
            <w:tcW w:w="3373" w:type="dxa"/>
            <w:shd w:val="clear" w:color="auto" w:fill="F2F2F2" w:themeFill="background1" w:themeFillShade="F2"/>
            <w:vAlign w:val="bottom"/>
          </w:tcPr>
          <w:p w14:paraId="447DC0D2" w14:textId="77777777" w:rsidR="0061217F" w:rsidRDefault="0061217F" w:rsidP="0093792E">
            <w:pPr>
              <w:spacing w:line="264" w:lineRule="auto"/>
            </w:pPr>
            <w:r>
              <w:rPr>
                <w:rFonts w:ascii="Calibri" w:hAnsi="Calibri" w:cs="Calibri"/>
                <w:color w:val="000000"/>
                <w:sz w:val="22"/>
                <w:szCs w:val="22"/>
              </w:rPr>
              <w:t>OFF-StatisticalAssistants</w:t>
            </w:r>
          </w:p>
        </w:tc>
      </w:tr>
      <w:tr w:rsidR="0061217F" w14:paraId="6125171A" w14:textId="77777777" w:rsidTr="0093792E">
        <w:tc>
          <w:tcPr>
            <w:tcW w:w="3372" w:type="dxa"/>
            <w:vAlign w:val="bottom"/>
          </w:tcPr>
          <w:p w14:paraId="69580A3D"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18DBBF2"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570216E" w14:textId="77777777" w:rsidR="0061217F" w:rsidRDefault="0061217F" w:rsidP="0093792E">
            <w:pPr>
              <w:spacing w:line="264" w:lineRule="auto"/>
            </w:pPr>
            <w:r>
              <w:rPr>
                <w:rFonts w:ascii="Calibri" w:hAnsi="Calibri" w:cs="Calibri"/>
                <w:color w:val="000000"/>
                <w:sz w:val="22"/>
                <w:szCs w:val="22"/>
              </w:rPr>
              <w:t>439XXX</w:t>
            </w:r>
          </w:p>
        </w:tc>
        <w:tc>
          <w:tcPr>
            <w:tcW w:w="3373" w:type="dxa"/>
            <w:vAlign w:val="bottom"/>
          </w:tcPr>
          <w:p w14:paraId="19BF762B" w14:textId="77777777" w:rsidR="0061217F" w:rsidRDefault="0061217F" w:rsidP="0093792E">
            <w:pPr>
              <w:spacing w:line="264" w:lineRule="auto"/>
            </w:pPr>
            <w:r>
              <w:rPr>
                <w:rFonts w:ascii="Calibri" w:hAnsi="Calibri" w:cs="Calibri"/>
                <w:color w:val="000000"/>
                <w:sz w:val="22"/>
                <w:szCs w:val="22"/>
              </w:rPr>
              <w:t>OFF-OtherOfficeAndAdministrativeSupportWorkers</w:t>
            </w:r>
          </w:p>
        </w:tc>
      </w:tr>
      <w:tr w:rsidR="0061217F" w14:paraId="718BF72B" w14:textId="77777777" w:rsidTr="0093792E">
        <w:tc>
          <w:tcPr>
            <w:tcW w:w="3372" w:type="dxa"/>
            <w:shd w:val="clear" w:color="auto" w:fill="F2F2F2" w:themeFill="background1" w:themeFillShade="F2"/>
            <w:vAlign w:val="bottom"/>
          </w:tcPr>
          <w:p w14:paraId="66F4253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3F44E14F"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084793A" w14:textId="77777777" w:rsidR="0061217F" w:rsidRDefault="0061217F" w:rsidP="0093792E">
            <w:pPr>
              <w:spacing w:line="264" w:lineRule="auto"/>
            </w:pPr>
            <w:r>
              <w:rPr>
                <w:rFonts w:ascii="Calibri" w:hAnsi="Calibri" w:cs="Calibri"/>
                <w:color w:val="000000"/>
                <w:sz w:val="22"/>
                <w:szCs w:val="22"/>
              </w:rPr>
              <w:t>451011</w:t>
            </w:r>
          </w:p>
        </w:tc>
        <w:tc>
          <w:tcPr>
            <w:tcW w:w="3373" w:type="dxa"/>
            <w:shd w:val="clear" w:color="auto" w:fill="F2F2F2" w:themeFill="background1" w:themeFillShade="F2"/>
            <w:vAlign w:val="bottom"/>
          </w:tcPr>
          <w:p w14:paraId="052B84A2" w14:textId="77777777" w:rsidR="0061217F" w:rsidRDefault="0061217F" w:rsidP="0093792E">
            <w:pPr>
              <w:spacing w:line="264" w:lineRule="auto"/>
            </w:pPr>
            <w:r>
              <w:rPr>
                <w:rFonts w:ascii="Calibri" w:hAnsi="Calibri" w:cs="Calibri"/>
                <w:color w:val="000000"/>
                <w:sz w:val="22"/>
                <w:szCs w:val="22"/>
              </w:rPr>
              <w:t>FFF-First-LineSupervisorsOfFarming,Fishing,AndForestryWorkers</w:t>
            </w:r>
          </w:p>
        </w:tc>
      </w:tr>
      <w:tr w:rsidR="0061217F" w14:paraId="6F281FBA" w14:textId="77777777" w:rsidTr="0093792E">
        <w:tc>
          <w:tcPr>
            <w:tcW w:w="3372" w:type="dxa"/>
            <w:vAlign w:val="bottom"/>
          </w:tcPr>
          <w:p w14:paraId="21960EE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14C77FEE"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4837B2B" w14:textId="77777777" w:rsidR="0061217F" w:rsidRDefault="0061217F" w:rsidP="0093792E">
            <w:pPr>
              <w:spacing w:line="264" w:lineRule="auto"/>
            </w:pPr>
            <w:r>
              <w:rPr>
                <w:rFonts w:ascii="Calibri" w:hAnsi="Calibri" w:cs="Calibri"/>
                <w:color w:val="000000"/>
                <w:sz w:val="22"/>
                <w:szCs w:val="22"/>
              </w:rPr>
              <w:t>453031</w:t>
            </w:r>
          </w:p>
        </w:tc>
        <w:tc>
          <w:tcPr>
            <w:tcW w:w="3373" w:type="dxa"/>
            <w:vAlign w:val="bottom"/>
          </w:tcPr>
          <w:p w14:paraId="0318F2D2" w14:textId="77777777" w:rsidR="0061217F" w:rsidRDefault="0061217F" w:rsidP="0093792E">
            <w:pPr>
              <w:spacing w:line="264" w:lineRule="auto"/>
            </w:pPr>
            <w:r>
              <w:rPr>
                <w:rFonts w:ascii="Calibri" w:hAnsi="Calibri" w:cs="Calibri"/>
                <w:color w:val="000000"/>
                <w:sz w:val="22"/>
                <w:szCs w:val="22"/>
              </w:rPr>
              <w:t>FFF-FishingAndHuntingWorkers</w:t>
            </w:r>
          </w:p>
        </w:tc>
      </w:tr>
      <w:tr w:rsidR="0061217F" w14:paraId="44976628" w14:textId="77777777" w:rsidTr="0093792E">
        <w:tc>
          <w:tcPr>
            <w:tcW w:w="3372" w:type="dxa"/>
            <w:shd w:val="clear" w:color="auto" w:fill="F2F2F2" w:themeFill="background1" w:themeFillShade="F2"/>
            <w:vAlign w:val="bottom"/>
          </w:tcPr>
          <w:p w14:paraId="715620AD"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030723B"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D9AEBC5" w14:textId="77777777" w:rsidR="0061217F" w:rsidRDefault="0061217F" w:rsidP="0093792E">
            <w:pPr>
              <w:spacing w:line="264" w:lineRule="auto"/>
            </w:pPr>
            <w:r>
              <w:rPr>
                <w:rFonts w:ascii="Calibri" w:hAnsi="Calibri" w:cs="Calibri"/>
                <w:color w:val="000000"/>
                <w:sz w:val="22"/>
                <w:szCs w:val="22"/>
              </w:rPr>
              <w:t>454011</w:t>
            </w:r>
          </w:p>
        </w:tc>
        <w:tc>
          <w:tcPr>
            <w:tcW w:w="3373" w:type="dxa"/>
            <w:shd w:val="clear" w:color="auto" w:fill="F2F2F2" w:themeFill="background1" w:themeFillShade="F2"/>
            <w:vAlign w:val="bottom"/>
          </w:tcPr>
          <w:p w14:paraId="2B53B019" w14:textId="77777777" w:rsidR="0061217F" w:rsidRDefault="0061217F" w:rsidP="0093792E">
            <w:pPr>
              <w:spacing w:line="264" w:lineRule="auto"/>
            </w:pPr>
            <w:r>
              <w:rPr>
                <w:rFonts w:ascii="Calibri" w:hAnsi="Calibri" w:cs="Calibri"/>
                <w:color w:val="000000"/>
                <w:sz w:val="22"/>
                <w:szCs w:val="22"/>
              </w:rPr>
              <w:t>FFF-ForestAndConservationWorkers</w:t>
            </w:r>
          </w:p>
        </w:tc>
      </w:tr>
      <w:tr w:rsidR="0061217F" w14:paraId="578B0CAA" w14:textId="77777777" w:rsidTr="0093792E">
        <w:tc>
          <w:tcPr>
            <w:tcW w:w="3372" w:type="dxa"/>
            <w:vAlign w:val="bottom"/>
          </w:tcPr>
          <w:p w14:paraId="7F36D36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5595CE6"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04DEA34" w14:textId="77777777" w:rsidR="0061217F" w:rsidRDefault="0061217F" w:rsidP="0093792E">
            <w:pPr>
              <w:spacing w:line="264" w:lineRule="auto"/>
            </w:pPr>
            <w:r>
              <w:rPr>
                <w:rFonts w:ascii="Calibri" w:hAnsi="Calibri" w:cs="Calibri"/>
                <w:color w:val="000000"/>
                <w:sz w:val="22"/>
                <w:szCs w:val="22"/>
              </w:rPr>
              <w:t>454020</w:t>
            </w:r>
          </w:p>
        </w:tc>
        <w:tc>
          <w:tcPr>
            <w:tcW w:w="3373" w:type="dxa"/>
            <w:vAlign w:val="bottom"/>
          </w:tcPr>
          <w:p w14:paraId="481E901A" w14:textId="77777777" w:rsidR="0061217F" w:rsidRDefault="0061217F" w:rsidP="0093792E">
            <w:pPr>
              <w:spacing w:line="264" w:lineRule="auto"/>
            </w:pPr>
            <w:r>
              <w:rPr>
                <w:rFonts w:ascii="Calibri" w:hAnsi="Calibri" w:cs="Calibri"/>
                <w:color w:val="000000"/>
                <w:sz w:val="22"/>
                <w:szCs w:val="22"/>
              </w:rPr>
              <w:t>FFF-LoggingWorkers</w:t>
            </w:r>
          </w:p>
        </w:tc>
      </w:tr>
      <w:tr w:rsidR="0061217F" w14:paraId="0799F8A8" w14:textId="77777777" w:rsidTr="0093792E">
        <w:tc>
          <w:tcPr>
            <w:tcW w:w="3372" w:type="dxa"/>
            <w:shd w:val="clear" w:color="auto" w:fill="F2F2F2" w:themeFill="background1" w:themeFillShade="F2"/>
            <w:vAlign w:val="bottom"/>
          </w:tcPr>
          <w:p w14:paraId="0C71A81C"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7F4ADF2F"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766103EF" w14:textId="77777777" w:rsidR="0061217F" w:rsidRDefault="0061217F" w:rsidP="0093792E">
            <w:pPr>
              <w:spacing w:line="264" w:lineRule="auto"/>
            </w:pPr>
            <w:r>
              <w:rPr>
                <w:rFonts w:ascii="Calibri" w:hAnsi="Calibri" w:cs="Calibri"/>
                <w:color w:val="000000"/>
                <w:sz w:val="22"/>
                <w:szCs w:val="22"/>
              </w:rPr>
              <w:t>471011</w:t>
            </w:r>
          </w:p>
        </w:tc>
        <w:tc>
          <w:tcPr>
            <w:tcW w:w="3373" w:type="dxa"/>
            <w:shd w:val="clear" w:color="auto" w:fill="F2F2F2" w:themeFill="background1" w:themeFillShade="F2"/>
            <w:vAlign w:val="bottom"/>
          </w:tcPr>
          <w:p w14:paraId="02E0DD64" w14:textId="77777777" w:rsidR="0061217F" w:rsidRDefault="0061217F" w:rsidP="0093792E">
            <w:pPr>
              <w:spacing w:line="264" w:lineRule="auto"/>
            </w:pPr>
            <w:r>
              <w:rPr>
                <w:rFonts w:ascii="Calibri" w:hAnsi="Calibri" w:cs="Calibri"/>
                <w:color w:val="000000"/>
                <w:sz w:val="22"/>
                <w:szCs w:val="22"/>
              </w:rPr>
              <w:t>CON-First-LineSupervisorsOfConstructionTradesAndExtractionWorkers</w:t>
            </w:r>
          </w:p>
        </w:tc>
      </w:tr>
      <w:tr w:rsidR="0061217F" w14:paraId="4D964A6B" w14:textId="77777777" w:rsidTr="0093792E">
        <w:tc>
          <w:tcPr>
            <w:tcW w:w="3372" w:type="dxa"/>
            <w:vAlign w:val="bottom"/>
          </w:tcPr>
          <w:p w14:paraId="38E508C5"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58E3FD4"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D338380" w14:textId="77777777" w:rsidR="0061217F" w:rsidRDefault="0061217F" w:rsidP="0093792E">
            <w:pPr>
              <w:spacing w:line="264" w:lineRule="auto"/>
            </w:pPr>
            <w:r>
              <w:rPr>
                <w:rFonts w:ascii="Calibri" w:hAnsi="Calibri" w:cs="Calibri"/>
                <w:color w:val="000000"/>
                <w:sz w:val="22"/>
                <w:szCs w:val="22"/>
              </w:rPr>
              <w:t>472031</w:t>
            </w:r>
          </w:p>
        </w:tc>
        <w:tc>
          <w:tcPr>
            <w:tcW w:w="3373" w:type="dxa"/>
            <w:vAlign w:val="bottom"/>
          </w:tcPr>
          <w:p w14:paraId="3C48BD63" w14:textId="77777777" w:rsidR="0061217F" w:rsidRDefault="0061217F" w:rsidP="0093792E">
            <w:pPr>
              <w:spacing w:line="264" w:lineRule="auto"/>
            </w:pPr>
            <w:r>
              <w:rPr>
                <w:rFonts w:ascii="Calibri" w:hAnsi="Calibri" w:cs="Calibri"/>
                <w:color w:val="000000"/>
                <w:sz w:val="22"/>
                <w:szCs w:val="22"/>
              </w:rPr>
              <w:t>CON-Carpenters</w:t>
            </w:r>
          </w:p>
        </w:tc>
      </w:tr>
      <w:tr w:rsidR="0061217F" w14:paraId="781545AD" w14:textId="77777777" w:rsidTr="0093792E">
        <w:tc>
          <w:tcPr>
            <w:tcW w:w="3372" w:type="dxa"/>
            <w:shd w:val="clear" w:color="auto" w:fill="F2F2F2" w:themeFill="background1" w:themeFillShade="F2"/>
            <w:vAlign w:val="bottom"/>
          </w:tcPr>
          <w:p w14:paraId="19B1C157"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352F19C"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00BC0B2" w14:textId="77777777" w:rsidR="0061217F" w:rsidRDefault="0061217F" w:rsidP="0093792E">
            <w:pPr>
              <w:spacing w:line="264" w:lineRule="auto"/>
            </w:pPr>
            <w:r>
              <w:rPr>
                <w:rFonts w:ascii="Calibri" w:hAnsi="Calibri" w:cs="Calibri"/>
                <w:color w:val="000000"/>
                <w:sz w:val="22"/>
                <w:szCs w:val="22"/>
              </w:rPr>
              <w:t>472111</w:t>
            </w:r>
          </w:p>
        </w:tc>
        <w:tc>
          <w:tcPr>
            <w:tcW w:w="3373" w:type="dxa"/>
            <w:shd w:val="clear" w:color="auto" w:fill="F2F2F2" w:themeFill="background1" w:themeFillShade="F2"/>
            <w:vAlign w:val="bottom"/>
          </w:tcPr>
          <w:p w14:paraId="4DEC2A08" w14:textId="77777777" w:rsidR="0061217F" w:rsidRDefault="0061217F" w:rsidP="0093792E">
            <w:pPr>
              <w:spacing w:line="264" w:lineRule="auto"/>
            </w:pPr>
            <w:r>
              <w:rPr>
                <w:rFonts w:ascii="Calibri" w:hAnsi="Calibri" w:cs="Calibri"/>
                <w:color w:val="000000"/>
                <w:sz w:val="22"/>
                <w:szCs w:val="22"/>
              </w:rPr>
              <w:t>CON-Electricians</w:t>
            </w:r>
          </w:p>
        </w:tc>
      </w:tr>
      <w:tr w:rsidR="0061217F" w14:paraId="7EB2D059" w14:textId="77777777" w:rsidTr="0093792E">
        <w:tc>
          <w:tcPr>
            <w:tcW w:w="3372" w:type="dxa"/>
            <w:vAlign w:val="bottom"/>
          </w:tcPr>
          <w:p w14:paraId="631EF6B5"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5EB5725"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07AF4AB" w14:textId="77777777" w:rsidR="0061217F" w:rsidRDefault="0061217F" w:rsidP="0093792E">
            <w:pPr>
              <w:spacing w:line="264" w:lineRule="auto"/>
            </w:pPr>
            <w:r>
              <w:rPr>
                <w:rFonts w:ascii="Calibri" w:hAnsi="Calibri" w:cs="Calibri"/>
                <w:color w:val="000000"/>
                <w:sz w:val="22"/>
                <w:szCs w:val="22"/>
              </w:rPr>
              <w:t>472152</w:t>
            </w:r>
          </w:p>
        </w:tc>
        <w:tc>
          <w:tcPr>
            <w:tcW w:w="3373" w:type="dxa"/>
            <w:vAlign w:val="bottom"/>
          </w:tcPr>
          <w:p w14:paraId="28090FE0" w14:textId="77777777" w:rsidR="0061217F" w:rsidRDefault="0061217F" w:rsidP="0093792E">
            <w:pPr>
              <w:spacing w:line="264" w:lineRule="auto"/>
            </w:pPr>
            <w:r>
              <w:rPr>
                <w:rFonts w:ascii="Calibri" w:hAnsi="Calibri" w:cs="Calibri"/>
                <w:color w:val="000000"/>
                <w:sz w:val="22"/>
                <w:szCs w:val="22"/>
              </w:rPr>
              <w:t>CON-Plumbers,Pipefitters,AndSteamfitters</w:t>
            </w:r>
          </w:p>
        </w:tc>
      </w:tr>
      <w:tr w:rsidR="0061217F" w14:paraId="35EC086F" w14:textId="77777777" w:rsidTr="0093792E">
        <w:tc>
          <w:tcPr>
            <w:tcW w:w="3372" w:type="dxa"/>
            <w:shd w:val="clear" w:color="auto" w:fill="F2F2F2" w:themeFill="background1" w:themeFillShade="F2"/>
            <w:vAlign w:val="bottom"/>
          </w:tcPr>
          <w:p w14:paraId="2CEFED9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B7A1B5D"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66787508" w14:textId="77777777" w:rsidR="0061217F" w:rsidRDefault="0061217F" w:rsidP="0093792E">
            <w:pPr>
              <w:spacing w:line="264" w:lineRule="auto"/>
            </w:pPr>
            <w:r>
              <w:rPr>
                <w:rFonts w:ascii="Calibri" w:hAnsi="Calibri" w:cs="Calibri"/>
                <w:color w:val="000000"/>
                <w:sz w:val="22"/>
                <w:szCs w:val="22"/>
              </w:rPr>
              <w:t>472211</w:t>
            </w:r>
          </w:p>
        </w:tc>
        <w:tc>
          <w:tcPr>
            <w:tcW w:w="3373" w:type="dxa"/>
            <w:shd w:val="clear" w:color="auto" w:fill="F2F2F2" w:themeFill="background1" w:themeFillShade="F2"/>
            <w:vAlign w:val="bottom"/>
          </w:tcPr>
          <w:p w14:paraId="362EA13A" w14:textId="77777777" w:rsidR="0061217F" w:rsidRDefault="0061217F" w:rsidP="0093792E">
            <w:pPr>
              <w:spacing w:line="264" w:lineRule="auto"/>
            </w:pPr>
            <w:r>
              <w:rPr>
                <w:rFonts w:ascii="Calibri" w:hAnsi="Calibri" w:cs="Calibri"/>
                <w:color w:val="000000"/>
                <w:sz w:val="22"/>
                <w:szCs w:val="22"/>
              </w:rPr>
              <w:t>CON-SheetMetalWorkers</w:t>
            </w:r>
          </w:p>
        </w:tc>
      </w:tr>
      <w:tr w:rsidR="0061217F" w14:paraId="22D8380F" w14:textId="77777777" w:rsidTr="0093792E">
        <w:tc>
          <w:tcPr>
            <w:tcW w:w="3372" w:type="dxa"/>
            <w:vAlign w:val="bottom"/>
          </w:tcPr>
          <w:p w14:paraId="3B0C666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5C1AD0C"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2189C92" w14:textId="77777777" w:rsidR="0061217F" w:rsidRDefault="0061217F" w:rsidP="0093792E">
            <w:pPr>
              <w:spacing w:line="264" w:lineRule="auto"/>
            </w:pPr>
            <w:r>
              <w:rPr>
                <w:rFonts w:ascii="Calibri" w:hAnsi="Calibri" w:cs="Calibri"/>
                <w:color w:val="000000"/>
                <w:sz w:val="22"/>
                <w:szCs w:val="22"/>
              </w:rPr>
              <w:t>472231</w:t>
            </w:r>
          </w:p>
        </w:tc>
        <w:tc>
          <w:tcPr>
            <w:tcW w:w="3373" w:type="dxa"/>
            <w:vAlign w:val="bottom"/>
          </w:tcPr>
          <w:p w14:paraId="153B6682" w14:textId="77777777" w:rsidR="0061217F" w:rsidRDefault="0061217F" w:rsidP="0093792E">
            <w:pPr>
              <w:spacing w:line="264" w:lineRule="auto"/>
            </w:pPr>
            <w:r>
              <w:rPr>
                <w:rFonts w:ascii="Calibri" w:hAnsi="Calibri" w:cs="Calibri"/>
                <w:color w:val="000000"/>
                <w:sz w:val="22"/>
                <w:szCs w:val="22"/>
              </w:rPr>
              <w:t>CON-SolarPhotovoltaicInstallers</w:t>
            </w:r>
          </w:p>
        </w:tc>
      </w:tr>
      <w:tr w:rsidR="0061217F" w14:paraId="59B9E330" w14:textId="77777777" w:rsidTr="0093792E">
        <w:tc>
          <w:tcPr>
            <w:tcW w:w="3372" w:type="dxa"/>
            <w:shd w:val="clear" w:color="auto" w:fill="F2F2F2" w:themeFill="background1" w:themeFillShade="F2"/>
            <w:vAlign w:val="bottom"/>
          </w:tcPr>
          <w:p w14:paraId="5BEB5F14"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FAB74FA"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1FB39E8C" w14:textId="77777777" w:rsidR="0061217F" w:rsidRDefault="0061217F" w:rsidP="0093792E">
            <w:pPr>
              <w:spacing w:line="264" w:lineRule="auto"/>
            </w:pPr>
            <w:r>
              <w:rPr>
                <w:rFonts w:ascii="Calibri" w:hAnsi="Calibri" w:cs="Calibri"/>
                <w:color w:val="000000"/>
                <w:sz w:val="22"/>
                <w:szCs w:val="22"/>
              </w:rPr>
              <w:t>472XXX</w:t>
            </w:r>
          </w:p>
        </w:tc>
        <w:tc>
          <w:tcPr>
            <w:tcW w:w="3373" w:type="dxa"/>
            <w:shd w:val="clear" w:color="auto" w:fill="F2F2F2" w:themeFill="background1" w:themeFillShade="F2"/>
            <w:vAlign w:val="bottom"/>
          </w:tcPr>
          <w:p w14:paraId="48D620EC" w14:textId="77777777" w:rsidR="0061217F" w:rsidRDefault="0061217F" w:rsidP="0093792E">
            <w:pPr>
              <w:spacing w:line="264" w:lineRule="auto"/>
            </w:pPr>
            <w:r>
              <w:rPr>
                <w:rFonts w:ascii="Calibri" w:hAnsi="Calibri" w:cs="Calibri"/>
                <w:color w:val="000000"/>
                <w:sz w:val="22"/>
                <w:szCs w:val="22"/>
              </w:rPr>
              <w:t>CON-Brickmasons,Blockmasons,Stonemasons,AndReinforcingIronAndRebarWorkers</w:t>
            </w:r>
          </w:p>
        </w:tc>
      </w:tr>
      <w:tr w:rsidR="0061217F" w14:paraId="178FDE77" w14:textId="77777777" w:rsidTr="0093792E">
        <w:tc>
          <w:tcPr>
            <w:tcW w:w="3372" w:type="dxa"/>
            <w:vAlign w:val="bottom"/>
          </w:tcPr>
          <w:p w14:paraId="4B4D8007"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7357357"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896D8E6" w14:textId="77777777" w:rsidR="0061217F" w:rsidRDefault="0061217F" w:rsidP="0093792E">
            <w:pPr>
              <w:spacing w:line="264" w:lineRule="auto"/>
            </w:pPr>
            <w:r>
              <w:rPr>
                <w:rFonts w:ascii="Calibri" w:hAnsi="Calibri" w:cs="Calibri"/>
                <w:color w:val="000000"/>
                <w:sz w:val="22"/>
                <w:szCs w:val="22"/>
              </w:rPr>
              <w:t>474011</w:t>
            </w:r>
          </w:p>
        </w:tc>
        <w:tc>
          <w:tcPr>
            <w:tcW w:w="3373" w:type="dxa"/>
            <w:vAlign w:val="bottom"/>
          </w:tcPr>
          <w:p w14:paraId="2E0BD8FB" w14:textId="77777777" w:rsidR="0061217F" w:rsidRDefault="0061217F" w:rsidP="0093792E">
            <w:pPr>
              <w:spacing w:line="264" w:lineRule="auto"/>
            </w:pPr>
            <w:r>
              <w:rPr>
                <w:rFonts w:ascii="Calibri" w:hAnsi="Calibri" w:cs="Calibri"/>
                <w:color w:val="000000"/>
                <w:sz w:val="22"/>
                <w:szCs w:val="22"/>
              </w:rPr>
              <w:t>CON-ConstructionAndBuildingInspectors</w:t>
            </w:r>
          </w:p>
        </w:tc>
      </w:tr>
      <w:tr w:rsidR="0061217F" w14:paraId="5CF0E33C" w14:textId="77777777" w:rsidTr="0093792E">
        <w:tc>
          <w:tcPr>
            <w:tcW w:w="3372" w:type="dxa"/>
            <w:shd w:val="clear" w:color="auto" w:fill="F2F2F2" w:themeFill="background1" w:themeFillShade="F2"/>
            <w:vAlign w:val="bottom"/>
          </w:tcPr>
          <w:p w14:paraId="05564770"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9FF3CBF"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FCA59E8" w14:textId="77777777" w:rsidR="0061217F" w:rsidRDefault="0061217F" w:rsidP="0093792E">
            <w:pPr>
              <w:spacing w:line="264" w:lineRule="auto"/>
            </w:pPr>
            <w:r>
              <w:rPr>
                <w:rFonts w:ascii="Calibri" w:hAnsi="Calibri" w:cs="Calibri"/>
                <w:color w:val="000000"/>
                <w:sz w:val="22"/>
                <w:szCs w:val="22"/>
              </w:rPr>
              <w:t>474021</w:t>
            </w:r>
          </w:p>
        </w:tc>
        <w:tc>
          <w:tcPr>
            <w:tcW w:w="3373" w:type="dxa"/>
            <w:shd w:val="clear" w:color="auto" w:fill="F2F2F2" w:themeFill="background1" w:themeFillShade="F2"/>
            <w:vAlign w:val="bottom"/>
          </w:tcPr>
          <w:p w14:paraId="00E7F00D" w14:textId="77777777" w:rsidR="0061217F" w:rsidRDefault="0061217F" w:rsidP="0093792E">
            <w:pPr>
              <w:spacing w:line="264" w:lineRule="auto"/>
            </w:pPr>
            <w:r>
              <w:rPr>
                <w:rFonts w:ascii="Calibri" w:hAnsi="Calibri" w:cs="Calibri"/>
                <w:color w:val="000000"/>
                <w:sz w:val="22"/>
                <w:szCs w:val="22"/>
              </w:rPr>
              <w:t>CON-ElevatorInstallersAndRepairers</w:t>
            </w:r>
          </w:p>
        </w:tc>
      </w:tr>
      <w:tr w:rsidR="0061217F" w14:paraId="7D671F1C" w14:textId="77777777" w:rsidTr="0093792E">
        <w:tc>
          <w:tcPr>
            <w:tcW w:w="3372" w:type="dxa"/>
            <w:vAlign w:val="bottom"/>
          </w:tcPr>
          <w:p w14:paraId="204A5DB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FF9665B"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DD89216" w14:textId="77777777" w:rsidR="0061217F" w:rsidRDefault="0061217F" w:rsidP="0093792E">
            <w:pPr>
              <w:spacing w:line="264" w:lineRule="auto"/>
            </w:pPr>
            <w:r>
              <w:rPr>
                <w:rFonts w:ascii="Calibri" w:hAnsi="Calibri" w:cs="Calibri"/>
                <w:color w:val="000000"/>
                <w:sz w:val="22"/>
                <w:szCs w:val="22"/>
              </w:rPr>
              <w:t>474041</w:t>
            </w:r>
          </w:p>
        </w:tc>
        <w:tc>
          <w:tcPr>
            <w:tcW w:w="3373" w:type="dxa"/>
            <w:vAlign w:val="bottom"/>
          </w:tcPr>
          <w:p w14:paraId="78695ECF" w14:textId="77777777" w:rsidR="0061217F" w:rsidRDefault="0061217F" w:rsidP="0093792E">
            <w:pPr>
              <w:spacing w:line="264" w:lineRule="auto"/>
            </w:pPr>
            <w:r>
              <w:rPr>
                <w:rFonts w:ascii="Calibri" w:hAnsi="Calibri" w:cs="Calibri"/>
                <w:color w:val="000000"/>
                <w:sz w:val="22"/>
                <w:szCs w:val="22"/>
              </w:rPr>
              <w:t>CON-HazardousMaterialsRemovalWorkers</w:t>
            </w:r>
          </w:p>
        </w:tc>
      </w:tr>
      <w:tr w:rsidR="0061217F" w14:paraId="77717C2A" w14:textId="77777777" w:rsidTr="0093792E">
        <w:tc>
          <w:tcPr>
            <w:tcW w:w="3372" w:type="dxa"/>
            <w:shd w:val="clear" w:color="auto" w:fill="F2F2F2" w:themeFill="background1" w:themeFillShade="F2"/>
            <w:vAlign w:val="bottom"/>
          </w:tcPr>
          <w:p w14:paraId="7821755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36A0B59F"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E647532" w14:textId="77777777" w:rsidR="0061217F" w:rsidRDefault="0061217F" w:rsidP="0093792E">
            <w:pPr>
              <w:spacing w:line="264" w:lineRule="auto"/>
            </w:pPr>
            <w:r>
              <w:rPr>
                <w:rFonts w:ascii="Calibri" w:hAnsi="Calibri" w:cs="Calibri"/>
                <w:color w:val="000000"/>
                <w:sz w:val="22"/>
                <w:szCs w:val="22"/>
              </w:rPr>
              <w:t>474051</w:t>
            </w:r>
          </w:p>
        </w:tc>
        <w:tc>
          <w:tcPr>
            <w:tcW w:w="3373" w:type="dxa"/>
            <w:shd w:val="clear" w:color="auto" w:fill="F2F2F2" w:themeFill="background1" w:themeFillShade="F2"/>
            <w:vAlign w:val="bottom"/>
          </w:tcPr>
          <w:p w14:paraId="7EF0D03C" w14:textId="77777777" w:rsidR="0061217F" w:rsidRDefault="0061217F" w:rsidP="0093792E">
            <w:pPr>
              <w:spacing w:line="264" w:lineRule="auto"/>
            </w:pPr>
            <w:r>
              <w:rPr>
                <w:rFonts w:ascii="Calibri" w:hAnsi="Calibri" w:cs="Calibri"/>
                <w:color w:val="000000"/>
                <w:sz w:val="22"/>
                <w:szCs w:val="22"/>
              </w:rPr>
              <w:t>CON-HighwayMaintenanceWorkers</w:t>
            </w:r>
          </w:p>
        </w:tc>
      </w:tr>
      <w:tr w:rsidR="0061217F" w14:paraId="149F5ED9" w14:textId="77777777" w:rsidTr="0093792E">
        <w:tc>
          <w:tcPr>
            <w:tcW w:w="3372" w:type="dxa"/>
            <w:vAlign w:val="bottom"/>
          </w:tcPr>
          <w:p w14:paraId="57B5468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05F78D7"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9ABBB1A" w14:textId="77777777" w:rsidR="0061217F" w:rsidRDefault="0061217F" w:rsidP="0093792E">
            <w:pPr>
              <w:spacing w:line="264" w:lineRule="auto"/>
            </w:pPr>
            <w:r>
              <w:rPr>
                <w:rFonts w:ascii="Calibri" w:hAnsi="Calibri" w:cs="Calibri"/>
                <w:color w:val="000000"/>
                <w:sz w:val="22"/>
                <w:szCs w:val="22"/>
              </w:rPr>
              <w:t>474061</w:t>
            </w:r>
          </w:p>
        </w:tc>
        <w:tc>
          <w:tcPr>
            <w:tcW w:w="3373" w:type="dxa"/>
            <w:vAlign w:val="bottom"/>
          </w:tcPr>
          <w:p w14:paraId="5C35BCF8" w14:textId="77777777" w:rsidR="0061217F" w:rsidRDefault="0061217F" w:rsidP="0093792E">
            <w:pPr>
              <w:spacing w:line="264" w:lineRule="auto"/>
            </w:pPr>
            <w:r>
              <w:rPr>
                <w:rFonts w:ascii="Calibri" w:hAnsi="Calibri" w:cs="Calibri"/>
                <w:color w:val="000000"/>
                <w:sz w:val="22"/>
                <w:szCs w:val="22"/>
              </w:rPr>
              <w:t>CON-Rail-TrackLayingAndMaintenanceEquipmentOperators</w:t>
            </w:r>
          </w:p>
        </w:tc>
      </w:tr>
      <w:tr w:rsidR="0061217F" w14:paraId="3E7C7BA6" w14:textId="77777777" w:rsidTr="0093792E">
        <w:tc>
          <w:tcPr>
            <w:tcW w:w="3372" w:type="dxa"/>
            <w:shd w:val="clear" w:color="auto" w:fill="F2F2F2" w:themeFill="background1" w:themeFillShade="F2"/>
            <w:vAlign w:val="bottom"/>
          </w:tcPr>
          <w:p w14:paraId="41065BC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BFB12C5"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A0BDB9E" w14:textId="77777777" w:rsidR="0061217F" w:rsidRDefault="0061217F" w:rsidP="0093792E">
            <w:pPr>
              <w:spacing w:line="264" w:lineRule="auto"/>
            </w:pPr>
            <w:r>
              <w:rPr>
                <w:rFonts w:ascii="Calibri" w:hAnsi="Calibri" w:cs="Calibri"/>
                <w:color w:val="000000"/>
                <w:sz w:val="22"/>
                <w:szCs w:val="22"/>
              </w:rPr>
              <w:t>4740XX</w:t>
            </w:r>
          </w:p>
        </w:tc>
        <w:tc>
          <w:tcPr>
            <w:tcW w:w="3373" w:type="dxa"/>
            <w:shd w:val="clear" w:color="auto" w:fill="F2F2F2" w:themeFill="background1" w:themeFillShade="F2"/>
            <w:vAlign w:val="bottom"/>
          </w:tcPr>
          <w:p w14:paraId="13F52441" w14:textId="77777777" w:rsidR="0061217F" w:rsidRDefault="0061217F" w:rsidP="0093792E">
            <w:pPr>
              <w:spacing w:line="264" w:lineRule="auto"/>
            </w:pPr>
            <w:r>
              <w:rPr>
                <w:rFonts w:ascii="Calibri" w:hAnsi="Calibri" w:cs="Calibri"/>
                <w:color w:val="000000"/>
                <w:sz w:val="22"/>
                <w:szCs w:val="22"/>
              </w:rPr>
              <w:t>CON-OtherConstructionAndRelatedWorkers</w:t>
            </w:r>
          </w:p>
        </w:tc>
      </w:tr>
      <w:tr w:rsidR="0061217F" w14:paraId="52AD2129" w14:textId="77777777" w:rsidTr="0093792E">
        <w:tc>
          <w:tcPr>
            <w:tcW w:w="3372" w:type="dxa"/>
            <w:vAlign w:val="bottom"/>
          </w:tcPr>
          <w:p w14:paraId="48A0655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C5BE8B5"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CFB537F" w14:textId="77777777" w:rsidR="0061217F" w:rsidRDefault="0061217F" w:rsidP="0093792E">
            <w:pPr>
              <w:spacing w:line="264" w:lineRule="auto"/>
            </w:pPr>
            <w:r>
              <w:rPr>
                <w:rFonts w:ascii="Calibri" w:hAnsi="Calibri" w:cs="Calibri"/>
                <w:color w:val="000000"/>
                <w:sz w:val="22"/>
                <w:szCs w:val="22"/>
              </w:rPr>
              <w:t>475032</w:t>
            </w:r>
          </w:p>
        </w:tc>
        <w:tc>
          <w:tcPr>
            <w:tcW w:w="3373" w:type="dxa"/>
            <w:vAlign w:val="bottom"/>
          </w:tcPr>
          <w:p w14:paraId="50BF36FB" w14:textId="77777777" w:rsidR="0061217F" w:rsidRDefault="0061217F" w:rsidP="0093792E">
            <w:pPr>
              <w:spacing w:line="264" w:lineRule="auto"/>
            </w:pPr>
            <w:r>
              <w:rPr>
                <w:rFonts w:ascii="Calibri" w:hAnsi="Calibri" w:cs="Calibri"/>
                <w:color w:val="000000"/>
                <w:sz w:val="22"/>
                <w:szCs w:val="22"/>
              </w:rPr>
              <w:t>EXT-ExplosivesWorkers,OrdnanceHandlingExperts,AndBlasters</w:t>
            </w:r>
          </w:p>
        </w:tc>
      </w:tr>
      <w:tr w:rsidR="0061217F" w14:paraId="23D32A68" w14:textId="77777777" w:rsidTr="0093792E">
        <w:tc>
          <w:tcPr>
            <w:tcW w:w="3372" w:type="dxa"/>
            <w:shd w:val="clear" w:color="auto" w:fill="F2F2F2" w:themeFill="background1" w:themeFillShade="F2"/>
            <w:vAlign w:val="bottom"/>
          </w:tcPr>
          <w:p w14:paraId="56DE03E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E487EE0"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E381590" w14:textId="77777777" w:rsidR="0061217F" w:rsidRDefault="0061217F" w:rsidP="0093792E">
            <w:pPr>
              <w:spacing w:line="264" w:lineRule="auto"/>
            </w:pPr>
            <w:r>
              <w:rPr>
                <w:rFonts w:ascii="Calibri" w:hAnsi="Calibri" w:cs="Calibri"/>
                <w:color w:val="000000"/>
                <w:sz w:val="22"/>
                <w:szCs w:val="22"/>
              </w:rPr>
              <w:t>4750XX</w:t>
            </w:r>
          </w:p>
        </w:tc>
        <w:tc>
          <w:tcPr>
            <w:tcW w:w="3373" w:type="dxa"/>
            <w:shd w:val="clear" w:color="auto" w:fill="F2F2F2" w:themeFill="background1" w:themeFillShade="F2"/>
            <w:vAlign w:val="bottom"/>
          </w:tcPr>
          <w:p w14:paraId="28A02C60" w14:textId="77777777" w:rsidR="0061217F" w:rsidRDefault="0061217F" w:rsidP="0093792E">
            <w:pPr>
              <w:spacing w:line="264" w:lineRule="auto"/>
            </w:pPr>
            <w:r>
              <w:rPr>
                <w:rFonts w:ascii="Calibri" w:hAnsi="Calibri" w:cs="Calibri"/>
                <w:color w:val="000000"/>
                <w:sz w:val="22"/>
                <w:szCs w:val="22"/>
              </w:rPr>
              <w:t>EXT-OtherExtractionWorkers</w:t>
            </w:r>
          </w:p>
        </w:tc>
      </w:tr>
      <w:tr w:rsidR="0061217F" w14:paraId="0130C314" w14:textId="77777777" w:rsidTr="0093792E">
        <w:tc>
          <w:tcPr>
            <w:tcW w:w="3372" w:type="dxa"/>
            <w:vAlign w:val="bottom"/>
          </w:tcPr>
          <w:p w14:paraId="770E8ED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48B2E72"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A817898" w14:textId="77777777" w:rsidR="0061217F" w:rsidRDefault="0061217F" w:rsidP="0093792E">
            <w:pPr>
              <w:spacing w:line="264" w:lineRule="auto"/>
            </w:pPr>
            <w:r>
              <w:rPr>
                <w:rFonts w:ascii="Calibri" w:hAnsi="Calibri" w:cs="Calibri"/>
                <w:color w:val="000000"/>
                <w:sz w:val="22"/>
                <w:szCs w:val="22"/>
              </w:rPr>
              <w:t>491011</w:t>
            </w:r>
          </w:p>
        </w:tc>
        <w:tc>
          <w:tcPr>
            <w:tcW w:w="3373" w:type="dxa"/>
            <w:vAlign w:val="bottom"/>
          </w:tcPr>
          <w:p w14:paraId="03FC4D5E" w14:textId="77777777" w:rsidR="0061217F" w:rsidRDefault="0061217F" w:rsidP="0093792E">
            <w:pPr>
              <w:spacing w:line="264" w:lineRule="auto"/>
            </w:pPr>
            <w:r>
              <w:rPr>
                <w:rFonts w:ascii="Calibri" w:hAnsi="Calibri" w:cs="Calibri"/>
                <w:color w:val="000000"/>
                <w:sz w:val="22"/>
                <w:szCs w:val="22"/>
              </w:rPr>
              <w:t>RPR-First-LineSupervisorsOfMechanics,Installers,AndRepairers</w:t>
            </w:r>
          </w:p>
        </w:tc>
      </w:tr>
      <w:tr w:rsidR="0061217F" w14:paraId="49A87DFD" w14:textId="77777777" w:rsidTr="0093792E">
        <w:tc>
          <w:tcPr>
            <w:tcW w:w="3372" w:type="dxa"/>
            <w:shd w:val="clear" w:color="auto" w:fill="F2F2F2" w:themeFill="background1" w:themeFillShade="F2"/>
            <w:vAlign w:val="bottom"/>
          </w:tcPr>
          <w:p w14:paraId="46B88505"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FD3F7D8"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71D7F567" w14:textId="77777777" w:rsidR="0061217F" w:rsidRDefault="0061217F" w:rsidP="0093792E">
            <w:pPr>
              <w:spacing w:line="264" w:lineRule="auto"/>
            </w:pPr>
            <w:r>
              <w:rPr>
                <w:rFonts w:ascii="Calibri" w:hAnsi="Calibri" w:cs="Calibri"/>
                <w:color w:val="000000"/>
                <w:sz w:val="22"/>
                <w:szCs w:val="22"/>
              </w:rPr>
              <w:t>492011</w:t>
            </w:r>
          </w:p>
        </w:tc>
        <w:tc>
          <w:tcPr>
            <w:tcW w:w="3373" w:type="dxa"/>
            <w:shd w:val="clear" w:color="auto" w:fill="F2F2F2" w:themeFill="background1" w:themeFillShade="F2"/>
            <w:vAlign w:val="bottom"/>
          </w:tcPr>
          <w:p w14:paraId="04EE6BC1" w14:textId="77777777" w:rsidR="0061217F" w:rsidRDefault="0061217F" w:rsidP="0093792E">
            <w:pPr>
              <w:spacing w:line="264" w:lineRule="auto"/>
            </w:pPr>
            <w:r>
              <w:rPr>
                <w:rFonts w:ascii="Calibri" w:hAnsi="Calibri" w:cs="Calibri"/>
                <w:color w:val="000000"/>
                <w:sz w:val="22"/>
                <w:szCs w:val="22"/>
              </w:rPr>
              <w:t>RPR-Computer,AutomatedTeller,AndOfficeMachineRepairers</w:t>
            </w:r>
          </w:p>
        </w:tc>
      </w:tr>
      <w:tr w:rsidR="0061217F" w14:paraId="69BFF38B" w14:textId="77777777" w:rsidTr="0093792E">
        <w:tc>
          <w:tcPr>
            <w:tcW w:w="3372" w:type="dxa"/>
            <w:vAlign w:val="bottom"/>
          </w:tcPr>
          <w:p w14:paraId="5FF6398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40B1D50"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9702AEE" w14:textId="77777777" w:rsidR="0061217F" w:rsidRDefault="0061217F" w:rsidP="0093792E">
            <w:pPr>
              <w:spacing w:line="264" w:lineRule="auto"/>
            </w:pPr>
            <w:r>
              <w:rPr>
                <w:rFonts w:ascii="Calibri" w:hAnsi="Calibri" w:cs="Calibri"/>
                <w:color w:val="000000"/>
                <w:sz w:val="22"/>
                <w:szCs w:val="22"/>
              </w:rPr>
              <w:t>492091</w:t>
            </w:r>
          </w:p>
        </w:tc>
        <w:tc>
          <w:tcPr>
            <w:tcW w:w="3373" w:type="dxa"/>
            <w:vAlign w:val="bottom"/>
          </w:tcPr>
          <w:p w14:paraId="1F2BAE07" w14:textId="77777777" w:rsidR="0061217F" w:rsidRDefault="0061217F" w:rsidP="0093792E">
            <w:pPr>
              <w:spacing w:line="264" w:lineRule="auto"/>
            </w:pPr>
            <w:r>
              <w:rPr>
                <w:rFonts w:ascii="Calibri" w:hAnsi="Calibri" w:cs="Calibri"/>
                <w:color w:val="000000"/>
                <w:sz w:val="22"/>
                <w:szCs w:val="22"/>
              </w:rPr>
              <w:t>RPR-AvionicsTechnicians</w:t>
            </w:r>
          </w:p>
        </w:tc>
      </w:tr>
      <w:tr w:rsidR="0061217F" w14:paraId="63F5C3DE" w14:textId="77777777" w:rsidTr="0093792E">
        <w:tc>
          <w:tcPr>
            <w:tcW w:w="3372" w:type="dxa"/>
            <w:shd w:val="clear" w:color="auto" w:fill="F2F2F2" w:themeFill="background1" w:themeFillShade="F2"/>
            <w:vAlign w:val="bottom"/>
          </w:tcPr>
          <w:p w14:paraId="03EF13C3"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5D5C169"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74699B01" w14:textId="77777777" w:rsidR="0061217F" w:rsidRDefault="0061217F" w:rsidP="0093792E">
            <w:pPr>
              <w:spacing w:line="264" w:lineRule="auto"/>
            </w:pPr>
            <w:r>
              <w:rPr>
                <w:rFonts w:ascii="Calibri" w:hAnsi="Calibri" w:cs="Calibri"/>
                <w:color w:val="000000"/>
                <w:sz w:val="22"/>
                <w:szCs w:val="22"/>
              </w:rPr>
              <w:t>492098</w:t>
            </w:r>
          </w:p>
        </w:tc>
        <w:tc>
          <w:tcPr>
            <w:tcW w:w="3373" w:type="dxa"/>
            <w:shd w:val="clear" w:color="auto" w:fill="F2F2F2" w:themeFill="background1" w:themeFillShade="F2"/>
            <w:vAlign w:val="bottom"/>
          </w:tcPr>
          <w:p w14:paraId="126C689B" w14:textId="77777777" w:rsidR="0061217F" w:rsidRDefault="0061217F" w:rsidP="0093792E">
            <w:pPr>
              <w:spacing w:line="264" w:lineRule="auto"/>
            </w:pPr>
            <w:r>
              <w:rPr>
                <w:rFonts w:ascii="Calibri" w:hAnsi="Calibri" w:cs="Calibri"/>
                <w:color w:val="000000"/>
                <w:sz w:val="22"/>
                <w:szCs w:val="22"/>
              </w:rPr>
              <w:t>RPR-SecurityAndFireAlarmSystemsInstallers</w:t>
            </w:r>
          </w:p>
        </w:tc>
      </w:tr>
      <w:tr w:rsidR="0061217F" w14:paraId="1C0BFE93" w14:textId="77777777" w:rsidTr="0093792E">
        <w:tc>
          <w:tcPr>
            <w:tcW w:w="3372" w:type="dxa"/>
            <w:vAlign w:val="bottom"/>
          </w:tcPr>
          <w:p w14:paraId="66681960"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2A27023"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CB4B6A5" w14:textId="77777777" w:rsidR="0061217F" w:rsidRDefault="0061217F" w:rsidP="0093792E">
            <w:pPr>
              <w:spacing w:line="264" w:lineRule="auto"/>
            </w:pPr>
            <w:r>
              <w:rPr>
                <w:rFonts w:ascii="Calibri" w:hAnsi="Calibri" w:cs="Calibri"/>
                <w:color w:val="000000"/>
                <w:sz w:val="22"/>
                <w:szCs w:val="22"/>
              </w:rPr>
              <w:t>49209X</w:t>
            </w:r>
          </w:p>
        </w:tc>
        <w:tc>
          <w:tcPr>
            <w:tcW w:w="3373" w:type="dxa"/>
            <w:vAlign w:val="bottom"/>
          </w:tcPr>
          <w:p w14:paraId="6BCFC02A" w14:textId="77777777" w:rsidR="0061217F" w:rsidRDefault="0061217F" w:rsidP="0093792E">
            <w:pPr>
              <w:spacing w:line="264" w:lineRule="auto"/>
            </w:pPr>
            <w:r>
              <w:rPr>
                <w:rFonts w:ascii="Calibri" w:hAnsi="Calibri" w:cs="Calibri"/>
                <w:color w:val="000000"/>
                <w:sz w:val="22"/>
                <w:szCs w:val="22"/>
              </w:rPr>
              <w:t>RPR-OtherElectricalAndElectronicEquipmentMechanics,Installers,andRepairers</w:t>
            </w:r>
          </w:p>
        </w:tc>
      </w:tr>
      <w:tr w:rsidR="0061217F" w14:paraId="4F0D1CB5" w14:textId="77777777" w:rsidTr="0093792E">
        <w:tc>
          <w:tcPr>
            <w:tcW w:w="3372" w:type="dxa"/>
            <w:shd w:val="clear" w:color="auto" w:fill="F2F2F2" w:themeFill="background1" w:themeFillShade="F2"/>
            <w:vAlign w:val="bottom"/>
          </w:tcPr>
          <w:p w14:paraId="133215DC"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37D6534"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7CA02BEB" w14:textId="77777777" w:rsidR="0061217F" w:rsidRDefault="0061217F" w:rsidP="0093792E">
            <w:pPr>
              <w:spacing w:line="264" w:lineRule="auto"/>
            </w:pPr>
            <w:r>
              <w:rPr>
                <w:rFonts w:ascii="Calibri" w:hAnsi="Calibri" w:cs="Calibri"/>
                <w:color w:val="000000"/>
                <w:sz w:val="22"/>
                <w:szCs w:val="22"/>
              </w:rPr>
              <w:t>493011</w:t>
            </w:r>
          </w:p>
        </w:tc>
        <w:tc>
          <w:tcPr>
            <w:tcW w:w="3373" w:type="dxa"/>
            <w:shd w:val="clear" w:color="auto" w:fill="F2F2F2" w:themeFill="background1" w:themeFillShade="F2"/>
            <w:vAlign w:val="bottom"/>
          </w:tcPr>
          <w:p w14:paraId="27C1C0C5" w14:textId="77777777" w:rsidR="0061217F" w:rsidRDefault="0061217F" w:rsidP="0093792E">
            <w:pPr>
              <w:spacing w:line="264" w:lineRule="auto"/>
            </w:pPr>
            <w:r>
              <w:rPr>
                <w:rFonts w:ascii="Calibri" w:hAnsi="Calibri" w:cs="Calibri"/>
                <w:color w:val="000000"/>
                <w:sz w:val="22"/>
                <w:szCs w:val="22"/>
              </w:rPr>
              <w:t>RPR-AircraftMechanicsAndServiceTechnicians</w:t>
            </w:r>
          </w:p>
        </w:tc>
      </w:tr>
      <w:tr w:rsidR="0061217F" w14:paraId="41E0FFBB" w14:textId="77777777" w:rsidTr="0093792E">
        <w:tc>
          <w:tcPr>
            <w:tcW w:w="3372" w:type="dxa"/>
            <w:vAlign w:val="bottom"/>
          </w:tcPr>
          <w:p w14:paraId="45132F1C"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C031978"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DF4D154" w14:textId="77777777" w:rsidR="0061217F" w:rsidRDefault="0061217F" w:rsidP="0093792E">
            <w:pPr>
              <w:spacing w:line="264" w:lineRule="auto"/>
            </w:pPr>
            <w:r>
              <w:rPr>
                <w:rFonts w:ascii="Calibri" w:hAnsi="Calibri" w:cs="Calibri"/>
                <w:color w:val="000000"/>
                <w:sz w:val="22"/>
                <w:szCs w:val="22"/>
              </w:rPr>
              <w:t>493021</w:t>
            </w:r>
          </w:p>
        </w:tc>
        <w:tc>
          <w:tcPr>
            <w:tcW w:w="3373" w:type="dxa"/>
            <w:vAlign w:val="bottom"/>
          </w:tcPr>
          <w:p w14:paraId="640F8151" w14:textId="77777777" w:rsidR="0061217F" w:rsidRDefault="0061217F" w:rsidP="0093792E">
            <w:pPr>
              <w:spacing w:line="264" w:lineRule="auto"/>
            </w:pPr>
            <w:r>
              <w:rPr>
                <w:rFonts w:ascii="Calibri" w:hAnsi="Calibri" w:cs="Calibri"/>
                <w:color w:val="000000"/>
                <w:sz w:val="22"/>
                <w:szCs w:val="22"/>
              </w:rPr>
              <w:t>RPR-AutomotiveBodyAndRelatedRepairers</w:t>
            </w:r>
          </w:p>
        </w:tc>
      </w:tr>
      <w:tr w:rsidR="0061217F" w14:paraId="6F090D11" w14:textId="77777777" w:rsidTr="0093792E">
        <w:tc>
          <w:tcPr>
            <w:tcW w:w="3372" w:type="dxa"/>
            <w:shd w:val="clear" w:color="auto" w:fill="F2F2F2" w:themeFill="background1" w:themeFillShade="F2"/>
            <w:vAlign w:val="bottom"/>
          </w:tcPr>
          <w:p w14:paraId="6FBF73B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EC6F199"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12F4463" w14:textId="77777777" w:rsidR="0061217F" w:rsidRDefault="0061217F" w:rsidP="0093792E">
            <w:pPr>
              <w:spacing w:line="264" w:lineRule="auto"/>
            </w:pPr>
            <w:r>
              <w:rPr>
                <w:rFonts w:ascii="Calibri" w:hAnsi="Calibri" w:cs="Calibri"/>
                <w:color w:val="000000"/>
                <w:sz w:val="22"/>
                <w:szCs w:val="22"/>
              </w:rPr>
              <w:t>493022</w:t>
            </w:r>
          </w:p>
        </w:tc>
        <w:tc>
          <w:tcPr>
            <w:tcW w:w="3373" w:type="dxa"/>
            <w:shd w:val="clear" w:color="auto" w:fill="F2F2F2" w:themeFill="background1" w:themeFillShade="F2"/>
            <w:vAlign w:val="bottom"/>
          </w:tcPr>
          <w:p w14:paraId="1D5F6096" w14:textId="77777777" w:rsidR="0061217F" w:rsidRDefault="0061217F" w:rsidP="0093792E">
            <w:pPr>
              <w:spacing w:line="264" w:lineRule="auto"/>
            </w:pPr>
            <w:r>
              <w:rPr>
                <w:rFonts w:ascii="Calibri" w:hAnsi="Calibri" w:cs="Calibri"/>
                <w:color w:val="000000"/>
                <w:sz w:val="22"/>
                <w:szCs w:val="22"/>
              </w:rPr>
              <w:t>RPR-AutomotiveGlassInstallersAndRepairers</w:t>
            </w:r>
          </w:p>
        </w:tc>
      </w:tr>
      <w:tr w:rsidR="0061217F" w14:paraId="675D8120" w14:textId="77777777" w:rsidTr="0093792E">
        <w:tc>
          <w:tcPr>
            <w:tcW w:w="3372" w:type="dxa"/>
            <w:vAlign w:val="bottom"/>
          </w:tcPr>
          <w:p w14:paraId="4947365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4BFBA60E"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01E3EC1" w14:textId="77777777" w:rsidR="0061217F" w:rsidRDefault="0061217F" w:rsidP="0093792E">
            <w:pPr>
              <w:spacing w:line="264" w:lineRule="auto"/>
            </w:pPr>
            <w:r>
              <w:rPr>
                <w:rFonts w:ascii="Calibri" w:hAnsi="Calibri" w:cs="Calibri"/>
                <w:color w:val="000000"/>
                <w:sz w:val="22"/>
                <w:szCs w:val="22"/>
              </w:rPr>
              <w:t>493023</w:t>
            </w:r>
          </w:p>
        </w:tc>
        <w:tc>
          <w:tcPr>
            <w:tcW w:w="3373" w:type="dxa"/>
            <w:vAlign w:val="bottom"/>
          </w:tcPr>
          <w:p w14:paraId="735A3984" w14:textId="77777777" w:rsidR="0061217F" w:rsidRDefault="0061217F" w:rsidP="0093792E">
            <w:pPr>
              <w:spacing w:line="264" w:lineRule="auto"/>
            </w:pPr>
            <w:r>
              <w:rPr>
                <w:rFonts w:ascii="Calibri" w:hAnsi="Calibri" w:cs="Calibri"/>
                <w:color w:val="000000"/>
                <w:sz w:val="22"/>
                <w:szCs w:val="22"/>
              </w:rPr>
              <w:t>RPR-AutomotiveServiceTechniciansAndMechanics</w:t>
            </w:r>
          </w:p>
        </w:tc>
      </w:tr>
      <w:tr w:rsidR="0061217F" w14:paraId="6D2E1894" w14:textId="77777777" w:rsidTr="0093792E">
        <w:tc>
          <w:tcPr>
            <w:tcW w:w="3372" w:type="dxa"/>
            <w:shd w:val="clear" w:color="auto" w:fill="F2F2F2" w:themeFill="background1" w:themeFillShade="F2"/>
            <w:vAlign w:val="bottom"/>
          </w:tcPr>
          <w:p w14:paraId="092F925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10E457D"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1B8C8821" w14:textId="77777777" w:rsidR="0061217F" w:rsidRDefault="0061217F" w:rsidP="0093792E">
            <w:pPr>
              <w:spacing w:line="264" w:lineRule="auto"/>
            </w:pPr>
            <w:r>
              <w:rPr>
                <w:rFonts w:ascii="Calibri" w:hAnsi="Calibri" w:cs="Calibri"/>
                <w:color w:val="000000"/>
                <w:sz w:val="22"/>
                <w:szCs w:val="22"/>
              </w:rPr>
              <w:t>493031</w:t>
            </w:r>
          </w:p>
        </w:tc>
        <w:tc>
          <w:tcPr>
            <w:tcW w:w="3373" w:type="dxa"/>
            <w:shd w:val="clear" w:color="auto" w:fill="F2F2F2" w:themeFill="background1" w:themeFillShade="F2"/>
            <w:vAlign w:val="bottom"/>
          </w:tcPr>
          <w:p w14:paraId="794F2AE9" w14:textId="77777777" w:rsidR="0061217F" w:rsidRDefault="0061217F" w:rsidP="0093792E">
            <w:pPr>
              <w:spacing w:line="264" w:lineRule="auto"/>
            </w:pPr>
            <w:r>
              <w:rPr>
                <w:rFonts w:ascii="Calibri" w:hAnsi="Calibri" w:cs="Calibri"/>
                <w:color w:val="000000"/>
                <w:sz w:val="22"/>
                <w:szCs w:val="22"/>
              </w:rPr>
              <w:t>RPR-BusAndTruckMechanicsAndDieselEngineSpecialists</w:t>
            </w:r>
          </w:p>
        </w:tc>
      </w:tr>
      <w:tr w:rsidR="0061217F" w14:paraId="7BB8B6F6" w14:textId="77777777" w:rsidTr="0093792E">
        <w:tc>
          <w:tcPr>
            <w:tcW w:w="3372" w:type="dxa"/>
            <w:vAlign w:val="bottom"/>
          </w:tcPr>
          <w:p w14:paraId="1C71C59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3B664B5"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74263B3" w14:textId="77777777" w:rsidR="0061217F" w:rsidRDefault="0061217F" w:rsidP="0093792E">
            <w:pPr>
              <w:spacing w:line="264" w:lineRule="auto"/>
            </w:pPr>
            <w:r>
              <w:rPr>
                <w:rFonts w:ascii="Calibri" w:hAnsi="Calibri" w:cs="Calibri"/>
                <w:color w:val="000000"/>
                <w:sz w:val="22"/>
                <w:szCs w:val="22"/>
              </w:rPr>
              <w:t>493040</w:t>
            </w:r>
          </w:p>
        </w:tc>
        <w:tc>
          <w:tcPr>
            <w:tcW w:w="3373" w:type="dxa"/>
            <w:vAlign w:val="bottom"/>
          </w:tcPr>
          <w:p w14:paraId="68F78BBD" w14:textId="77777777" w:rsidR="0061217F" w:rsidRDefault="0061217F" w:rsidP="0093792E">
            <w:pPr>
              <w:spacing w:line="264" w:lineRule="auto"/>
            </w:pPr>
            <w:r>
              <w:rPr>
                <w:rFonts w:ascii="Calibri" w:hAnsi="Calibri" w:cs="Calibri"/>
                <w:color w:val="000000"/>
                <w:sz w:val="22"/>
                <w:szCs w:val="22"/>
              </w:rPr>
              <w:t>RPR-HeavyVehicleAndMobileEquipmentServiceTechniciansAndMechanics</w:t>
            </w:r>
          </w:p>
        </w:tc>
      </w:tr>
      <w:tr w:rsidR="0061217F" w14:paraId="4CF57148" w14:textId="77777777" w:rsidTr="0093792E">
        <w:tc>
          <w:tcPr>
            <w:tcW w:w="3372" w:type="dxa"/>
            <w:shd w:val="clear" w:color="auto" w:fill="F2F2F2" w:themeFill="background1" w:themeFillShade="F2"/>
            <w:vAlign w:val="bottom"/>
          </w:tcPr>
          <w:p w14:paraId="784FEB62" w14:textId="77777777" w:rsidR="0061217F" w:rsidRPr="00411950" w:rsidRDefault="0061217F" w:rsidP="0093792E">
            <w:pPr>
              <w:spacing w:line="264" w:lineRule="auto"/>
            </w:pPr>
            <w:r w:rsidRPr="00411950">
              <w:rPr>
                <w:rFonts w:ascii="Calibri" w:hAnsi="Calibri" w:cs="Calibri"/>
                <w:b/>
                <w:bCs/>
                <w:sz w:val="22"/>
                <w:szCs w:val="22"/>
              </w:rPr>
              <w:lastRenderedPageBreak/>
              <w:t>9</w:t>
            </w:r>
          </w:p>
        </w:tc>
        <w:tc>
          <w:tcPr>
            <w:tcW w:w="3372" w:type="dxa"/>
            <w:shd w:val="clear" w:color="auto" w:fill="F2F2F2" w:themeFill="background1" w:themeFillShade="F2"/>
            <w:vAlign w:val="bottom"/>
          </w:tcPr>
          <w:p w14:paraId="2D05FDB9"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9E36411" w14:textId="77777777" w:rsidR="0061217F" w:rsidRDefault="0061217F" w:rsidP="0093792E">
            <w:pPr>
              <w:spacing w:line="264" w:lineRule="auto"/>
            </w:pPr>
            <w:r>
              <w:rPr>
                <w:rFonts w:ascii="Calibri" w:hAnsi="Calibri" w:cs="Calibri"/>
                <w:color w:val="000000"/>
                <w:sz w:val="22"/>
                <w:szCs w:val="22"/>
              </w:rPr>
              <w:t>493050</w:t>
            </w:r>
          </w:p>
        </w:tc>
        <w:tc>
          <w:tcPr>
            <w:tcW w:w="3373" w:type="dxa"/>
            <w:shd w:val="clear" w:color="auto" w:fill="F2F2F2" w:themeFill="background1" w:themeFillShade="F2"/>
            <w:vAlign w:val="bottom"/>
          </w:tcPr>
          <w:p w14:paraId="0382D36B" w14:textId="77777777" w:rsidR="0061217F" w:rsidRDefault="0061217F" w:rsidP="0093792E">
            <w:pPr>
              <w:spacing w:line="264" w:lineRule="auto"/>
            </w:pPr>
            <w:r>
              <w:rPr>
                <w:rFonts w:ascii="Calibri" w:hAnsi="Calibri" w:cs="Calibri"/>
                <w:color w:val="000000"/>
                <w:sz w:val="22"/>
                <w:szCs w:val="22"/>
              </w:rPr>
              <w:t>RPR-SmallEngineMechanics</w:t>
            </w:r>
          </w:p>
        </w:tc>
      </w:tr>
      <w:tr w:rsidR="0061217F" w14:paraId="798F50E3" w14:textId="77777777" w:rsidTr="0093792E">
        <w:tc>
          <w:tcPr>
            <w:tcW w:w="3372" w:type="dxa"/>
            <w:vAlign w:val="bottom"/>
          </w:tcPr>
          <w:p w14:paraId="7F07C6F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868326A"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062FA22" w14:textId="77777777" w:rsidR="0061217F" w:rsidRDefault="0061217F" w:rsidP="0093792E">
            <w:pPr>
              <w:spacing w:line="264" w:lineRule="auto"/>
            </w:pPr>
            <w:r>
              <w:rPr>
                <w:rFonts w:ascii="Calibri" w:hAnsi="Calibri" w:cs="Calibri"/>
                <w:color w:val="000000"/>
                <w:sz w:val="22"/>
                <w:szCs w:val="22"/>
              </w:rPr>
              <w:t>499021</w:t>
            </w:r>
          </w:p>
        </w:tc>
        <w:tc>
          <w:tcPr>
            <w:tcW w:w="3373" w:type="dxa"/>
            <w:vAlign w:val="bottom"/>
          </w:tcPr>
          <w:p w14:paraId="702293DC" w14:textId="77777777" w:rsidR="0061217F" w:rsidRDefault="0061217F" w:rsidP="0093792E">
            <w:pPr>
              <w:spacing w:line="264" w:lineRule="auto"/>
            </w:pPr>
            <w:r>
              <w:rPr>
                <w:rFonts w:ascii="Calibri" w:hAnsi="Calibri" w:cs="Calibri"/>
                <w:color w:val="000000"/>
                <w:sz w:val="22"/>
                <w:szCs w:val="22"/>
              </w:rPr>
              <w:t>RPR-Heating,AirConditioning,AndRefrigerationMechanicsAndInstallers</w:t>
            </w:r>
          </w:p>
        </w:tc>
      </w:tr>
      <w:tr w:rsidR="0061217F" w14:paraId="3F5B8BD3" w14:textId="77777777" w:rsidTr="0093792E">
        <w:tc>
          <w:tcPr>
            <w:tcW w:w="3372" w:type="dxa"/>
            <w:shd w:val="clear" w:color="auto" w:fill="F2F2F2" w:themeFill="background1" w:themeFillShade="F2"/>
            <w:vAlign w:val="bottom"/>
          </w:tcPr>
          <w:p w14:paraId="0A1F0755"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63690CE3"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0204578" w14:textId="77777777" w:rsidR="0061217F" w:rsidRDefault="0061217F" w:rsidP="0093792E">
            <w:pPr>
              <w:spacing w:line="264" w:lineRule="auto"/>
            </w:pPr>
            <w:r>
              <w:rPr>
                <w:rFonts w:ascii="Calibri" w:hAnsi="Calibri" w:cs="Calibri"/>
                <w:color w:val="000000"/>
                <w:sz w:val="22"/>
                <w:szCs w:val="22"/>
              </w:rPr>
              <w:t>499043</w:t>
            </w:r>
          </w:p>
        </w:tc>
        <w:tc>
          <w:tcPr>
            <w:tcW w:w="3373" w:type="dxa"/>
            <w:shd w:val="clear" w:color="auto" w:fill="F2F2F2" w:themeFill="background1" w:themeFillShade="F2"/>
            <w:vAlign w:val="bottom"/>
          </w:tcPr>
          <w:p w14:paraId="0115E0BE" w14:textId="77777777" w:rsidR="0061217F" w:rsidRDefault="0061217F" w:rsidP="0093792E">
            <w:pPr>
              <w:spacing w:line="264" w:lineRule="auto"/>
            </w:pPr>
            <w:r>
              <w:rPr>
                <w:rFonts w:ascii="Calibri" w:hAnsi="Calibri" w:cs="Calibri"/>
                <w:color w:val="000000"/>
                <w:sz w:val="22"/>
                <w:szCs w:val="22"/>
              </w:rPr>
              <w:t>RPR-MaintenanceWorkers,Machinery</w:t>
            </w:r>
          </w:p>
        </w:tc>
      </w:tr>
      <w:tr w:rsidR="0061217F" w14:paraId="2C4E9C5F" w14:textId="77777777" w:rsidTr="0093792E">
        <w:tc>
          <w:tcPr>
            <w:tcW w:w="3372" w:type="dxa"/>
            <w:vAlign w:val="bottom"/>
          </w:tcPr>
          <w:p w14:paraId="360FFD5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1E76AFD3"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A43F47D" w14:textId="77777777" w:rsidR="0061217F" w:rsidRDefault="0061217F" w:rsidP="0093792E">
            <w:pPr>
              <w:spacing w:line="264" w:lineRule="auto"/>
            </w:pPr>
            <w:r>
              <w:rPr>
                <w:rFonts w:ascii="Calibri" w:hAnsi="Calibri" w:cs="Calibri"/>
                <w:color w:val="000000"/>
                <w:sz w:val="22"/>
                <w:szCs w:val="22"/>
              </w:rPr>
              <w:t>499044</w:t>
            </w:r>
          </w:p>
        </w:tc>
        <w:tc>
          <w:tcPr>
            <w:tcW w:w="3373" w:type="dxa"/>
            <w:vAlign w:val="bottom"/>
          </w:tcPr>
          <w:p w14:paraId="2C073A26" w14:textId="77777777" w:rsidR="0061217F" w:rsidRDefault="0061217F" w:rsidP="0093792E">
            <w:pPr>
              <w:spacing w:line="264" w:lineRule="auto"/>
            </w:pPr>
            <w:r>
              <w:rPr>
                <w:rFonts w:ascii="Calibri" w:hAnsi="Calibri" w:cs="Calibri"/>
                <w:color w:val="000000"/>
                <w:sz w:val="22"/>
                <w:szCs w:val="22"/>
              </w:rPr>
              <w:t>RPR-Millwrights</w:t>
            </w:r>
          </w:p>
        </w:tc>
      </w:tr>
      <w:tr w:rsidR="0061217F" w14:paraId="5A44A159" w14:textId="77777777" w:rsidTr="0093792E">
        <w:tc>
          <w:tcPr>
            <w:tcW w:w="3372" w:type="dxa"/>
            <w:shd w:val="clear" w:color="auto" w:fill="F2F2F2" w:themeFill="background1" w:themeFillShade="F2"/>
            <w:vAlign w:val="bottom"/>
          </w:tcPr>
          <w:p w14:paraId="5ED1B6C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E5F1C49"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11CCE461" w14:textId="77777777" w:rsidR="0061217F" w:rsidRDefault="0061217F" w:rsidP="0093792E">
            <w:pPr>
              <w:spacing w:line="264" w:lineRule="auto"/>
            </w:pPr>
            <w:r>
              <w:rPr>
                <w:rFonts w:ascii="Calibri" w:hAnsi="Calibri" w:cs="Calibri"/>
                <w:color w:val="000000"/>
                <w:sz w:val="22"/>
                <w:szCs w:val="22"/>
              </w:rPr>
              <w:t>49904X</w:t>
            </w:r>
          </w:p>
        </w:tc>
        <w:tc>
          <w:tcPr>
            <w:tcW w:w="3373" w:type="dxa"/>
            <w:shd w:val="clear" w:color="auto" w:fill="F2F2F2" w:themeFill="background1" w:themeFillShade="F2"/>
            <w:vAlign w:val="bottom"/>
          </w:tcPr>
          <w:p w14:paraId="7C621821" w14:textId="77777777" w:rsidR="0061217F" w:rsidRDefault="0061217F" w:rsidP="0093792E">
            <w:pPr>
              <w:spacing w:line="264" w:lineRule="auto"/>
            </w:pPr>
            <w:r>
              <w:rPr>
                <w:rFonts w:ascii="Calibri" w:hAnsi="Calibri" w:cs="Calibri"/>
                <w:color w:val="000000"/>
                <w:sz w:val="22"/>
                <w:szCs w:val="22"/>
              </w:rPr>
              <w:t>RPR-IndustrialAndRefractoryMachineryMechanics</w:t>
            </w:r>
          </w:p>
        </w:tc>
      </w:tr>
      <w:tr w:rsidR="0061217F" w14:paraId="21B597C8" w14:textId="77777777" w:rsidTr="0093792E">
        <w:tc>
          <w:tcPr>
            <w:tcW w:w="3372" w:type="dxa"/>
            <w:vAlign w:val="bottom"/>
          </w:tcPr>
          <w:p w14:paraId="15EEBAD0"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2816B1F"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9F74886" w14:textId="77777777" w:rsidR="0061217F" w:rsidRDefault="0061217F" w:rsidP="0093792E">
            <w:pPr>
              <w:spacing w:line="264" w:lineRule="auto"/>
            </w:pPr>
            <w:r>
              <w:rPr>
                <w:rFonts w:ascii="Calibri" w:hAnsi="Calibri" w:cs="Calibri"/>
                <w:color w:val="000000"/>
                <w:sz w:val="22"/>
                <w:szCs w:val="22"/>
              </w:rPr>
              <w:t>499051</w:t>
            </w:r>
          </w:p>
        </w:tc>
        <w:tc>
          <w:tcPr>
            <w:tcW w:w="3373" w:type="dxa"/>
            <w:vAlign w:val="bottom"/>
          </w:tcPr>
          <w:p w14:paraId="5EA6025D" w14:textId="77777777" w:rsidR="0061217F" w:rsidRDefault="0061217F" w:rsidP="0093792E">
            <w:pPr>
              <w:spacing w:line="264" w:lineRule="auto"/>
            </w:pPr>
            <w:r>
              <w:rPr>
                <w:rFonts w:ascii="Calibri" w:hAnsi="Calibri" w:cs="Calibri"/>
                <w:color w:val="000000"/>
                <w:sz w:val="22"/>
                <w:szCs w:val="22"/>
              </w:rPr>
              <w:t>RPR-ElectricalPower-LineInstallersAndRepairers</w:t>
            </w:r>
          </w:p>
        </w:tc>
      </w:tr>
      <w:tr w:rsidR="0061217F" w14:paraId="09449DF7" w14:textId="77777777" w:rsidTr="0093792E">
        <w:tc>
          <w:tcPr>
            <w:tcW w:w="3372" w:type="dxa"/>
            <w:shd w:val="clear" w:color="auto" w:fill="F2F2F2" w:themeFill="background1" w:themeFillShade="F2"/>
            <w:vAlign w:val="bottom"/>
          </w:tcPr>
          <w:p w14:paraId="4E8CA00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3E34A17"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19E1445" w14:textId="77777777" w:rsidR="0061217F" w:rsidRDefault="0061217F" w:rsidP="0093792E">
            <w:pPr>
              <w:spacing w:line="264" w:lineRule="auto"/>
            </w:pPr>
            <w:r>
              <w:rPr>
                <w:rFonts w:ascii="Calibri" w:hAnsi="Calibri" w:cs="Calibri"/>
                <w:color w:val="000000"/>
                <w:sz w:val="22"/>
                <w:szCs w:val="22"/>
              </w:rPr>
              <w:t>499071</w:t>
            </w:r>
          </w:p>
        </w:tc>
        <w:tc>
          <w:tcPr>
            <w:tcW w:w="3373" w:type="dxa"/>
            <w:shd w:val="clear" w:color="auto" w:fill="F2F2F2" w:themeFill="background1" w:themeFillShade="F2"/>
            <w:vAlign w:val="bottom"/>
          </w:tcPr>
          <w:p w14:paraId="687C7295" w14:textId="77777777" w:rsidR="0061217F" w:rsidRDefault="0061217F" w:rsidP="0093792E">
            <w:pPr>
              <w:spacing w:line="264" w:lineRule="auto"/>
            </w:pPr>
            <w:r>
              <w:rPr>
                <w:rFonts w:ascii="Calibri" w:hAnsi="Calibri" w:cs="Calibri"/>
                <w:color w:val="000000"/>
                <w:sz w:val="22"/>
                <w:szCs w:val="22"/>
              </w:rPr>
              <w:t>RPR-MaintenanceAndRepairWorkers,General</w:t>
            </w:r>
          </w:p>
        </w:tc>
      </w:tr>
      <w:tr w:rsidR="0061217F" w14:paraId="33FBAE1D" w14:textId="77777777" w:rsidTr="0093792E">
        <w:tc>
          <w:tcPr>
            <w:tcW w:w="3372" w:type="dxa"/>
            <w:vAlign w:val="bottom"/>
          </w:tcPr>
          <w:p w14:paraId="286CCC6C"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0EB0DD8"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047F03AB" w14:textId="77777777" w:rsidR="0061217F" w:rsidRDefault="0061217F" w:rsidP="0093792E">
            <w:pPr>
              <w:spacing w:line="264" w:lineRule="auto"/>
            </w:pPr>
            <w:r>
              <w:rPr>
                <w:rFonts w:ascii="Calibri" w:hAnsi="Calibri" w:cs="Calibri"/>
                <w:color w:val="000000"/>
                <w:sz w:val="22"/>
                <w:szCs w:val="22"/>
              </w:rPr>
              <w:t>4990XX</w:t>
            </w:r>
          </w:p>
        </w:tc>
        <w:tc>
          <w:tcPr>
            <w:tcW w:w="3373" w:type="dxa"/>
            <w:vAlign w:val="bottom"/>
          </w:tcPr>
          <w:p w14:paraId="17BC75B0" w14:textId="77777777" w:rsidR="0061217F" w:rsidRDefault="0061217F" w:rsidP="0093792E">
            <w:pPr>
              <w:spacing w:line="264" w:lineRule="auto"/>
            </w:pPr>
            <w:r>
              <w:rPr>
                <w:rFonts w:ascii="Calibri" w:hAnsi="Calibri" w:cs="Calibri"/>
                <w:color w:val="000000"/>
                <w:sz w:val="22"/>
                <w:szCs w:val="22"/>
              </w:rPr>
              <w:t>RPR-OtherInstallation,Maintenance,AndRepairWorkers</w:t>
            </w:r>
          </w:p>
        </w:tc>
      </w:tr>
      <w:tr w:rsidR="0061217F" w14:paraId="0954B7EC" w14:textId="77777777" w:rsidTr="0093792E">
        <w:tc>
          <w:tcPr>
            <w:tcW w:w="3372" w:type="dxa"/>
            <w:shd w:val="clear" w:color="auto" w:fill="F2F2F2" w:themeFill="background1" w:themeFillShade="F2"/>
            <w:vAlign w:val="bottom"/>
          </w:tcPr>
          <w:p w14:paraId="59536BD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705C3698"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1CA76739" w14:textId="77777777" w:rsidR="0061217F" w:rsidRDefault="0061217F" w:rsidP="0093792E">
            <w:pPr>
              <w:spacing w:line="264" w:lineRule="auto"/>
            </w:pPr>
            <w:r>
              <w:rPr>
                <w:rFonts w:ascii="Calibri" w:hAnsi="Calibri" w:cs="Calibri"/>
                <w:color w:val="000000"/>
                <w:sz w:val="22"/>
                <w:szCs w:val="22"/>
              </w:rPr>
              <w:t>511011</w:t>
            </w:r>
          </w:p>
        </w:tc>
        <w:tc>
          <w:tcPr>
            <w:tcW w:w="3373" w:type="dxa"/>
            <w:shd w:val="clear" w:color="auto" w:fill="F2F2F2" w:themeFill="background1" w:themeFillShade="F2"/>
            <w:vAlign w:val="bottom"/>
          </w:tcPr>
          <w:p w14:paraId="5D2FAEE0" w14:textId="77777777" w:rsidR="0061217F" w:rsidRDefault="0061217F" w:rsidP="0093792E">
            <w:pPr>
              <w:spacing w:line="264" w:lineRule="auto"/>
            </w:pPr>
            <w:r>
              <w:rPr>
                <w:rFonts w:ascii="Calibri" w:hAnsi="Calibri" w:cs="Calibri"/>
                <w:color w:val="000000"/>
                <w:sz w:val="22"/>
                <w:szCs w:val="22"/>
              </w:rPr>
              <w:t>PRD-First-LineSupervisorsOfProductionAndOperatingWorkers</w:t>
            </w:r>
          </w:p>
        </w:tc>
      </w:tr>
      <w:tr w:rsidR="0061217F" w14:paraId="6284C9B9" w14:textId="77777777" w:rsidTr="0093792E">
        <w:tc>
          <w:tcPr>
            <w:tcW w:w="3372" w:type="dxa"/>
            <w:vAlign w:val="bottom"/>
          </w:tcPr>
          <w:p w14:paraId="12208578"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4AD10EF"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7E6F471C" w14:textId="77777777" w:rsidR="0061217F" w:rsidRDefault="0061217F" w:rsidP="0093792E">
            <w:pPr>
              <w:spacing w:line="264" w:lineRule="auto"/>
            </w:pPr>
            <w:r>
              <w:rPr>
                <w:rFonts w:ascii="Calibri" w:hAnsi="Calibri" w:cs="Calibri"/>
                <w:color w:val="000000"/>
                <w:sz w:val="22"/>
                <w:szCs w:val="22"/>
              </w:rPr>
              <w:t>5120XX</w:t>
            </w:r>
          </w:p>
        </w:tc>
        <w:tc>
          <w:tcPr>
            <w:tcW w:w="3373" w:type="dxa"/>
            <w:vAlign w:val="bottom"/>
          </w:tcPr>
          <w:p w14:paraId="0E07F669" w14:textId="77777777" w:rsidR="0061217F" w:rsidRDefault="0061217F" w:rsidP="0093792E">
            <w:pPr>
              <w:spacing w:line="264" w:lineRule="auto"/>
            </w:pPr>
            <w:r>
              <w:rPr>
                <w:rFonts w:ascii="Calibri" w:hAnsi="Calibri" w:cs="Calibri"/>
                <w:color w:val="000000"/>
                <w:sz w:val="22"/>
                <w:szCs w:val="22"/>
              </w:rPr>
              <w:t>PRD-OtherAssemblersandFabricators</w:t>
            </w:r>
          </w:p>
        </w:tc>
      </w:tr>
      <w:tr w:rsidR="0061217F" w14:paraId="059B7E13" w14:textId="77777777" w:rsidTr="0093792E">
        <w:tc>
          <w:tcPr>
            <w:tcW w:w="3372" w:type="dxa"/>
            <w:shd w:val="clear" w:color="auto" w:fill="F2F2F2" w:themeFill="background1" w:themeFillShade="F2"/>
            <w:vAlign w:val="bottom"/>
          </w:tcPr>
          <w:p w14:paraId="1B3BA52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A3BDF66"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5F62D29" w14:textId="77777777" w:rsidR="0061217F" w:rsidRDefault="0061217F" w:rsidP="0093792E">
            <w:pPr>
              <w:spacing w:line="264" w:lineRule="auto"/>
            </w:pPr>
            <w:r>
              <w:rPr>
                <w:rFonts w:ascii="Calibri" w:hAnsi="Calibri" w:cs="Calibri"/>
                <w:color w:val="000000"/>
                <w:sz w:val="22"/>
                <w:szCs w:val="22"/>
              </w:rPr>
              <w:t>513011</w:t>
            </w:r>
          </w:p>
        </w:tc>
        <w:tc>
          <w:tcPr>
            <w:tcW w:w="3373" w:type="dxa"/>
            <w:shd w:val="clear" w:color="auto" w:fill="F2F2F2" w:themeFill="background1" w:themeFillShade="F2"/>
            <w:vAlign w:val="bottom"/>
          </w:tcPr>
          <w:p w14:paraId="102F6752" w14:textId="77777777" w:rsidR="0061217F" w:rsidRDefault="0061217F" w:rsidP="0093792E">
            <w:pPr>
              <w:spacing w:line="264" w:lineRule="auto"/>
            </w:pPr>
            <w:r>
              <w:rPr>
                <w:rFonts w:ascii="Calibri" w:hAnsi="Calibri" w:cs="Calibri"/>
                <w:color w:val="000000"/>
                <w:sz w:val="22"/>
                <w:szCs w:val="22"/>
              </w:rPr>
              <w:t>PRD-Bakers</w:t>
            </w:r>
          </w:p>
        </w:tc>
      </w:tr>
      <w:tr w:rsidR="0061217F" w14:paraId="1D46599B" w14:textId="77777777" w:rsidTr="0093792E">
        <w:tc>
          <w:tcPr>
            <w:tcW w:w="3372" w:type="dxa"/>
            <w:vAlign w:val="bottom"/>
          </w:tcPr>
          <w:p w14:paraId="394044B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199FC72"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B768FEF" w14:textId="77777777" w:rsidR="0061217F" w:rsidRDefault="0061217F" w:rsidP="0093792E">
            <w:pPr>
              <w:spacing w:line="264" w:lineRule="auto"/>
            </w:pPr>
            <w:r>
              <w:rPr>
                <w:rFonts w:ascii="Calibri" w:hAnsi="Calibri" w:cs="Calibri"/>
                <w:color w:val="000000"/>
                <w:sz w:val="22"/>
                <w:szCs w:val="22"/>
              </w:rPr>
              <w:t>514031</w:t>
            </w:r>
          </w:p>
        </w:tc>
        <w:tc>
          <w:tcPr>
            <w:tcW w:w="3373" w:type="dxa"/>
            <w:vAlign w:val="bottom"/>
          </w:tcPr>
          <w:p w14:paraId="4E7C9AAA" w14:textId="77777777" w:rsidR="0061217F" w:rsidRDefault="0061217F" w:rsidP="0093792E">
            <w:pPr>
              <w:spacing w:line="264" w:lineRule="auto"/>
            </w:pPr>
            <w:r>
              <w:rPr>
                <w:rFonts w:ascii="Calibri" w:hAnsi="Calibri" w:cs="Calibri"/>
                <w:color w:val="000000"/>
                <w:sz w:val="22"/>
                <w:szCs w:val="22"/>
              </w:rPr>
              <w:t>PRD-Cutting,Punching,AndPressMachineSetters,Operators,AndTenders,MetalAndPlastic</w:t>
            </w:r>
          </w:p>
        </w:tc>
      </w:tr>
      <w:tr w:rsidR="0061217F" w14:paraId="3C2C87AB" w14:textId="77777777" w:rsidTr="0093792E">
        <w:tc>
          <w:tcPr>
            <w:tcW w:w="3372" w:type="dxa"/>
            <w:shd w:val="clear" w:color="auto" w:fill="F2F2F2" w:themeFill="background1" w:themeFillShade="F2"/>
            <w:vAlign w:val="bottom"/>
          </w:tcPr>
          <w:p w14:paraId="2EE84DB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0FA97D0"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89EC5BA" w14:textId="77777777" w:rsidR="0061217F" w:rsidRDefault="0061217F" w:rsidP="0093792E">
            <w:pPr>
              <w:spacing w:line="264" w:lineRule="auto"/>
            </w:pPr>
            <w:r>
              <w:rPr>
                <w:rFonts w:ascii="Calibri" w:hAnsi="Calibri" w:cs="Calibri"/>
                <w:color w:val="000000"/>
                <w:sz w:val="22"/>
                <w:szCs w:val="22"/>
              </w:rPr>
              <w:t>514033</w:t>
            </w:r>
          </w:p>
        </w:tc>
        <w:tc>
          <w:tcPr>
            <w:tcW w:w="3373" w:type="dxa"/>
            <w:shd w:val="clear" w:color="auto" w:fill="F2F2F2" w:themeFill="background1" w:themeFillShade="F2"/>
            <w:vAlign w:val="bottom"/>
          </w:tcPr>
          <w:p w14:paraId="0E144F22" w14:textId="77777777" w:rsidR="0061217F" w:rsidRDefault="0061217F" w:rsidP="0093792E">
            <w:pPr>
              <w:spacing w:line="264" w:lineRule="auto"/>
            </w:pPr>
            <w:r>
              <w:rPr>
                <w:rFonts w:ascii="Calibri" w:hAnsi="Calibri" w:cs="Calibri"/>
                <w:color w:val="000000"/>
                <w:sz w:val="22"/>
                <w:szCs w:val="22"/>
              </w:rPr>
              <w:t>Grinding,Lapping,Polishing,AndBuffingMachineToolSetters,Operators,AndTenders,MetalandPlastic</w:t>
            </w:r>
          </w:p>
        </w:tc>
      </w:tr>
      <w:tr w:rsidR="0061217F" w14:paraId="26EBE63B" w14:textId="77777777" w:rsidTr="0093792E">
        <w:tc>
          <w:tcPr>
            <w:tcW w:w="3372" w:type="dxa"/>
            <w:vAlign w:val="bottom"/>
          </w:tcPr>
          <w:p w14:paraId="135D8D6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707746E"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40A4DAB" w14:textId="77777777" w:rsidR="0061217F" w:rsidRDefault="0061217F" w:rsidP="0093792E">
            <w:pPr>
              <w:spacing w:line="264" w:lineRule="auto"/>
            </w:pPr>
            <w:r>
              <w:rPr>
                <w:rFonts w:ascii="Calibri" w:hAnsi="Calibri" w:cs="Calibri"/>
                <w:color w:val="000000"/>
                <w:sz w:val="22"/>
                <w:szCs w:val="22"/>
              </w:rPr>
              <w:t>514041</w:t>
            </w:r>
          </w:p>
        </w:tc>
        <w:tc>
          <w:tcPr>
            <w:tcW w:w="3373" w:type="dxa"/>
            <w:vAlign w:val="bottom"/>
          </w:tcPr>
          <w:p w14:paraId="5A526B51" w14:textId="77777777" w:rsidR="0061217F" w:rsidRDefault="0061217F" w:rsidP="0093792E">
            <w:pPr>
              <w:spacing w:line="264" w:lineRule="auto"/>
            </w:pPr>
            <w:r>
              <w:rPr>
                <w:rFonts w:ascii="Calibri" w:hAnsi="Calibri" w:cs="Calibri"/>
                <w:color w:val="000000"/>
                <w:sz w:val="22"/>
                <w:szCs w:val="22"/>
              </w:rPr>
              <w:t>PRD-Machinists</w:t>
            </w:r>
          </w:p>
        </w:tc>
      </w:tr>
      <w:tr w:rsidR="0061217F" w14:paraId="32D47263" w14:textId="77777777" w:rsidTr="0093792E">
        <w:tc>
          <w:tcPr>
            <w:tcW w:w="3372" w:type="dxa"/>
            <w:shd w:val="clear" w:color="auto" w:fill="F2F2F2" w:themeFill="background1" w:themeFillShade="F2"/>
            <w:vAlign w:val="bottom"/>
          </w:tcPr>
          <w:p w14:paraId="42EC3D2D"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7BF3B5B8"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F8F53E5" w14:textId="77777777" w:rsidR="0061217F" w:rsidRDefault="0061217F" w:rsidP="0093792E">
            <w:pPr>
              <w:spacing w:line="264" w:lineRule="auto"/>
            </w:pPr>
            <w:r>
              <w:rPr>
                <w:rFonts w:ascii="Calibri" w:hAnsi="Calibri" w:cs="Calibri"/>
                <w:color w:val="000000"/>
                <w:sz w:val="22"/>
                <w:szCs w:val="22"/>
              </w:rPr>
              <w:t>5140XX</w:t>
            </w:r>
          </w:p>
        </w:tc>
        <w:tc>
          <w:tcPr>
            <w:tcW w:w="3373" w:type="dxa"/>
            <w:shd w:val="clear" w:color="auto" w:fill="F2F2F2" w:themeFill="background1" w:themeFillShade="F2"/>
            <w:vAlign w:val="bottom"/>
          </w:tcPr>
          <w:p w14:paraId="4892625D" w14:textId="77777777" w:rsidR="0061217F" w:rsidRDefault="0061217F" w:rsidP="0093792E">
            <w:pPr>
              <w:spacing w:line="264" w:lineRule="auto"/>
            </w:pPr>
            <w:r>
              <w:rPr>
                <w:rFonts w:ascii="Calibri" w:hAnsi="Calibri" w:cs="Calibri"/>
                <w:color w:val="000000"/>
                <w:sz w:val="22"/>
                <w:szCs w:val="22"/>
              </w:rPr>
              <w:t>PRD-ModelMakers,Patternmakers,AndMoldingMachineSetters,MetalAndPlastic</w:t>
            </w:r>
          </w:p>
        </w:tc>
      </w:tr>
      <w:tr w:rsidR="0061217F" w14:paraId="72972CB2" w14:textId="77777777" w:rsidTr="0093792E">
        <w:tc>
          <w:tcPr>
            <w:tcW w:w="3372" w:type="dxa"/>
            <w:vAlign w:val="bottom"/>
          </w:tcPr>
          <w:p w14:paraId="1B35095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CB361F5"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8C1E5AB" w14:textId="77777777" w:rsidR="0061217F" w:rsidRDefault="0061217F" w:rsidP="0093792E">
            <w:pPr>
              <w:spacing w:line="264" w:lineRule="auto"/>
            </w:pPr>
            <w:r>
              <w:rPr>
                <w:rFonts w:ascii="Calibri" w:hAnsi="Calibri" w:cs="Calibri"/>
                <w:color w:val="000000"/>
                <w:sz w:val="22"/>
                <w:szCs w:val="22"/>
              </w:rPr>
              <w:t>514111</w:t>
            </w:r>
          </w:p>
        </w:tc>
        <w:tc>
          <w:tcPr>
            <w:tcW w:w="3373" w:type="dxa"/>
            <w:vAlign w:val="bottom"/>
          </w:tcPr>
          <w:p w14:paraId="7194C003" w14:textId="77777777" w:rsidR="0061217F" w:rsidRDefault="0061217F" w:rsidP="0093792E">
            <w:pPr>
              <w:spacing w:line="264" w:lineRule="auto"/>
            </w:pPr>
            <w:r>
              <w:rPr>
                <w:rFonts w:ascii="Calibri" w:hAnsi="Calibri" w:cs="Calibri"/>
                <w:color w:val="000000"/>
                <w:sz w:val="22"/>
                <w:szCs w:val="22"/>
              </w:rPr>
              <w:t>PRD-ToolAndDieMakers</w:t>
            </w:r>
          </w:p>
        </w:tc>
      </w:tr>
      <w:tr w:rsidR="0061217F" w14:paraId="0BC1AD3F" w14:textId="77777777" w:rsidTr="0093792E">
        <w:tc>
          <w:tcPr>
            <w:tcW w:w="3372" w:type="dxa"/>
            <w:shd w:val="clear" w:color="auto" w:fill="F2F2F2" w:themeFill="background1" w:themeFillShade="F2"/>
            <w:vAlign w:val="bottom"/>
          </w:tcPr>
          <w:p w14:paraId="2C9AA160"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432DAB54"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A128BFC" w14:textId="77777777" w:rsidR="0061217F" w:rsidRDefault="0061217F" w:rsidP="0093792E">
            <w:pPr>
              <w:spacing w:line="264" w:lineRule="auto"/>
            </w:pPr>
            <w:r>
              <w:rPr>
                <w:rFonts w:ascii="Calibri" w:hAnsi="Calibri" w:cs="Calibri"/>
                <w:color w:val="000000"/>
                <w:sz w:val="22"/>
                <w:szCs w:val="22"/>
              </w:rPr>
              <w:t>514XXX</w:t>
            </w:r>
          </w:p>
        </w:tc>
        <w:tc>
          <w:tcPr>
            <w:tcW w:w="3373" w:type="dxa"/>
            <w:shd w:val="clear" w:color="auto" w:fill="F2F2F2" w:themeFill="background1" w:themeFillShade="F2"/>
            <w:vAlign w:val="bottom"/>
          </w:tcPr>
          <w:p w14:paraId="44910D8D" w14:textId="77777777" w:rsidR="0061217F" w:rsidRDefault="0061217F" w:rsidP="0093792E">
            <w:pPr>
              <w:spacing w:line="264" w:lineRule="auto"/>
            </w:pPr>
            <w:r>
              <w:rPr>
                <w:rFonts w:ascii="Calibri" w:hAnsi="Calibri" w:cs="Calibri"/>
                <w:color w:val="000000"/>
                <w:sz w:val="22"/>
                <w:szCs w:val="22"/>
              </w:rPr>
              <w:t>PRD-OtherMetalWorkersAndPlasticWorkers</w:t>
            </w:r>
          </w:p>
        </w:tc>
      </w:tr>
      <w:tr w:rsidR="0061217F" w14:paraId="36719F55" w14:textId="77777777" w:rsidTr="0093792E">
        <w:tc>
          <w:tcPr>
            <w:tcW w:w="3372" w:type="dxa"/>
            <w:vAlign w:val="bottom"/>
          </w:tcPr>
          <w:p w14:paraId="2020074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7C31964"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2B1BD76" w14:textId="77777777" w:rsidR="0061217F" w:rsidRDefault="0061217F" w:rsidP="0093792E">
            <w:pPr>
              <w:spacing w:line="264" w:lineRule="auto"/>
            </w:pPr>
            <w:r>
              <w:rPr>
                <w:rFonts w:ascii="Calibri" w:hAnsi="Calibri" w:cs="Calibri"/>
                <w:color w:val="000000"/>
                <w:sz w:val="22"/>
                <w:szCs w:val="22"/>
              </w:rPr>
              <w:t>515111</w:t>
            </w:r>
          </w:p>
        </w:tc>
        <w:tc>
          <w:tcPr>
            <w:tcW w:w="3373" w:type="dxa"/>
            <w:vAlign w:val="bottom"/>
          </w:tcPr>
          <w:p w14:paraId="57BE312E" w14:textId="77777777" w:rsidR="0061217F" w:rsidRDefault="0061217F" w:rsidP="0093792E">
            <w:pPr>
              <w:spacing w:line="264" w:lineRule="auto"/>
            </w:pPr>
            <w:r>
              <w:rPr>
                <w:rFonts w:ascii="Calibri" w:hAnsi="Calibri" w:cs="Calibri"/>
                <w:color w:val="000000"/>
                <w:sz w:val="22"/>
                <w:szCs w:val="22"/>
              </w:rPr>
              <w:t>PRD-PrepressTechniciansAndWorkers</w:t>
            </w:r>
          </w:p>
        </w:tc>
      </w:tr>
      <w:tr w:rsidR="0061217F" w14:paraId="7740BD57" w14:textId="77777777" w:rsidTr="0093792E">
        <w:tc>
          <w:tcPr>
            <w:tcW w:w="3372" w:type="dxa"/>
            <w:shd w:val="clear" w:color="auto" w:fill="F2F2F2" w:themeFill="background1" w:themeFillShade="F2"/>
            <w:vAlign w:val="bottom"/>
          </w:tcPr>
          <w:p w14:paraId="3FFA4FC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0D26AB8"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354D2E3" w14:textId="77777777" w:rsidR="0061217F" w:rsidRDefault="0061217F" w:rsidP="0093792E">
            <w:pPr>
              <w:spacing w:line="264" w:lineRule="auto"/>
            </w:pPr>
            <w:r>
              <w:rPr>
                <w:rFonts w:ascii="Calibri" w:hAnsi="Calibri" w:cs="Calibri"/>
                <w:color w:val="000000"/>
                <w:sz w:val="22"/>
                <w:szCs w:val="22"/>
              </w:rPr>
              <w:t>515112</w:t>
            </w:r>
          </w:p>
        </w:tc>
        <w:tc>
          <w:tcPr>
            <w:tcW w:w="3373" w:type="dxa"/>
            <w:shd w:val="clear" w:color="auto" w:fill="F2F2F2" w:themeFill="background1" w:themeFillShade="F2"/>
            <w:vAlign w:val="bottom"/>
          </w:tcPr>
          <w:p w14:paraId="082B113B" w14:textId="77777777" w:rsidR="0061217F" w:rsidRDefault="0061217F" w:rsidP="0093792E">
            <w:pPr>
              <w:spacing w:line="264" w:lineRule="auto"/>
            </w:pPr>
            <w:r>
              <w:rPr>
                <w:rFonts w:ascii="Calibri" w:hAnsi="Calibri" w:cs="Calibri"/>
                <w:color w:val="000000"/>
                <w:sz w:val="22"/>
                <w:szCs w:val="22"/>
              </w:rPr>
              <w:t>PRD-PrintingPressOperators</w:t>
            </w:r>
          </w:p>
        </w:tc>
      </w:tr>
      <w:tr w:rsidR="0061217F" w14:paraId="3A9BBEBC" w14:textId="77777777" w:rsidTr="0093792E">
        <w:tc>
          <w:tcPr>
            <w:tcW w:w="3372" w:type="dxa"/>
            <w:vAlign w:val="bottom"/>
          </w:tcPr>
          <w:p w14:paraId="09AC9DF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E33F500"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A4AE1A8" w14:textId="77777777" w:rsidR="0061217F" w:rsidRDefault="0061217F" w:rsidP="0093792E">
            <w:pPr>
              <w:spacing w:line="264" w:lineRule="auto"/>
            </w:pPr>
            <w:r>
              <w:rPr>
                <w:rFonts w:ascii="Calibri" w:hAnsi="Calibri" w:cs="Calibri"/>
                <w:color w:val="000000"/>
                <w:sz w:val="22"/>
                <w:szCs w:val="22"/>
              </w:rPr>
              <w:t>51609X</w:t>
            </w:r>
          </w:p>
        </w:tc>
        <w:tc>
          <w:tcPr>
            <w:tcW w:w="3373" w:type="dxa"/>
            <w:vAlign w:val="bottom"/>
          </w:tcPr>
          <w:p w14:paraId="55BFD002" w14:textId="77777777" w:rsidR="0061217F" w:rsidRDefault="0061217F" w:rsidP="0093792E">
            <w:pPr>
              <w:spacing w:line="264" w:lineRule="auto"/>
            </w:pPr>
            <w:r>
              <w:rPr>
                <w:rFonts w:ascii="Calibri" w:hAnsi="Calibri" w:cs="Calibri"/>
                <w:color w:val="000000"/>
                <w:sz w:val="22"/>
                <w:szCs w:val="22"/>
              </w:rPr>
              <w:t>PRD-OtherTextile,Apparel,AndFurnishingWorkers</w:t>
            </w:r>
          </w:p>
        </w:tc>
      </w:tr>
      <w:tr w:rsidR="0061217F" w14:paraId="34AEF20C" w14:textId="77777777" w:rsidTr="0093792E">
        <w:tc>
          <w:tcPr>
            <w:tcW w:w="3372" w:type="dxa"/>
            <w:shd w:val="clear" w:color="auto" w:fill="F2F2F2" w:themeFill="background1" w:themeFillShade="F2"/>
            <w:vAlign w:val="bottom"/>
          </w:tcPr>
          <w:p w14:paraId="03F0FC4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4F0A07CE"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4EDA3A88" w14:textId="77777777" w:rsidR="0061217F" w:rsidRDefault="0061217F" w:rsidP="0093792E">
            <w:pPr>
              <w:spacing w:line="264" w:lineRule="auto"/>
            </w:pPr>
            <w:r>
              <w:rPr>
                <w:rFonts w:ascii="Calibri" w:hAnsi="Calibri" w:cs="Calibri"/>
                <w:color w:val="000000"/>
                <w:sz w:val="22"/>
                <w:szCs w:val="22"/>
              </w:rPr>
              <w:t>517011</w:t>
            </w:r>
          </w:p>
        </w:tc>
        <w:tc>
          <w:tcPr>
            <w:tcW w:w="3373" w:type="dxa"/>
            <w:shd w:val="clear" w:color="auto" w:fill="F2F2F2" w:themeFill="background1" w:themeFillShade="F2"/>
            <w:vAlign w:val="bottom"/>
          </w:tcPr>
          <w:p w14:paraId="2504654D" w14:textId="77777777" w:rsidR="0061217F" w:rsidRDefault="0061217F" w:rsidP="0093792E">
            <w:pPr>
              <w:spacing w:line="264" w:lineRule="auto"/>
            </w:pPr>
            <w:r>
              <w:rPr>
                <w:rFonts w:ascii="Calibri" w:hAnsi="Calibri" w:cs="Calibri"/>
                <w:color w:val="000000"/>
                <w:sz w:val="22"/>
                <w:szCs w:val="22"/>
              </w:rPr>
              <w:t>PRD-CabinetmakersAndBenchCarpenters</w:t>
            </w:r>
          </w:p>
        </w:tc>
      </w:tr>
      <w:tr w:rsidR="0061217F" w14:paraId="72C1B4FA" w14:textId="77777777" w:rsidTr="0093792E">
        <w:tc>
          <w:tcPr>
            <w:tcW w:w="3372" w:type="dxa"/>
            <w:vAlign w:val="bottom"/>
          </w:tcPr>
          <w:p w14:paraId="36887D3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2D3986EC"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2F9C595" w14:textId="77777777" w:rsidR="0061217F" w:rsidRDefault="0061217F" w:rsidP="0093792E">
            <w:pPr>
              <w:spacing w:line="264" w:lineRule="auto"/>
            </w:pPr>
            <w:r>
              <w:rPr>
                <w:rFonts w:ascii="Calibri" w:hAnsi="Calibri" w:cs="Calibri"/>
                <w:color w:val="000000"/>
                <w:sz w:val="22"/>
                <w:szCs w:val="22"/>
              </w:rPr>
              <w:t>517041</w:t>
            </w:r>
          </w:p>
        </w:tc>
        <w:tc>
          <w:tcPr>
            <w:tcW w:w="3373" w:type="dxa"/>
            <w:vAlign w:val="bottom"/>
          </w:tcPr>
          <w:p w14:paraId="131DA14D" w14:textId="77777777" w:rsidR="0061217F" w:rsidRDefault="0061217F" w:rsidP="0093792E">
            <w:pPr>
              <w:spacing w:line="264" w:lineRule="auto"/>
            </w:pPr>
            <w:r>
              <w:rPr>
                <w:rFonts w:ascii="Calibri" w:hAnsi="Calibri" w:cs="Calibri"/>
                <w:color w:val="000000"/>
                <w:sz w:val="22"/>
                <w:szCs w:val="22"/>
              </w:rPr>
              <w:t>PRD-SawingMachineSetters,Operators,AndTenders,Wood</w:t>
            </w:r>
          </w:p>
        </w:tc>
      </w:tr>
      <w:tr w:rsidR="0061217F" w14:paraId="2AEF4181" w14:textId="77777777" w:rsidTr="0093792E">
        <w:tc>
          <w:tcPr>
            <w:tcW w:w="3372" w:type="dxa"/>
            <w:shd w:val="clear" w:color="auto" w:fill="F2F2F2" w:themeFill="background1" w:themeFillShade="F2"/>
            <w:vAlign w:val="bottom"/>
          </w:tcPr>
          <w:p w14:paraId="0C48C8E5"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F4FA639"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DA8B8EB" w14:textId="77777777" w:rsidR="0061217F" w:rsidRDefault="0061217F" w:rsidP="0093792E">
            <w:pPr>
              <w:spacing w:line="264" w:lineRule="auto"/>
            </w:pPr>
            <w:r>
              <w:rPr>
                <w:rFonts w:ascii="Calibri" w:hAnsi="Calibri" w:cs="Calibri"/>
                <w:color w:val="000000"/>
                <w:sz w:val="22"/>
                <w:szCs w:val="22"/>
              </w:rPr>
              <w:t>517042</w:t>
            </w:r>
          </w:p>
        </w:tc>
        <w:tc>
          <w:tcPr>
            <w:tcW w:w="3373" w:type="dxa"/>
            <w:shd w:val="clear" w:color="auto" w:fill="F2F2F2" w:themeFill="background1" w:themeFillShade="F2"/>
            <w:vAlign w:val="bottom"/>
          </w:tcPr>
          <w:p w14:paraId="1CCACB8A" w14:textId="77777777" w:rsidR="0061217F" w:rsidRDefault="0061217F" w:rsidP="0093792E">
            <w:pPr>
              <w:spacing w:line="264" w:lineRule="auto"/>
            </w:pPr>
            <w:r>
              <w:rPr>
                <w:rFonts w:ascii="Calibri" w:hAnsi="Calibri" w:cs="Calibri"/>
                <w:color w:val="000000"/>
                <w:sz w:val="22"/>
                <w:szCs w:val="22"/>
              </w:rPr>
              <w:t>PRD-WoodworkingMachineSetters,Operators,AndTenders,ExceptSawing</w:t>
            </w:r>
          </w:p>
        </w:tc>
      </w:tr>
      <w:tr w:rsidR="0061217F" w14:paraId="2614715B" w14:textId="77777777" w:rsidTr="0093792E">
        <w:tc>
          <w:tcPr>
            <w:tcW w:w="3372" w:type="dxa"/>
            <w:vAlign w:val="bottom"/>
          </w:tcPr>
          <w:p w14:paraId="37B0B99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11CBE95D"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6C447A9" w14:textId="77777777" w:rsidR="0061217F" w:rsidRDefault="0061217F" w:rsidP="0093792E">
            <w:pPr>
              <w:spacing w:line="264" w:lineRule="auto"/>
            </w:pPr>
            <w:r>
              <w:rPr>
                <w:rFonts w:ascii="Calibri" w:hAnsi="Calibri" w:cs="Calibri"/>
                <w:color w:val="000000"/>
                <w:sz w:val="22"/>
                <w:szCs w:val="22"/>
              </w:rPr>
              <w:t>5170XX</w:t>
            </w:r>
          </w:p>
        </w:tc>
        <w:tc>
          <w:tcPr>
            <w:tcW w:w="3373" w:type="dxa"/>
            <w:vAlign w:val="bottom"/>
          </w:tcPr>
          <w:p w14:paraId="42FE050C" w14:textId="77777777" w:rsidR="0061217F" w:rsidRDefault="0061217F" w:rsidP="0093792E">
            <w:pPr>
              <w:spacing w:line="264" w:lineRule="auto"/>
            </w:pPr>
            <w:r>
              <w:rPr>
                <w:rFonts w:ascii="Calibri" w:hAnsi="Calibri" w:cs="Calibri"/>
                <w:color w:val="000000"/>
                <w:sz w:val="22"/>
                <w:szCs w:val="22"/>
              </w:rPr>
              <w:t>PRD-OtherWoodworkers</w:t>
            </w:r>
          </w:p>
        </w:tc>
      </w:tr>
      <w:tr w:rsidR="0061217F" w14:paraId="7C9FCA68" w14:textId="77777777" w:rsidTr="0093792E">
        <w:tc>
          <w:tcPr>
            <w:tcW w:w="3372" w:type="dxa"/>
            <w:shd w:val="clear" w:color="auto" w:fill="F2F2F2" w:themeFill="background1" w:themeFillShade="F2"/>
            <w:vAlign w:val="bottom"/>
          </w:tcPr>
          <w:p w14:paraId="794D7B49"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2C7F8772"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337BF7DB" w14:textId="77777777" w:rsidR="0061217F" w:rsidRDefault="0061217F" w:rsidP="0093792E">
            <w:pPr>
              <w:spacing w:line="264" w:lineRule="auto"/>
            </w:pPr>
            <w:r>
              <w:rPr>
                <w:rFonts w:ascii="Calibri" w:hAnsi="Calibri" w:cs="Calibri"/>
                <w:color w:val="000000"/>
                <w:sz w:val="22"/>
                <w:szCs w:val="22"/>
              </w:rPr>
              <w:t>518031</w:t>
            </w:r>
          </w:p>
        </w:tc>
        <w:tc>
          <w:tcPr>
            <w:tcW w:w="3373" w:type="dxa"/>
            <w:shd w:val="clear" w:color="auto" w:fill="F2F2F2" w:themeFill="background1" w:themeFillShade="F2"/>
            <w:vAlign w:val="bottom"/>
          </w:tcPr>
          <w:p w14:paraId="35E0656D" w14:textId="77777777" w:rsidR="0061217F" w:rsidRDefault="0061217F" w:rsidP="0093792E">
            <w:pPr>
              <w:spacing w:line="264" w:lineRule="auto"/>
            </w:pPr>
            <w:r>
              <w:rPr>
                <w:rFonts w:ascii="Calibri" w:hAnsi="Calibri" w:cs="Calibri"/>
                <w:color w:val="000000"/>
                <w:sz w:val="22"/>
                <w:szCs w:val="22"/>
              </w:rPr>
              <w:t>PRD-WaterAndWastewaterTreatmentPlantAndSystemOperators</w:t>
            </w:r>
          </w:p>
        </w:tc>
      </w:tr>
      <w:tr w:rsidR="0061217F" w14:paraId="7CE02632" w14:textId="77777777" w:rsidTr="0093792E">
        <w:tc>
          <w:tcPr>
            <w:tcW w:w="3372" w:type="dxa"/>
            <w:vAlign w:val="bottom"/>
          </w:tcPr>
          <w:p w14:paraId="1924E062"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6C0D8F5"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F50022D" w14:textId="77777777" w:rsidR="0061217F" w:rsidRDefault="0061217F" w:rsidP="0093792E">
            <w:pPr>
              <w:spacing w:line="264" w:lineRule="auto"/>
            </w:pPr>
            <w:r>
              <w:rPr>
                <w:rFonts w:ascii="Calibri" w:hAnsi="Calibri" w:cs="Calibri"/>
                <w:color w:val="000000"/>
                <w:sz w:val="22"/>
                <w:szCs w:val="22"/>
              </w:rPr>
              <w:t>518090</w:t>
            </w:r>
          </w:p>
        </w:tc>
        <w:tc>
          <w:tcPr>
            <w:tcW w:w="3373" w:type="dxa"/>
            <w:vAlign w:val="bottom"/>
          </w:tcPr>
          <w:p w14:paraId="5B7043A6" w14:textId="77777777" w:rsidR="0061217F" w:rsidRDefault="0061217F" w:rsidP="0093792E">
            <w:pPr>
              <w:spacing w:line="264" w:lineRule="auto"/>
            </w:pPr>
            <w:r>
              <w:rPr>
                <w:rFonts w:ascii="Calibri" w:hAnsi="Calibri" w:cs="Calibri"/>
                <w:color w:val="000000"/>
                <w:sz w:val="22"/>
                <w:szCs w:val="22"/>
              </w:rPr>
              <w:t>PRD-MiscellaneousPlantAndSystemOperators</w:t>
            </w:r>
          </w:p>
        </w:tc>
      </w:tr>
      <w:tr w:rsidR="0061217F" w14:paraId="0D14C12D" w14:textId="77777777" w:rsidTr="0093792E">
        <w:tc>
          <w:tcPr>
            <w:tcW w:w="3372" w:type="dxa"/>
            <w:shd w:val="clear" w:color="auto" w:fill="F2F2F2" w:themeFill="background1" w:themeFillShade="F2"/>
            <w:vAlign w:val="bottom"/>
          </w:tcPr>
          <w:p w14:paraId="3E2645C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5D4F8F46"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038622C" w14:textId="77777777" w:rsidR="0061217F" w:rsidRDefault="0061217F" w:rsidP="0093792E">
            <w:pPr>
              <w:spacing w:line="264" w:lineRule="auto"/>
            </w:pPr>
            <w:r>
              <w:rPr>
                <w:rFonts w:ascii="Calibri" w:hAnsi="Calibri" w:cs="Calibri"/>
                <w:color w:val="000000"/>
                <w:sz w:val="22"/>
                <w:szCs w:val="22"/>
              </w:rPr>
              <w:t>519061</w:t>
            </w:r>
          </w:p>
        </w:tc>
        <w:tc>
          <w:tcPr>
            <w:tcW w:w="3373" w:type="dxa"/>
            <w:shd w:val="clear" w:color="auto" w:fill="F2F2F2" w:themeFill="background1" w:themeFillShade="F2"/>
            <w:vAlign w:val="bottom"/>
          </w:tcPr>
          <w:p w14:paraId="1E1B017C" w14:textId="77777777" w:rsidR="0061217F" w:rsidRDefault="0061217F" w:rsidP="0093792E">
            <w:pPr>
              <w:spacing w:line="264" w:lineRule="auto"/>
            </w:pPr>
            <w:r>
              <w:rPr>
                <w:rFonts w:ascii="Calibri" w:hAnsi="Calibri" w:cs="Calibri"/>
                <w:color w:val="000000"/>
                <w:sz w:val="22"/>
                <w:szCs w:val="22"/>
              </w:rPr>
              <w:t>PRD-Inspectors,Testers,Sorters,Samplers,AndWeighers</w:t>
            </w:r>
          </w:p>
        </w:tc>
      </w:tr>
      <w:tr w:rsidR="0061217F" w14:paraId="620EDE51" w14:textId="77777777" w:rsidTr="0093792E">
        <w:tc>
          <w:tcPr>
            <w:tcW w:w="3372" w:type="dxa"/>
            <w:vAlign w:val="bottom"/>
          </w:tcPr>
          <w:p w14:paraId="704387A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69B712BD"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2F56C230" w14:textId="77777777" w:rsidR="0061217F" w:rsidRDefault="0061217F" w:rsidP="0093792E">
            <w:pPr>
              <w:spacing w:line="264" w:lineRule="auto"/>
            </w:pPr>
            <w:r>
              <w:rPr>
                <w:rFonts w:ascii="Calibri" w:hAnsi="Calibri" w:cs="Calibri"/>
                <w:color w:val="000000"/>
                <w:sz w:val="22"/>
                <w:szCs w:val="22"/>
              </w:rPr>
              <w:t>519071</w:t>
            </w:r>
          </w:p>
        </w:tc>
        <w:tc>
          <w:tcPr>
            <w:tcW w:w="3373" w:type="dxa"/>
            <w:vAlign w:val="bottom"/>
          </w:tcPr>
          <w:p w14:paraId="2E648A00" w14:textId="77777777" w:rsidR="0061217F" w:rsidRDefault="0061217F" w:rsidP="0093792E">
            <w:pPr>
              <w:spacing w:line="264" w:lineRule="auto"/>
            </w:pPr>
            <w:r>
              <w:rPr>
                <w:rFonts w:ascii="Calibri" w:hAnsi="Calibri" w:cs="Calibri"/>
                <w:color w:val="000000"/>
                <w:sz w:val="22"/>
                <w:szCs w:val="22"/>
              </w:rPr>
              <w:t>PRD-JewelersAndPreciousStoneAndMetalWorkers</w:t>
            </w:r>
          </w:p>
        </w:tc>
      </w:tr>
      <w:tr w:rsidR="0061217F" w14:paraId="6A326FCC" w14:textId="77777777" w:rsidTr="0093792E">
        <w:tc>
          <w:tcPr>
            <w:tcW w:w="3372" w:type="dxa"/>
            <w:shd w:val="clear" w:color="auto" w:fill="F2F2F2" w:themeFill="background1" w:themeFillShade="F2"/>
            <w:vAlign w:val="bottom"/>
          </w:tcPr>
          <w:p w14:paraId="6F73ABBB"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43900AC3"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07F9AEFD" w14:textId="77777777" w:rsidR="0061217F" w:rsidRDefault="0061217F" w:rsidP="0093792E">
            <w:pPr>
              <w:spacing w:line="264" w:lineRule="auto"/>
            </w:pPr>
            <w:r>
              <w:rPr>
                <w:rFonts w:ascii="Calibri" w:hAnsi="Calibri" w:cs="Calibri"/>
                <w:color w:val="000000"/>
                <w:sz w:val="22"/>
                <w:szCs w:val="22"/>
              </w:rPr>
              <w:t>5191XX</w:t>
            </w:r>
          </w:p>
        </w:tc>
        <w:tc>
          <w:tcPr>
            <w:tcW w:w="3373" w:type="dxa"/>
            <w:shd w:val="clear" w:color="auto" w:fill="F2F2F2" w:themeFill="background1" w:themeFillShade="F2"/>
            <w:vAlign w:val="bottom"/>
          </w:tcPr>
          <w:p w14:paraId="10BAD2B7" w14:textId="77777777" w:rsidR="0061217F" w:rsidRDefault="0061217F" w:rsidP="0093792E">
            <w:pPr>
              <w:spacing w:line="264" w:lineRule="auto"/>
            </w:pPr>
            <w:r>
              <w:rPr>
                <w:rFonts w:ascii="Calibri" w:hAnsi="Calibri" w:cs="Calibri"/>
                <w:color w:val="000000"/>
                <w:sz w:val="22"/>
                <w:szCs w:val="22"/>
              </w:rPr>
              <w:t>PRD-MiscellaneousProductionWorkers,IncludingEquipmentOperatorsandTenders</w:t>
            </w:r>
          </w:p>
        </w:tc>
      </w:tr>
      <w:tr w:rsidR="0061217F" w14:paraId="7C865B85" w14:textId="77777777" w:rsidTr="0093792E">
        <w:tc>
          <w:tcPr>
            <w:tcW w:w="3372" w:type="dxa"/>
            <w:vAlign w:val="bottom"/>
          </w:tcPr>
          <w:p w14:paraId="2BF7E397"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5FE2E2B5"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1E202534" w14:textId="77777777" w:rsidR="0061217F" w:rsidRDefault="0061217F" w:rsidP="0093792E">
            <w:pPr>
              <w:spacing w:line="264" w:lineRule="auto"/>
            </w:pPr>
            <w:r>
              <w:rPr>
                <w:rFonts w:ascii="Calibri" w:hAnsi="Calibri" w:cs="Calibri"/>
                <w:color w:val="000000"/>
                <w:sz w:val="22"/>
                <w:szCs w:val="22"/>
              </w:rPr>
              <w:t>532010</w:t>
            </w:r>
          </w:p>
        </w:tc>
        <w:tc>
          <w:tcPr>
            <w:tcW w:w="3373" w:type="dxa"/>
            <w:vAlign w:val="bottom"/>
          </w:tcPr>
          <w:p w14:paraId="52400180" w14:textId="77777777" w:rsidR="0061217F" w:rsidRDefault="0061217F" w:rsidP="0093792E">
            <w:pPr>
              <w:spacing w:line="264" w:lineRule="auto"/>
            </w:pPr>
            <w:r>
              <w:rPr>
                <w:rFonts w:ascii="Calibri" w:hAnsi="Calibri" w:cs="Calibri"/>
                <w:color w:val="000000"/>
                <w:sz w:val="22"/>
                <w:szCs w:val="22"/>
              </w:rPr>
              <w:t>TRN-AircraftPilotsAndFlightEngineers</w:t>
            </w:r>
          </w:p>
        </w:tc>
      </w:tr>
      <w:tr w:rsidR="0061217F" w14:paraId="474DBE02" w14:textId="77777777" w:rsidTr="0093792E">
        <w:tc>
          <w:tcPr>
            <w:tcW w:w="3372" w:type="dxa"/>
            <w:shd w:val="clear" w:color="auto" w:fill="F2F2F2" w:themeFill="background1" w:themeFillShade="F2"/>
            <w:vAlign w:val="bottom"/>
          </w:tcPr>
          <w:p w14:paraId="4971FD38"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350C2995"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EA4039C" w14:textId="77777777" w:rsidR="0061217F" w:rsidRDefault="0061217F" w:rsidP="0093792E">
            <w:pPr>
              <w:spacing w:line="264" w:lineRule="auto"/>
            </w:pPr>
            <w:r>
              <w:rPr>
                <w:rFonts w:ascii="Calibri" w:hAnsi="Calibri" w:cs="Calibri"/>
                <w:color w:val="000000"/>
                <w:sz w:val="22"/>
                <w:szCs w:val="22"/>
              </w:rPr>
              <w:t>533011</w:t>
            </w:r>
          </w:p>
        </w:tc>
        <w:tc>
          <w:tcPr>
            <w:tcW w:w="3373" w:type="dxa"/>
            <w:shd w:val="clear" w:color="auto" w:fill="F2F2F2" w:themeFill="background1" w:themeFillShade="F2"/>
            <w:vAlign w:val="bottom"/>
          </w:tcPr>
          <w:p w14:paraId="652B4047" w14:textId="77777777" w:rsidR="0061217F" w:rsidRDefault="0061217F" w:rsidP="0093792E">
            <w:pPr>
              <w:spacing w:line="264" w:lineRule="auto"/>
            </w:pPr>
            <w:r>
              <w:rPr>
                <w:rFonts w:ascii="Calibri" w:hAnsi="Calibri" w:cs="Calibri"/>
                <w:color w:val="000000"/>
                <w:sz w:val="22"/>
                <w:szCs w:val="22"/>
              </w:rPr>
              <w:t>TRN-AmbulanceDriversAndAttendants,ExceptEmergencyMedicalTechnicians</w:t>
            </w:r>
          </w:p>
        </w:tc>
      </w:tr>
      <w:tr w:rsidR="0061217F" w14:paraId="67B2CA83" w14:textId="77777777" w:rsidTr="0093792E">
        <w:tc>
          <w:tcPr>
            <w:tcW w:w="3372" w:type="dxa"/>
            <w:vAlign w:val="bottom"/>
          </w:tcPr>
          <w:p w14:paraId="0C7F20E1"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041D1C87"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6BDC10C7" w14:textId="77777777" w:rsidR="0061217F" w:rsidRDefault="0061217F" w:rsidP="0093792E">
            <w:pPr>
              <w:spacing w:line="264" w:lineRule="auto"/>
            </w:pPr>
            <w:r>
              <w:rPr>
                <w:rFonts w:ascii="Calibri" w:hAnsi="Calibri" w:cs="Calibri"/>
                <w:color w:val="000000"/>
                <w:sz w:val="22"/>
                <w:szCs w:val="22"/>
              </w:rPr>
              <w:t>533030</w:t>
            </w:r>
          </w:p>
        </w:tc>
        <w:tc>
          <w:tcPr>
            <w:tcW w:w="3373" w:type="dxa"/>
            <w:vAlign w:val="bottom"/>
          </w:tcPr>
          <w:p w14:paraId="747C82CC" w14:textId="77777777" w:rsidR="0061217F" w:rsidRDefault="0061217F" w:rsidP="0093792E">
            <w:pPr>
              <w:spacing w:line="264" w:lineRule="auto"/>
            </w:pPr>
            <w:r>
              <w:rPr>
                <w:rFonts w:ascii="Calibri" w:hAnsi="Calibri" w:cs="Calibri"/>
                <w:color w:val="000000"/>
                <w:sz w:val="22"/>
                <w:szCs w:val="22"/>
              </w:rPr>
              <w:t>TRN-Driver/SalesWorkersAndTruckDrivers</w:t>
            </w:r>
          </w:p>
        </w:tc>
      </w:tr>
      <w:tr w:rsidR="0061217F" w14:paraId="175B4C8E" w14:textId="77777777" w:rsidTr="0093792E">
        <w:tc>
          <w:tcPr>
            <w:tcW w:w="3372" w:type="dxa"/>
            <w:shd w:val="clear" w:color="auto" w:fill="F2F2F2" w:themeFill="background1" w:themeFillShade="F2"/>
            <w:vAlign w:val="bottom"/>
          </w:tcPr>
          <w:p w14:paraId="510FEDEA" w14:textId="77777777" w:rsidR="0061217F" w:rsidRPr="00411950" w:rsidRDefault="0061217F" w:rsidP="0093792E">
            <w:pPr>
              <w:spacing w:line="264" w:lineRule="auto"/>
            </w:pPr>
            <w:r w:rsidRPr="00411950">
              <w:rPr>
                <w:rFonts w:ascii="Calibri" w:hAnsi="Calibri" w:cs="Calibri"/>
                <w:b/>
                <w:bCs/>
                <w:sz w:val="22"/>
                <w:szCs w:val="22"/>
              </w:rPr>
              <w:lastRenderedPageBreak/>
              <w:t>9</w:t>
            </w:r>
          </w:p>
        </w:tc>
        <w:tc>
          <w:tcPr>
            <w:tcW w:w="3372" w:type="dxa"/>
            <w:shd w:val="clear" w:color="auto" w:fill="F2F2F2" w:themeFill="background1" w:themeFillShade="F2"/>
            <w:vAlign w:val="bottom"/>
          </w:tcPr>
          <w:p w14:paraId="6B26FA2E"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51589E30" w14:textId="77777777" w:rsidR="0061217F" w:rsidRDefault="0061217F" w:rsidP="0093792E">
            <w:pPr>
              <w:spacing w:line="264" w:lineRule="auto"/>
            </w:pPr>
            <w:r>
              <w:rPr>
                <w:rFonts w:ascii="Calibri" w:hAnsi="Calibri" w:cs="Calibri"/>
                <w:color w:val="000000"/>
                <w:sz w:val="22"/>
                <w:szCs w:val="22"/>
              </w:rPr>
              <w:t>533051</w:t>
            </w:r>
          </w:p>
        </w:tc>
        <w:tc>
          <w:tcPr>
            <w:tcW w:w="3373" w:type="dxa"/>
            <w:shd w:val="clear" w:color="auto" w:fill="F2F2F2" w:themeFill="background1" w:themeFillShade="F2"/>
            <w:vAlign w:val="bottom"/>
          </w:tcPr>
          <w:p w14:paraId="4FB96B6E" w14:textId="77777777" w:rsidR="0061217F" w:rsidRDefault="0061217F" w:rsidP="0093792E">
            <w:pPr>
              <w:spacing w:line="264" w:lineRule="auto"/>
            </w:pPr>
            <w:r>
              <w:rPr>
                <w:rFonts w:ascii="Calibri" w:hAnsi="Calibri" w:cs="Calibri"/>
                <w:color w:val="000000"/>
                <w:sz w:val="22"/>
                <w:szCs w:val="22"/>
              </w:rPr>
              <w:t>TRN-BusDrivers,School</w:t>
            </w:r>
          </w:p>
        </w:tc>
      </w:tr>
      <w:tr w:rsidR="0061217F" w14:paraId="0E8C1C01" w14:textId="77777777" w:rsidTr="0093792E">
        <w:tc>
          <w:tcPr>
            <w:tcW w:w="3372" w:type="dxa"/>
            <w:vAlign w:val="bottom"/>
          </w:tcPr>
          <w:p w14:paraId="2494A526"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75907A2B"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42ABBBE2" w14:textId="77777777" w:rsidR="0061217F" w:rsidRDefault="0061217F" w:rsidP="0093792E">
            <w:pPr>
              <w:spacing w:line="264" w:lineRule="auto"/>
            </w:pPr>
            <w:r>
              <w:rPr>
                <w:rFonts w:ascii="Calibri" w:hAnsi="Calibri" w:cs="Calibri"/>
                <w:color w:val="000000"/>
                <w:sz w:val="22"/>
                <w:szCs w:val="22"/>
              </w:rPr>
              <w:t>533052</w:t>
            </w:r>
          </w:p>
        </w:tc>
        <w:tc>
          <w:tcPr>
            <w:tcW w:w="3373" w:type="dxa"/>
            <w:vAlign w:val="bottom"/>
          </w:tcPr>
          <w:p w14:paraId="5153951B" w14:textId="77777777" w:rsidR="0061217F" w:rsidRDefault="0061217F" w:rsidP="0093792E">
            <w:pPr>
              <w:spacing w:line="264" w:lineRule="auto"/>
            </w:pPr>
            <w:r>
              <w:rPr>
                <w:rFonts w:ascii="Calibri" w:hAnsi="Calibri" w:cs="Calibri"/>
                <w:color w:val="000000"/>
                <w:sz w:val="22"/>
                <w:szCs w:val="22"/>
              </w:rPr>
              <w:t>TRN-BusDrivers,TransitAndIntercity</w:t>
            </w:r>
          </w:p>
        </w:tc>
      </w:tr>
      <w:tr w:rsidR="0061217F" w14:paraId="6E8C8104" w14:textId="77777777" w:rsidTr="0093792E">
        <w:tc>
          <w:tcPr>
            <w:tcW w:w="3372" w:type="dxa"/>
            <w:shd w:val="clear" w:color="auto" w:fill="F2F2F2" w:themeFill="background1" w:themeFillShade="F2"/>
            <w:vAlign w:val="bottom"/>
          </w:tcPr>
          <w:p w14:paraId="301B1B1F"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1AEC360D"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72E256A1" w14:textId="77777777" w:rsidR="0061217F" w:rsidRDefault="0061217F" w:rsidP="0093792E">
            <w:pPr>
              <w:spacing w:line="264" w:lineRule="auto"/>
            </w:pPr>
            <w:r>
              <w:rPr>
                <w:rFonts w:ascii="Calibri" w:hAnsi="Calibri" w:cs="Calibri"/>
                <w:color w:val="000000"/>
                <w:sz w:val="22"/>
                <w:szCs w:val="22"/>
              </w:rPr>
              <w:t>533053</w:t>
            </w:r>
          </w:p>
        </w:tc>
        <w:tc>
          <w:tcPr>
            <w:tcW w:w="3373" w:type="dxa"/>
            <w:shd w:val="clear" w:color="auto" w:fill="F2F2F2" w:themeFill="background1" w:themeFillShade="F2"/>
            <w:vAlign w:val="bottom"/>
          </w:tcPr>
          <w:p w14:paraId="70224A62" w14:textId="77777777" w:rsidR="0061217F" w:rsidRDefault="0061217F" w:rsidP="0093792E">
            <w:pPr>
              <w:spacing w:line="264" w:lineRule="auto"/>
            </w:pPr>
            <w:r>
              <w:rPr>
                <w:rFonts w:ascii="Calibri" w:hAnsi="Calibri" w:cs="Calibri"/>
                <w:color w:val="000000"/>
                <w:sz w:val="22"/>
                <w:szCs w:val="22"/>
              </w:rPr>
              <w:t>TRN-ShuttleDriversandChauffeurs</w:t>
            </w:r>
          </w:p>
        </w:tc>
      </w:tr>
      <w:tr w:rsidR="0061217F" w14:paraId="0908D540" w14:textId="77777777" w:rsidTr="0093792E">
        <w:tc>
          <w:tcPr>
            <w:tcW w:w="3372" w:type="dxa"/>
            <w:vAlign w:val="bottom"/>
          </w:tcPr>
          <w:p w14:paraId="1F3E7A8E"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AF0560E"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312220F7" w14:textId="77777777" w:rsidR="0061217F" w:rsidRDefault="0061217F" w:rsidP="0093792E">
            <w:pPr>
              <w:spacing w:line="264" w:lineRule="auto"/>
            </w:pPr>
            <w:r>
              <w:rPr>
                <w:rFonts w:ascii="Calibri" w:hAnsi="Calibri" w:cs="Calibri"/>
                <w:color w:val="000000"/>
                <w:sz w:val="22"/>
                <w:szCs w:val="22"/>
              </w:rPr>
              <w:t>5360XX</w:t>
            </w:r>
          </w:p>
        </w:tc>
        <w:tc>
          <w:tcPr>
            <w:tcW w:w="3373" w:type="dxa"/>
            <w:vAlign w:val="bottom"/>
          </w:tcPr>
          <w:p w14:paraId="05578152" w14:textId="77777777" w:rsidR="0061217F" w:rsidRDefault="0061217F" w:rsidP="0093792E">
            <w:pPr>
              <w:spacing w:line="264" w:lineRule="auto"/>
            </w:pPr>
            <w:r>
              <w:rPr>
                <w:rFonts w:ascii="Calibri" w:hAnsi="Calibri" w:cs="Calibri"/>
                <w:color w:val="000000"/>
                <w:sz w:val="22"/>
                <w:szCs w:val="22"/>
              </w:rPr>
              <w:t>TRN-OtherTransportationWorkers</w:t>
            </w:r>
          </w:p>
        </w:tc>
      </w:tr>
      <w:tr w:rsidR="0061217F" w14:paraId="664C7339" w14:textId="77777777" w:rsidTr="0093792E">
        <w:tc>
          <w:tcPr>
            <w:tcW w:w="3372" w:type="dxa"/>
            <w:shd w:val="clear" w:color="auto" w:fill="F2F2F2" w:themeFill="background1" w:themeFillShade="F2"/>
            <w:vAlign w:val="bottom"/>
          </w:tcPr>
          <w:p w14:paraId="32E99D0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473A6997"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26F1A158" w14:textId="77777777" w:rsidR="0061217F" w:rsidRDefault="0061217F" w:rsidP="0093792E">
            <w:pPr>
              <w:spacing w:line="264" w:lineRule="auto"/>
            </w:pPr>
            <w:r>
              <w:rPr>
                <w:rFonts w:ascii="Calibri" w:hAnsi="Calibri" w:cs="Calibri"/>
                <w:color w:val="000000"/>
                <w:sz w:val="22"/>
                <w:szCs w:val="22"/>
              </w:rPr>
              <w:t>537021</w:t>
            </w:r>
          </w:p>
        </w:tc>
        <w:tc>
          <w:tcPr>
            <w:tcW w:w="3373" w:type="dxa"/>
            <w:shd w:val="clear" w:color="auto" w:fill="F2F2F2" w:themeFill="background1" w:themeFillShade="F2"/>
            <w:vAlign w:val="bottom"/>
          </w:tcPr>
          <w:p w14:paraId="1EC77E7E" w14:textId="77777777" w:rsidR="0061217F" w:rsidRDefault="0061217F" w:rsidP="0093792E">
            <w:pPr>
              <w:spacing w:line="264" w:lineRule="auto"/>
            </w:pPr>
            <w:r>
              <w:rPr>
                <w:rFonts w:ascii="Calibri" w:hAnsi="Calibri" w:cs="Calibri"/>
                <w:color w:val="000000"/>
                <w:sz w:val="22"/>
                <w:szCs w:val="22"/>
              </w:rPr>
              <w:t>TRN-CraneAndTowerOperators</w:t>
            </w:r>
          </w:p>
        </w:tc>
      </w:tr>
      <w:tr w:rsidR="0061217F" w14:paraId="6A631150" w14:textId="77777777" w:rsidTr="0093792E">
        <w:tc>
          <w:tcPr>
            <w:tcW w:w="3372" w:type="dxa"/>
            <w:vAlign w:val="bottom"/>
          </w:tcPr>
          <w:p w14:paraId="1DED4E8A"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vAlign w:val="bottom"/>
          </w:tcPr>
          <w:p w14:paraId="33EACF23" w14:textId="77777777" w:rsidR="0061217F" w:rsidRDefault="0061217F" w:rsidP="0093792E">
            <w:pPr>
              <w:spacing w:line="264" w:lineRule="auto"/>
            </w:pPr>
            <w:r>
              <w:rPr>
                <w:rFonts w:ascii="Calibri" w:hAnsi="Calibri" w:cs="Calibri"/>
                <w:color w:val="000000"/>
                <w:sz w:val="22"/>
                <w:szCs w:val="22"/>
              </w:rPr>
              <w:t>Faculty</w:t>
            </w:r>
          </w:p>
        </w:tc>
        <w:tc>
          <w:tcPr>
            <w:tcW w:w="3373" w:type="dxa"/>
            <w:vAlign w:val="bottom"/>
          </w:tcPr>
          <w:p w14:paraId="521944BC" w14:textId="77777777" w:rsidR="0061217F" w:rsidRDefault="0061217F" w:rsidP="0093792E">
            <w:pPr>
              <w:spacing w:line="264" w:lineRule="auto"/>
            </w:pPr>
            <w:r>
              <w:rPr>
                <w:rFonts w:ascii="Calibri" w:hAnsi="Calibri" w:cs="Calibri"/>
                <w:color w:val="000000"/>
                <w:sz w:val="22"/>
                <w:szCs w:val="22"/>
              </w:rPr>
              <w:t>5370XX</w:t>
            </w:r>
          </w:p>
        </w:tc>
        <w:tc>
          <w:tcPr>
            <w:tcW w:w="3373" w:type="dxa"/>
            <w:vAlign w:val="bottom"/>
          </w:tcPr>
          <w:p w14:paraId="2E6EC407" w14:textId="77777777" w:rsidR="0061217F" w:rsidRDefault="0061217F" w:rsidP="0093792E">
            <w:pPr>
              <w:spacing w:line="264" w:lineRule="auto"/>
            </w:pPr>
            <w:r>
              <w:rPr>
                <w:rFonts w:ascii="Calibri" w:hAnsi="Calibri" w:cs="Calibri"/>
                <w:color w:val="000000"/>
                <w:sz w:val="22"/>
                <w:szCs w:val="22"/>
              </w:rPr>
              <w:t>TRN-Conveyor,Dredge,AndHoistAndWinchOperators</w:t>
            </w:r>
          </w:p>
        </w:tc>
      </w:tr>
      <w:tr w:rsidR="0061217F" w14:paraId="3AC1D10E" w14:textId="77777777" w:rsidTr="0093792E">
        <w:tc>
          <w:tcPr>
            <w:tcW w:w="3372" w:type="dxa"/>
            <w:shd w:val="clear" w:color="auto" w:fill="F2F2F2" w:themeFill="background1" w:themeFillShade="F2"/>
            <w:vAlign w:val="bottom"/>
          </w:tcPr>
          <w:p w14:paraId="759C22EB" w14:textId="77777777" w:rsidR="0061217F" w:rsidRPr="00411950" w:rsidRDefault="0061217F" w:rsidP="0093792E">
            <w:pPr>
              <w:spacing w:line="264" w:lineRule="auto"/>
            </w:pPr>
            <w:r w:rsidRPr="00411950">
              <w:rPr>
                <w:rFonts w:ascii="Calibri" w:hAnsi="Calibri" w:cs="Calibri"/>
                <w:b/>
                <w:bCs/>
                <w:sz w:val="22"/>
                <w:szCs w:val="22"/>
              </w:rPr>
              <w:t>9</w:t>
            </w:r>
          </w:p>
        </w:tc>
        <w:tc>
          <w:tcPr>
            <w:tcW w:w="3372" w:type="dxa"/>
            <w:shd w:val="clear" w:color="auto" w:fill="F2F2F2" w:themeFill="background1" w:themeFillShade="F2"/>
            <w:vAlign w:val="bottom"/>
          </w:tcPr>
          <w:p w14:paraId="01F4910E" w14:textId="77777777" w:rsidR="0061217F" w:rsidRDefault="0061217F" w:rsidP="0093792E">
            <w:pPr>
              <w:spacing w:line="264" w:lineRule="auto"/>
            </w:pPr>
            <w:r>
              <w:rPr>
                <w:rFonts w:ascii="Calibri" w:hAnsi="Calibri" w:cs="Calibri"/>
                <w:color w:val="000000"/>
                <w:sz w:val="22"/>
                <w:szCs w:val="22"/>
              </w:rPr>
              <w:t>Faculty</w:t>
            </w:r>
          </w:p>
        </w:tc>
        <w:tc>
          <w:tcPr>
            <w:tcW w:w="3373" w:type="dxa"/>
            <w:shd w:val="clear" w:color="auto" w:fill="F2F2F2" w:themeFill="background1" w:themeFillShade="F2"/>
            <w:vAlign w:val="bottom"/>
          </w:tcPr>
          <w:p w14:paraId="1E6D66FB" w14:textId="77777777" w:rsidR="0061217F" w:rsidRDefault="0061217F" w:rsidP="0093792E">
            <w:pPr>
              <w:spacing w:line="264" w:lineRule="auto"/>
            </w:pPr>
            <w:r>
              <w:rPr>
                <w:rFonts w:ascii="Calibri" w:hAnsi="Calibri" w:cs="Calibri"/>
                <w:color w:val="000000"/>
                <w:sz w:val="22"/>
                <w:szCs w:val="22"/>
              </w:rPr>
              <w:t>5371XX</w:t>
            </w:r>
          </w:p>
        </w:tc>
        <w:tc>
          <w:tcPr>
            <w:tcW w:w="3373" w:type="dxa"/>
            <w:shd w:val="clear" w:color="auto" w:fill="F2F2F2" w:themeFill="background1" w:themeFillShade="F2"/>
            <w:vAlign w:val="bottom"/>
          </w:tcPr>
          <w:p w14:paraId="66147B0F" w14:textId="77777777" w:rsidR="0061217F" w:rsidRDefault="0061217F" w:rsidP="0093792E">
            <w:pPr>
              <w:spacing w:line="264" w:lineRule="auto"/>
            </w:pPr>
            <w:r>
              <w:rPr>
                <w:rFonts w:ascii="Calibri" w:hAnsi="Calibri" w:cs="Calibri"/>
                <w:color w:val="000000"/>
                <w:sz w:val="22"/>
                <w:szCs w:val="22"/>
              </w:rPr>
              <w:t>TRN-OtherMaterialMovingWorkers</w:t>
            </w:r>
          </w:p>
        </w:tc>
      </w:tr>
    </w:tbl>
    <w:p w14:paraId="387DE16D" w14:textId="46398941" w:rsidR="0061217F" w:rsidRPr="00222FA4" w:rsidRDefault="0061217F" w:rsidP="0061217F">
      <w:pPr>
        <w:spacing w:line="264" w:lineRule="auto"/>
        <w:rPr>
          <w:color w:val="FFFFFF" w:themeColor="background1"/>
        </w:rPr>
      </w:pPr>
      <w:r w:rsidRPr="00222FA4">
        <w:rPr>
          <w:color w:val="FFFFFF" w:themeColor="background1"/>
        </w:rPr>
        <w:t>End of</w:t>
      </w:r>
      <w:r w:rsidR="00222FA4" w:rsidRPr="00222FA4">
        <w:rPr>
          <w:color w:val="FFFFFF" w:themeColor="background1"/>
        </w:rPr>
        <w:t xml:space="preserve"> Table</w:t>
      </w:r>
    </w:p>
    <w:p w14:paraId="503DD62F" w14:textId="77777777" w:rsidR="0061217F" w:rsidRPr="004448F1" w:rsidRDefault="0061217F" w:rsidP="0061217F"/>
    <w:p w14:paraId="6F4E9CC4" w14:textId="77777777" w:rsidR="0061217F" w:rsidRDefault="0061217F" w:rsidP="0061217F">
      <w:pPr>
        <w:pStyle w:val="Heading1"/>
        <w:rPr>
          <w:rStyle w:val="Emphasis"/>
          <w:b/>
          <w:iCs w:val="0"/>
          <w:color w:val="003865"/>
        </w:rPr>
        <w:sectPr w:rsidR="0061217F" w:rsidSect="001168F6">
          <w:headerReference w:type="default" r:id="rId36"/>
          <w:footerReference w:type="default" r:id="rId37"/>
          <w:headerReference w:type="first" r:id="rId38"/>
          <w:pgSz w:w="15840" w:h="12240" w:orient="landscape" w:code="1"/>
          <w:pgMar w:top="1080" w:right="1440" w:bottom="1080" w:left="900" w:header="0" w:footer="170" w:gutter="0"/>
          <w:cols w:space="720"/>
          <w:titlePg/>
          <w:docGrid w:linePitch="326"/>
        </w:sectPr>
      </w:pPr>
    </w:p>
    <w:p w14:paraId="2EF94E09" w14:textId="7537F117" w:rsidR="00C058AB" w:rsidRPr="009A2796" w:rsidRDefault="00EF5504" w:rsidP="00EF5504">
      <w:pPr>
        <w:pStyle w:val="Heading2"/>
      </w:pPr>
      <w:bookmarkStart w:id="221" w:name="_Toc187402356"/>
      <w:r>
        <w:lastRenderedPageBreak/>
        <w:t>App</w:t>
      </w:r>
      <w:r w:rsidR="0061217F">
        <w:t xml:space="preserve">endix C. </w:t>
      </w:r>
      <w:r w:rsidR="00C058AB" w:rsidRPr="009A2796">
        <w:t>Policies</w:t>
      </w:r>
      <w:r w:rsidR="00C058AB">
        <w:t>,</w:t>
      </w:r>
      <w:r w:rsidR="00C058AB" w:rsidRPr="009A2796">
        <w:t xml:space="preserve"> Procedures</w:t>
      </w:r>
      <w:r w:rsidR="00C058AB">
        <w:t>, and Notice</w:t>
      </w:r>
      <w:bookmarkEnd w:id="217"/>
      <w:bookmarkEnd w:id="221"/>
    </w:p>
    <w:p w14:paraId="09E328F4" w14:textId="77777777" w:rsidR="00A80952" w:rsidRDefault="00C058AB" w:rsidP="00EF5504">
      <w:pPr>
        <w:pStyle w:val="Heading3"/>
      </w:pPr>
      <w:bookmarkStart w:id="222" w:name="_Toc187402357"/>
      <w:r>
        <w:t>Minnesota State Board Policy, 1B.1</w:t>
      </w:r>
      <w:bookmarkEnd w:id="222"/>
      <w:r>
        <w:t xml:space="preserve"> </w:t>
      </w:r>
    </w:p>
    <w:p w14:paraId="2D336EA9" w14:textId="53C23F4F" w:rsidR="00C058AB" w:rsidRPr="009A2796" w:rsidRDefault="00C058AB" w:rsidP="00A80952">
      <w:r w:rsidRPr="0093792E">
        <w:t>Equal Opportunity and Nondiscrimination in Employment and Education (</w:t>
      </w:r>
      <w:r w:rsidR="004F016B">
        <w:t>Link to</w:t>
      </w:r>
      <w:r w:rsidRPr="0093792E">
        <w:t xml:space="preserve"> policy </w:t>
      </w:r>
      <w:hyperlink r:id="rId39" w:history="1">
        <w:r w:rsidRPr="002C6D51">
          <w:rPr>
            <w:rStyle w:val="Hyperlink"/>
          </w:rPr>
          <w:t>here</w:t>
        </w:r>
      </w:hyperlink>
      <w:r w:rsidRPr="0093792E">
        <w:t>)</w:t>
      </w:r>
      <w:r w:rsidRPr="009A2796">
        <w:t xml:space="preserve"> </w:t>
      </w:r>
    </w:p>
    <w:p w14:paraId="2929167F" w14:textId="69C6477B" w:rsidR="00C058AB" w:rsidRPr="004E77D6" w:rsidRDefault="00C058AB" w:rsidP="00EF5504">
      <w:pPr>
        <w:pStyle w:val="Heading4"/>
      </w:pPr>
      <w:bookmarkStart w:id="223" w:name="_Toc114755675"/>
      <w:bookmarkStart w:id="224" w:name="_Hlk31107389"/>
      <w:r>
        <w:t xml:space="preserve">Part 1. </w:t>
      </w:r>
      <w:r w:rsidRPr="007B6E64">
        <w:t>Policy Statemen</w:t>
      </w:r>
      <w:bookmarkEnd w:id="223"/>
      <w:r w:rsidR="00AC19E8">
        <w:t>t</w:t>
      </w:r>
    </w:p>
    <w:p w14:paraId="2850DC75" w14:textId="7BC22325" w:rsidR="00C058AB" w:rsidRDefault="00C058AB" w:rsidP="00EF5504">
      <w:pPr>
        <w:pStyle w:val="Heading5"/>
        <w:rPr>
          <w:rStyle w:val="Heading4Char"/>
          <w:b/>
        </w:rPr>
      </w:pPr>
      <w:bookmarkStart w:id="225" w:name="_Toc114755676"/>
      <w:r w:rsidRPr="00B97A12">
        <w:rPr>
          <w:rStyle w:val="Heading4Char"/>
          <w:b/>
        </w:rPr>
        <w:t>Subpart A. Equal opportunity for students and employees</w:t>
      </w:r>
    </w:p>
    <w:p w14:paraId="41263192" w14:textId="04FEFD97" w:rsidR="00C058AB" w:rsidRPr="00B97A12" w:rsidRDefault="00C058AB" w:rsidP="00EF5504">
      <w:r w:rsidRPr="004E77D6">
        <w:t>Minnesota State Colleges and Universities has an enduring commitment to enhancing Minnesota’s quality of life by developing and fostering understanding and appreciation of a free and diverse society and providing equal opportunity for all its students and employees. Minnesota State is committed to a policy of equal opportunity and nondiscrimination in employment and education.</w:t>
      </w:r>
    </w:p>
    <w:p w14:paraId="7148894D" w14:textId="61CB3142" w:rsidR="00C058AB" w:rsidRDefault="00C058AB" w:rsidP="00EF5504">
      <w:pPr>
        <w:pStyle w:val="Heading5"/>
        <w:rPr>
          <w:rStyle w:val="Heading4Char"/>
          <w:b/>
        </w:rPr>
      </w:pPr>
      <w:r w:rsidRPr="00B97A12">
        <w:rPr>
          <w:rStyle w:val="Heading4Char"/>
          <w:b/>
        </w:rPr>
        <w:t>Subpart B. Nondiscrimination</w:t>
      </w:r>
    </w:p>
    <w:p w14:paraId="06C831F5" w14:textId="2B89FF8E" w:rsidR="00C058AB" w:rsidRPr="004E77D6" w:rsidRDefault="003D2615" w:rsidP="00EF5504">
      <w:r>
        <w:t>Minnesota State prohibits discrimination and harassment against persons in the terms and conditions of employment</w:t>
      </w:r>
      <w:r w:rsidR="00A07EFE">
        <w:t>, personnel practices</w:t>
      </w:r>
      <w:r w:rsidR="00C058AB" w:rsidRPr="004E77D6">
        <w:t xml:space="preserve">, or access to and participation in, </w:t>
      </w:r>
      <w:r w:rsidR="00A07EFE">
        <w:t xml:space="preserve">educational </w:t>
      </w:r>
      <w:r w:rsidR="00C058AB" w:rsidRPr="004E77D6">
        <w:t xml:space="preserve">programs, services, and activities </w:t>
      </w:r>
      <w:r w:rsidR="00A07EFE">
        <w:t xml:space="preserve">on the basis of membership or perceived membership in any of the following </w:t>
      </w:r>
      <w:r w:rsidR="00375B1E">
        <w:t>protected classes:</w:t>
      </w:r>
      <w:r w:rsidR="00C058AB" w:rsidRPr="004E77D6">
        <w:t xml:space="preserve"> race, sex</w:t>
      </w:r>
      <w:r w:rsidR="00375B1E">
        <w:t xml:space="preserve"> (including pregnancy, child birth, and related medical conditions)</w:t>
      </w:r>
      <w:r w:rsidR="00C058AB" w:rsidRPr="004E77D6">
        <w:t>, color, creed, religion, age, national origin, disability, marital status, status with regard to public assistance, sexual orientation, gender identity, or gender expression</w:t>
      </w:r>
      <w:r w:rsidR="006D3305">
        <w:t xml:space="preserve"> veteran status</w:t>
      </w:r>
      <w:r w:rsidR="00FE3CFD">
        <w:t xml:space="preserve">, </w:t>
      </w:r>
      <w:r w:rsidR="00C058AB" w:rsidRPr="004E77D6">
        <w:t>familial status</w:t>
      </w:r>
      <w:r w:rsidR="00FE3CFD">
        <w:t xml:space="preserve">, and </w:t>
      </w:r>
      <w:r w:rsidR="00C058AB" w:rsidRPr="004E77D6">
        <w:t>membership or activity in a local commission.</w:t>
      </w:r>
      <w:r w:rsidR="00BF58BF">
        <w:t xml:space="preserve"> Protected class also includes genetic information for employees. </w:t>
      </w:r>
    </w:p>
    <w:p w14:paraId="601C43CE" w14:textId="1C37106D" w:rsidR="00C058AB" w:rsidRPr="00B97A12" w:rsidRDefault="001676E8" w:rsidP="00EF5504">
      <w:r>
        <w:t xml:space="preserve">Minnesota State shall maintain and encourage full freedom of expression, inquiry, teaching and research. Academic freedom comes with a responsibility that all members of our education community benefit without intimidation, exploitation, or coercion. This policy is directed at conduct that constitutes </w:t>
      </w:r>
      <w:r w:rsidR="00CB2420">
        <w:t xml:space="preserve">discrimination or harassment under this policy and is not directed at the content of speech. In cases in which statements and other forms of expression are involved, Minnesota State must consider </w:t>
      </w:r>
      <w:r w:rsidR="001B474B">
        <w:t xml:space="preserve">an individual’s constitutionally protected right to free speech and academic freedom. However, discriminatory or harassing conduct is not within the protections of academic freedom of free speech. </w:t>
      </w:r>
    </w:p>
    <w:p w14:paraId="37621765" w14:textId="7310C510" w:rsidR="00C058AB" w:rsidRDefault="00C058AB" w:rsidP="00EF5504">
      <w:pPr>
        <w:pStyle w:val="Heading4"/>
      </w:pPr>
      <w:r>
        <w:t xml:space="preserve">Part 2. </w:t>
      </w:r>
      <w:r w:rsidR="001B474B">
        <w:t>Applica</w:t>
      </w:r>
      <w:r w:rsidR="00B16A7F">
        <w:t>bilit</w:t>
      </w:r>
      <w:bookmarkEnd w:id="225"/>
      <w:r w:rsidR="00641ECE">
        <w:t>y</w:t>
      </w:r>
    </w:p>
    <w:p w14:paraId="5FBF3D00" w14:textId="505F9D0B" w:rsidR="00B16A7F" w:rsidRDefault="00B16A7F" w:rsidP="00B16A7F">
      <w:r>
        <w:t xml:space="preserve">This policy applies to allow individuals </w:t>
      </w:r>
      <w:r w:rsidR="009D3DCF">
        <w:t>a</w:t>
      </w:r>
      <w:r>
        <w:t xml:space="preserve">ffiliated with Minnesota State, including </w:t>
      </w:r>
      <w:r w:rsidR="00BD441A">
        <w:t>but not limited to, its students, employees, applicants, volunteers, agents, the Board of Trustees, and others as appropriate and protects</w:t>
      </w:r>
      <w:r w:rsidR="00B6009C">
        <w:t xml:space="preserve"> the rights and privacy of all involved individuals, as well as prevents retaliation. Complaints of conduct by a student occurring at a location other than on system property, including online, are covered by this policy pursuant to the factors listed in Board Policy 3.6</w:t>
      </w:r>
      <w:r w:rsidR="000E4BF3">
        <w:t xml:space="preserve">, Part 2. Complaints of conduct by a system employee at locations other than system property, including online, </w:t>
      </w:r>
      <w:r w:rsidR="00D5546D">
        <w:t xml:space="preserve">by </w:t>
      </w:r>
      <w:r w:rsidR="009D3DCF">
        <w:t>individuals</w:t>
      </w:r>
      <w:r w:rsidR="008B5159">
        <w:t xml:space="preserve"> who are not students or employees are subject to appropriate actions by Minnesota State, including but not limited to, pursuing civil action against them, referral to law enforcement, or pursing a no trespass. Individuals who violate this policy will be subject to disciplinary or other corrective </w:t>
      </w:r>
      <w:r w:rsidR="008B5159">
        <w:lastRenderedPageBreak/>
        <w:t>action&gt; Allegations of conduct in violation of Policy 1B.1 may be submitted through the process identified in System Procedure 1B.1.1 In</w:t>
      </w:r>
      <w:r w:rsidR="009D3DCF">
        <w:t xml:space="preserve">tervention and Resolution. </w:t>
      </w:r>
    </w:p>
    <w:p w14:paraId="71E3969B" w14:textId="3B1E630D" w:rsidR="009D3DCF" w:rsidRPr="00B16A7F" w:rsidRDefault="00641ECE" w:rsidP="00B16A7F">
      <w:r>
        <w:t>This policy supersedes all existing college, university, and Minnesota State equal opportunity and nondiscrimination policies.</w:t>
      </w:r>
      <w:r w:rsidR="009D3DCF">
        <w:t xml:space="preserve"> </w:t>
      </w:r>
    </w:p>
    <w:p w14:paraId="163D0624" w14:textId="1C670174" w:rsidR="00C058AB" w:rsidRPr="00CE5712" w:rsidRDefault="00C058AB" w:rsidP="0655FDA4">
      <w:pPr>
        <w:pStyle w:val="Heading4"/>
        <w:rPr>
          <w:rStyle w:val="Heading3Char"/>
          <w:rFonts w:asciiTheme="minorHAnsi" w:hAnsiTheme="minorHAnsi"/>
          <w:b/>
          <w:szCs w:val="22"/>
        </w:rPr>
      </w:pPr>
      <w:r>
        <w:t xml:space="preserve">Part 3. </w:t>
      </w:r>
      <w:r w:rsidR="00BC10C0">
        <w:t>Definitions</w:t>
      </w:r>
    </w:p>
    <w:p w14:paraId="36AF832D" w14:textId="77414241" w:rsidR="00BC10C0" w:rsidRDefault="00BC10C0" w:rsidP="00BC10C0">
      <w:pPr>
        <w:pStyle w:val="Heading5"/>
      </w:pPr>
      <w:r>
        <w:t>Discrimination</w:t>
      </w:r>
    </w:p>
    <w:p w14:paraId="1D97ACCE" w14:textId="675EE6B1" w:rsidR="00BC10C0" w:rsidRPr="00BC10C0" w:rsidRDefault="00BC10C0" w:rsidP="00BC10C0">
      <w:r>
        <w:t>Employment decisions, educational decisions, or treatment of an individual because</w:t>
      </w:r>
      <w:r w:rsidR="00BD44D2">
        <w:t xml:space="preserve"> of protected class </w:t>
      </w:r>
      <w:r w:rsidR="009852E0">
        <w:t>status</w:t>
      </w:r>
      <w:r w:rsidR="00BD44D2">
        <w:t xml:space="preserve"> or perceived protected class status that subjects the individual to different treatment so as to interfere with or limit the ability </w:t>
      </w:r>
      <w:r w:rsidR="008F2E96">
        <w:t xml:space="preserve">of the individual to participate in, or benefit from, the services, activities, or privileges provided by Minnesota State or otherwise adversely affects the individual’s </w:t>
      </w:r>
      <w:r w:rsidR="009852E0">
        <w:t xml:space="preserve">employment or education. </w:t>
      </w:r>
    </w:p>
    <w:p w14:paraId="3EC4F1F6" w14:textId="4101B880" w:rsidR="009852E0" w:rsidRDefault="009852E0">
      <w:pPr>
        <w:pStyle w:val="Heading5"/>
      </w:pPr>
      <w:r>
        <w:t>Employee</w:t>
      </w:r>
    </w:p>
    <w:p w14:paraId="7A0FDEEA" w14:textId="51A0EA84" w:rsidR="009852E0" w:rsidRPr="009852E0" w:rsidRDefault="009852E0" w:rsidP="009852E0">
      <w:r>
        <w:t>Any individual employed by Minnesota State, including its colleges, universities, and system office, incl</w:t>
      </w:r>
      <w:r w:rsidR="00330EF1">
        <w:t xml:space="preserve">uding student workers. </w:t>
      </w:r>
    </w:p>
    <w:p w14:paraId="25519914" w14:textId="13701DB0" w:rsidR="00330EF1" w:rsidRDefault="00330EF1">
      <w:pPr>
        <w:pStyle w:val="Heading5"/>
      </w:pPr>
      <w:r>
        <w:t>Harassment</w:t>
      </w:r>
    </w:p>
    <w:p w14:paraId="70768157" w14:textId="5AB9CDBD" w:rsidR="00D24DCA" w:rsidRDefault="00D24DCA" w:rsidP="00D24DCA">
      <w:pPr>
        <w:pStyle w:val="Heading6"/>
      </w:pPr>
      <w:r>
        <w:t>Discriminatory harassment</w:t>
      </w:r>
    </w:p>
    <w:p w14:paraId="2516BD07" w14:textId="7BE8FC79" w:rsidR="00D24DCA" w:rsidRDefault="00AB2EC2" w:rsidP="00D24DCA">
      <w:r>
        <w:t xml:space="preserve">Unwelcome conduct or communication that is based on actual or perceived membership in a protected class, including </w:t>
      </w:r>
      <w:r w:rsidR="007A363A">
        <w:t xml:space="preserve">stereotypes of protected classes, that has a negative effect or is likely to have a negative effect on the </w:t>
      </w:r>
      <w:r w:rsidR="008C0126">
        <w:t>complainant or the workplace or educational environment. Harassment may occur in a variety of relationships, including faculty</w:t>
      </w:r>
      <w:r w:rsidR="005C3E02">
        <w:t xml:space="preserve"> and student, supervisor and employee, student and student, staff and student, employee and employee, and other relationships with persons having business at, or visiting the educational or working environment. Discriminatory harassment </w:t>
      </w:r>
      <w:r w:rsidR="00594292">
        <w:t>includes, but is not limited to:</w:t>
      </w:r>
    </w:p>
    <w:p w14:paraId="342AA7DE" w14:textId="436FDEAB" w:rsidR="00594292" w:rsidRDefault="00594292" w:rsidP="00404AEA">
      <w:pPr>
        <w:pStyle w:val="ListParagraph"/>
        <w:numPr>
          <w:ilvl w:val="0"/>
          <w:numId w:val="42"/>
        </w:numPr>
      </w:pPr>
      <w:r>
        <w:t>Oral or written conduct such as jokes, innuendo, slurs, name-calling, negative comments about cultural norms, circulating rumors;</w:t>
      </w:r>
    </w:p>
    <w:p w14:paraId="35BE2249" w14:textId="30851D1E" w:rsidR="00594292" w:rsidRDefault="009D282E" w:rsidP="00404AEA">
      <w:pPr>
        <w:pStyle w:val="ListParagraph"/>
        <w:numPr>
          <w:ilvl w:val="0"/>
          <w:numId w:val="42"/>
        </w:numPr>
      </w:pPr>
      <w:r>
        <w:t>Physical contact, battery, blocking movement;</w:t>
      </w:r>
    </w:p>
    <w:p w14:paraId="7DBAC81C" w14:textId="5AB82877" w:rsidR="009D282E" w:rsidRDefault="009D282E" w:rsidP="00404AEA">
      <w:pPr>
        <w:pStyle w:val="ListParagraph"/>
        <w:numPr>
          <w:ilvl w:val="0"/>
          <w:numId w:val="42"/>
        </w:numPr>
      </w:pPr>
      <w:r>
        <w:t>Non-verbal derogatory gestures, stalking, interference with work performance;</w:t>
      </w:r>
    </w:p>
    <w:p w14:paraId="65F5483A" w14:textId="572244D9" w:rsidR="009D282E" w:rsidRPr="00D24DCA" w:rsidRDefault="009D282E" w:rsidP="00404AEA">
      <w:pPr>
        <w:pStyle w:val="ListParagraph"/>
        <w:numPr>
          <w:ilvl w:val="0"/>
          <w:numId w:val="42"/>
        </w:numPr>
      </w:pPr>
      <w:r>
        <w:t xml:space="preserve">Visual displays, including but not limited to, posters, drawings, screen savers, emails and texts with derogatory meaning, epithets written on complainant’s personal property or other symbols associated with particular protected classes. </w:t>
      </w:r>
    </w:p>
    <w:p w14:paraId="38BC7036" w14:textId="219AA30A" w:rsidR="00763EA6" w:rsidRDefault="00763EA6">
      <w:pPr>
        <w:pStyle w:val="Heading6"/>
      </w:pPr>
      <w:r>
        <w:t>Sexual harassment</w:t>
      </w:r>
    </w:p>
    <w:p w14:paraId="446D7EA4" w14:textId="1A49A8EA" w:rsidR="00763EA6" w:rsidRDefault="0082277E" w:rsidP="00763EA6">
      <w:r>
        <w:t>Minnesota State further defines sexual harassment as a form of sex discrimination and discriminatory</w:t>
      </w:r>
      <w:r w:rsidR="0094435B">
        <w:t xml:space="preserve"> harassment. Sexual harassment is conduct or communication of a sexual nature that is unwelcome, that has a negative effect or is likely to have a negative effect on the complainant or the workplace or educational environment. Sexual harassment includes, but is not limited to:</w:t>
      </w:r>
    </w:p>
    <w:p w14:paraId="16E1E669" w14:textId="5A00CF18" w:rsidR="00EF1851" w:rsidRDefault="00D87E28" w:rsidP="00404AEA">
      <w:pPr>
        <w:pStyle w:val="ListParagraph"/>
        <w:numPr>
          <w:ilvl w:val="0"/>
          <w:numId w:val="43"/>
        </w:numPr>
      </w:pPr>
      <w:r>
        <w:lastRenderedPageBreak/>
        <w:t>Unwelcome sexual innuendoes, suggestive comments, jokes of a sexual nature</w:t>
      </w:r>
      <w:r w:rsidR="00A9158C">
        <w:t>, sexual propositions, degrading sexual remarks, threats;</w:t>
      </w:r>
    </w:p>
    <w:p w14:paraId="6C15C028" w14:textId="19812FE0" w:rsidR="00A9158C" w:rsidRDefault="00A9158C" w:rsidP="00404AEA">
      <w:pPr>
        <w:pStyle w:val="ListParagraph"/>
        <w:numPr>
          <w:ilvl w:val="0"/>
          <w:numId w:val="43"/>
        </w:numPr>
      </w:pPr>
      <w:r>
        <w:t xml:space="preserve">Unwelcome sexually suggestive </w:t>
      </w:r>
      <w:r w:rsidR="00D91EA8">
        <w:t>objects or pictures, graphic commentaries, suggestive or insulting sounds, leering, whistling, obscene gestures;</w:t>
      </w:r>
    </w:p>
    <w:p w14:paraId="0C165F46" w14:textId="094F5E71" w:rsidR="00D91EA8" w:rsidRDefault="00D91EA8" w:rsidP="00404AEA">
      <w:pPr>
        <w:pStyle w:val="ListParagraph"/>
        <w:numPr>
          <w:ilvl w:val="0"/>
          <w:numId w:val="43"/>
        </w:numPr>
      </w:pPr>
      <w:r>
        <w:t xml:space="preserve">Unwelcome physical contact, such as </w:t>
      </w:r>
      <w:r w:rsidR="000737E1">
        <w:t>sexual assault and sexual violence (as defined by Board Policy 1B.3), molestation, or attempts to commit these assault</w:t>
      </w:r>
      <w:r w:rsidR="006E42AA">
        <w:t>; unwelcome touching, pinching, or brushing of or by the body;</w:t>
      </w:r>
    </w:p>
    <w:p w14:paraId="44E6DBDC" w14:textId="315C6966" w:rsidR="006E42AA" w:rsidRDefault="00AB3619" w:rsidP="00404AEA">
      <w:pPr>
        <w:pStyle w:val="ListParagraph"/>
        <w:numPr>
          <w:ilvl w:val="0"/>
          <w:numId w:val="43"/>
        </w:numPr>
      </w:pPr>
      <w:r>
        <w:t>Prefer</w:t>
      </w:r>
      <w:r w:rsidR="002C0BD6">
        <w:t xml:space="preserve">ential treatment or promises of preferential treatment for submitting to sexual conduct, including soliciting or attempting to solicit </w:t>
      </w:r>
      <w:r w:rsidR="00816520">
        <w:t>an employee, student or other individual to submit sexual activity for a benefit including, but not limited to, hiring, promotion, compensation, grades, or authorship;</w:t>
      </w:r>
    </w:p>
    <w:p w14:paraId="41442DD2" w14:textId="57CBA573" w:rsidR="00103E99" w:rsidRDefault="004144E2" w:rsidP="00404AEA">
      <w:pPr>
        <w:pStyle w:val="ListParagraph"/>
        <w:numPr>
          <w:ilvl w:val="0"/>
          <w:numId w:val="43"/>
        </w:numPr>
      </w:pPr>
      <w:r>
        <w:t>Negative treatment or threats of negative treatment for refusing to submit to sexual conduct;</w:t>
      </w:r>
    </w:p>
    <w:p w14:paraId="3A9720FE" w14:textId="7075D715" w:rsidR="004144E2" w:rsidRDefault="00B273B3" w:rsidP="00404AEA">
      <w:pPr>
        <w:pStyle w:val="ListParagraph"/>
        <w:numPr>
          <w:ilvl w:val="0"/>
          <w:numId w:val="43"/>
        </w:numPr>
      </w:pPr>
      <w:r>
        <w:t>Subjecting</w:t>
      </w:r>
      <w:r w:rsidR="004144E2">
        <w:t>, or threatening to subject, an employee, student or other individual to unwelcome sexual attention or conduct; and</w:t>
      </w:r>
    </w:p>
    <w:p w14:paraId="41A79C9C" w14:textId="334D3E29" w:rsidR="004144E2" w:rsidRDefault="004144E2" w:rsidP="00404AEA">
      <w:pPr>
        <w:pStyle w:val="ListParagraph"/>
        <w:numPr>
          <w:ilvl w:val="0"/>
          <w:numId w:val="43"/>
        </w:numPr>
      </w:pPr>
      <w:r>
        <w:t xml:space="preserve">Conduct which exploits the sexual characteristics of others including transmitting or the threat of </w:t>
      </w:r>
      <w:r w:rsidR="00B273B3">
        <w:t>transmission</w:t>
      </w:r>
      <w:r>
        <w:t xml:space="preserve"> of photographs and or videos or graphic nudity or sexually </w:t>
      </w:r>
      <w:r w:rsidR="00B273B3">
        <w:t xml:space="preserve">graphic messages of others without the consent of the subject of the photograph, video, or message. </w:t>
      </w:r>
    </w:p>
    <w:p w14:paraId="3556724D" w14:textId="7E985DFE" w:rsidR="00B273B3" w:rsidRPr="00763EA6" w:rsidRDefault="00B273B3" w:rsidP="00B273B3">
      <w:r>
        <w:t>Note: Some of these examples of misconduct may also be subject to Board Policy 1B.3 Sex</w:t>
      </w:r>
      <w:r w:rsidR="00235B89">
        <w:t xml:space="preserve">ual Violence. </w:t>
      </w:r>
      <w:r w:rsidR="00235B89">
        <w:br/>
      </w:r>
    </w:p>
    <w:p w14:paraId="332A29E1" w14:textId="2EED6F4C" w:rsidR="00235B89" w:rsidRDefault="00235B89">
      <w:pPr>
        <w:pStyle w:val="Heading6"/>
      </w:pPr>
      <w:r>
        <w:t>Protected class</w:t>
      </w:r>
    </w:p>
    <w:p w14:paraId="65D37EFD" w14:textId="2B7AABEE" w:rsidR="00235B89" w:rsidRPr="00235B89" w:rsidRDefault="00235B89" w:rsidP="00235B89">
      <w:r>
        <w:t xml:space="preserve">Protected class includes, race, sex (including pregnancy, child birth, and related medical conditions), color, creed, religion, age, national origin, disability, marital status, status with regard to public assistance, sexual orientation, gender identity, gender expression, veteran status, familial status, and membership or activity in a local human rights commission. Protected class also includes genetic information for employees. </w:t>
      </w:r>
    </w:p>
    <w:p w14:paraId="1C229AE9" w14:textId="0F7383B3" w:rsidR="00235B89" w:rsidRDefault="00235B89">
      <w:pPr>
        <w:pStyle w:val="Heading6"/>
      </w:pPr>
      <w:r>
        <w:t>Retaliation</w:t>
      </w:r>
    </w:p>
    <w:p w14:paraId="721B16C9" w14:textId="4FC71FF9" w:rsidR="00235B89" w:rsidRDefault="00235B89" w:rsidP="00235B89">
      <w:r>
        <w:t xml:space="preserve">Retaliation includes, but is not limited to, engaging in any form of intimidation, reprisal, or harassment </w:t>
      </w:r>
      <w:r w:rsidR="0068312F">
        <w:t>against</w:t>
      </w:r>
      <w:r>
        <w:t xml:space="preserve"> an individual because the person:</w:t>
      </w:r>
    </w:p>
    <w:p w14:paraId="3D0228EF" w14:textId="5A0CA08F" w:rsidR="00235B89" w:rsidRDefault="00086EE8" w:rsidP="00404AEA">
      <w:pPr>
        <w:pStyle w:val="ListParagraph"/>
        <w:numPr>
          <w:ilvl w:val="0"/>
          <w:numId w:val="44"/>
        </w:numPr>
      </w:pPr>
      <w:r>
        <w:t>Made a complaint or other communication under this policy or opposes conduct prohibited by this policy;</w:t>
      </w:r>
    </w:p>
    <w:p w14:paraId="31787A86" w14:textId="50DA4FAB" w:rsidR="00086EE8" w:rsidRDefault="00086EE8" w:rsidP="00404AEA">
      <w:pPr>
        <w:pStyle w:val="ListParagraph"/>
        <w:numPr>
          <w:ilvl w:val="0"/>
          <w:numId w:val="44"/>
        </w:numPr>
      </w:pPr>
      <w:r>
        <w:t xml:space="preserve">Assisted or participated in any manner in an investigation, or process under this policy, regardless of </w:t>
      </w:r>
      <w:r w:rsidR="0068312F">
        <w:t>whether</w:t>
      </w:r>
      <w:r>
        <w:t xml:space="preserve"> a claim of discrimination or harassment is substantiated;</w:t>
      </w:r>
    </w:p>
    <w:p w14:paraId="1254E5E7" w14:textId="47BA0115" w:rsidR="00086EE8" w:rsidRDefault="00086EE8" w:rsidP="00404AEA">
      <w:pPr>
        <w:pStyle w:val="ListParagraph"/>
        <w:numPr>
          <w:ilvl w:val="0"/>
          <w:numId w:val="44"/>
        </w:numPr>
      </w:pPr>
      <w:r>
        <w:t xml:space="preserve">Associated with a person or group of persons who are members of a </w:t>
      </w:r>
      <w:r w:rsidR="0068312F">
        <w:t>protected</w:t>
      </w:r>
      <w:r>
        <w:t xml:space="preserve"> class; or </w:t>
      </w:r>
    </w:p>
    <w:p w14:paraId="7A87D0E5" w14:textId="6C0FC4F2" w:rsidR="00086EE8" w:rsidRDefault="00086EE8" w:rsidP="00404AEA">
      <w:pPr>
        <w:pStyle w:val="ListParagraph"/>
        <w:numPr>
          <w:ilvl w:val="0"/>
          <w:numId w:val="44"/>
        </w:numPr>
      </w:pPr>
      <w:r>
        <w:t xml:space="preserve">Made a complaint or assisted or participated in any manner in an investigation or process with the Equal </w:t>
      </w:r>
      <w:r w:rsidR="0068312F">
        <w:t>Employment</w:t>
      </w:r>
      <w:r>
        <w:t xml:space="preserve"> opportunity Commission</w:t>
      </w:r>
      <w:r w:rsidR="00293D30">
        <w:t>, the U.S. Department of Education Office for Civil Rights, the Minnesota Department of Human Rights or other enforcement agencies, under any federal or state nondiscrimination law, including the Civil Rights Act of 1964; Section 504</w:t>
      </w:r>
      <w:r w:rsidR="0068312F">
        <w:t xml:space="preserve"> of </w:t>
      </w:r>
      <w:r w:rsidR="0068312F">
        <w:lastRenderedPageBreak/>
        <w:t xml:space="preserve">the Rehabilitation Act of 1973; the Minnesota Human Rights Act, Minn. Sta. Ch. 363A, and their amendments. </w:t>
      </w:r>
    </w:p>
    <w:p w14:paraId="34035C8B" w14:textId="6101DC1E" w:rsidR="0068312F" w:rsidRPr="00235B89" w:rsidRDefault="0068312F" w:rsidP="0068312F">
      <w:r>
        <w:t xml:space="preserve">Retaliation may occur whether or not there is a power or authority differential between the individuals involved. </w:t>
      </w:r>
    </w:p>
    <w:p w14:paraId="1F664E08" w14:textId="11C28EC9" w:rsidR="0068312F" w:rsidRDefault="0068312F">
      <w:pPr>
        <w:pStyle w:val="Heading6"/>
      </w:pPr>
      <w:r>
        <w:t>Sexual harassment and violence as sexual abuse</w:t>
      </w:r>
    </w:p>
    <w:p w14:paraId="6FEC7F59" w14:textId="15B6F0B0" w:rsidR="0068312F" w:rsidRPr="0068312F" w:rsidRDefault="0068312F" w:rsidP="0068312F">
      <w:r>
        <w:t xml:space="preserve">Minnesota law provides special protection for children under 18 and vulnerable adults. These laws, Minnesota Statutes sections 260E and 262.557, identify those who are mandated to report neglect or abuse </w:t>
      </w:r>
      <w:r w:rsidR="00F85E39">
        <w:t xml:space="preserve">of children under 18 and maltreatment of vulnerable adults. Faculty, student teachers or clinical </w:t>
      </w:r>
      <w:r w:rsidR="00B61A5C">
        <w:t xml:space="preserve">participants, day care personnel, and others involved in education or services to children or </w:t>
      </w:r>
      <w:r w:rsidR="001303A2">
        <w:t>vulnerable</w:t>
      </w:r>
      <w:r w:rsidR="00B61A5C">
        <w:t xml:space="preserve"> adults may be considered mandated</w:t>
      </w:r>
      <w:r w:rsidR="001303A2">
        <w:t xml:space="preserve"> reporters under both of these laws. Reports of abuse or neglect of a child or vulnerable adult, must be made to law enforcement or state or county social service agencies. </w:t>
      </w:r>
    </w:p>
    <w:p w14:paraId="263C4091" w14:textId="4348C0AD" w:rsidR="001303A2" w:rsidRDefault="001303A2">
      <w:pPr>
        <w:pStyle w:val="Heading6"/>
      </w:pPr>
      <w:r>
        <w:t>Student</w:t>
      </w:r>
    </w:p>
    <w:p w14:paraId="59149585" w14:textId="2FEF2137" w:rsidR="001303A2" w:rsidRDefault="001303A2" w:rsidP="001303A2">
      <w:r>
        <w:t>For purposes of this policy, the term “student” includes all persons who:</w:t>
      </w:r>
    </w:p>
    <w:p w14:paraId="03DA13ED" w14:textId="00B67444" w:rsidR="001303A2" w:rsidRDefault="001303A2" w:rsidP="00404AEA">
      <w:pPr>
        <w:pStyle w:val="ListParagraph"/>
        <w:numPr>
          <w:ilvl w:val="0"/>
          <w:numId w:val="45"/>
        </w:numPr>
      </w:pPr>
      <w:r>
        <w:t xml:space="preserve">Are enrolled in one or more courses, either credit or non-credit, through a college or university; </w:t>
      </w:r>
    </w:p>
    <w:p w14:paraId="72970422" w14:textId="2E4FEA19" w:rsidR="001303A2" w:rsidRDefault="001303A2" w:rsidP="00404AEA">
      <w:pPr>
        <w:pStyle w:val="ListParagraph"/>
        <w:numPr>
          <w:ilvl w:val="0"/>
          <w:numId w:val="45"/>
        </w:numPr>
      </w:pPr>
      <w:r>
        <w:t>Withdraw, transfer or graduate, after an alleged violation of the student conduct code;</w:t>
      </w:r>
    </w:p>
    <w:p w14:paraId="547F2F8C" w14:textId="090D51ED" w:rsidR="001303A2" w:rsidRDefault="00F27CD7" w:rsidP="00404AEA">
      <w:pPr>
        <w:pStyle w:val="ListParagraph"/>
        <w:numPr>
          <w:ilvl w:val="0"/>
          <w:numId w:val="45"/>
        </w:numPr>
      </w:pPr>
      <w:r>
        <w:t>Are not officially enrolled for a particular term but who have a continuing relationship with the college or university;</w:t>
      </w:r>
    </w:p>
    <w:p w14:paraId="5F0C9E94" w14:textId="3A5B098D" w:rsidR="00F27CD7" w:rsidRDefault="00F27CD7" w:rsidP="00404AEA">
      <w:pPr>
        <w:pStyle w:val="ListParagraph"/>
        <w:numPr>
          <w:ilvl w:val="0"/>
          <w:numId w:val="45"/>
        </w:numPr>
      </w:pPr>
      <w:r>
        <w:t>Have been notified of their acceptance for admission or have initiated the process of application for admission or financial aid</w:t>
      </w:r>
      <w:r w:rsidR="00434DCA">
        <w:t>;</w:t>
      </w:r>
      <w:r>
        <w:t xml:space="preserve"> or</w:t>
      </w:r>
    </w:p>
    <w:p w14:paraId="0755FBE0" w14:textId="354F2F20" w:rsidR="00F27CD7" w:rsidRDefault="00434DCA" w:rsidP="00404AEA">
      <w:pPr>
        <w:pStyle w:val="ListParagraph"/>
        <w:numPr>
          <w:ilvl w:val="0"/>
          <w:numId w:val="45"/>
        </w:numPr>
      </w:pPr>
      <w:r>
        <w:t xml:space="preserve">Are living in the college or university residence hall although not enrolled in, or employed by, the college or university. </w:t>
      </w:r>
    </w:p>
    <w:p w14:paraId="2042E8BD" w14:textId="3D8268E1" w:rsidR="00C058AB" w:rsidRPr="00CE5712" w:rsidRDefault="00C058AB" w:rsidP="19F6CCC8">
      <w:pPr>
        <w:pStyle w:val="Heading4"/>
        <w:rPr>
          <w:rStyle w:val="Heading3Char"/>
          <w:rFonts w:asciiTheme="minorHAnsi" w:hAnsiTheme="minorHAnsi"/>
          <w:b/>
          <w:bCs/>
        </w:rPr>
      </w:pPr>
      <w:r>
        <w:t xml:space="preserve">Part 4. </w:t>
      </w:r>
      <w:r w:rsidR="00434DCA">
        <w:t>Consensual Relationships</w:t>
      </w:r>
    </w:p>
    <w:p w14:paraId="41E76690" w14:textId="26FE4256" w:rsidR="00C058AB" w:rsidRPr="00BD2EFC" w:rsidRDefault="00893814" w:rsidP="00EF5504">
      <w:r>
        <w:t xml:space="preserve">A consensual relationship is a sexual or romantic relationship between two or more persons who voluntarily enter into such a relationship. An employee of Minnesota State shall not enter into a consensual relationship with a student or an employee over whom that person exercises direct or otherwise significant academic, administrative, supervisory, evaluative, counseling, or extracurricular authority or influence. In the event a relationship already exists, each college, university, and the system office shall develop a procedure to reassign evaluative authority as may be possible to avoid violations of this policy. This prohibition does not limit right of an employee to make a recommendation on personnel matters concerning a family or household member where the right to make recommendations on such personnel matters is explicitly provided for in the applicable collective bargaining agreement or compensation plan. </w:t>
      </w:r>
    </w:p>
    <w:p w14:paraId="65567C39" w14:textId="5E53192B" w:rsidR="00C058AB" w:rsidRPr="00CE5712" w:rsidRDefault="00C058AB" w:rsidP="19F6CCC8">
      <w:pPr>
        <w:pStyle w:val="Heading4"/>
        <w:rPr>
          <w:rStyle w:val="Heading3Char"/>
          <w:rFonts w:asciiTheme="minorHAnsi" w:hAnsiTheme="minorHAnsi"/>
          <w:b/>
          <w:bCs/>
        </w:rPr>
      </w:pPr>
      <w:r>
        <w:t xml:space="preserve">Part 5. </w:t>
      </w:r>
      <w:r w:rsidR="00425426">
        <w:t>Retaliation</w:t>
      </w:r>
    </w:p>
    <w:p w14:paraId="41E895B6" w14:textId="575FAA5C" w:rsidR="00C058AB" w:rsidRPr="00F24FB3" w:rsidRDefault="00C95CCA" w:rsidP="00EF5504">
      <w:pPr>
        <w:spacing w:before="240"/>
        <w:rPr>
          <w:rFonts w:eastAsiaTheme="majorEastAsia" w:cstheme="majorBidi"/>
          <w:b/>
          <w:color w:val="003865"/>
          <w:sz w:val="26"/>
          <w:szCs w:val="22"/>
        </w:rPr>
      </w:pPr>
      <w:r>
        <w:t>Retaliation is prohibited at Minnesota State. Any individual covered by</w:t>
      </w:r>
      <w:r w:rsidR="00893814">
        <w:t xml:space="preserve"> </w:t>
      </w:r>
      <w:r>
        <w:t xml:space="preserve">this policy who engages in retaliation is subject to </w:t>
      </w:r>
      <w:r w:rsidR="00893814">
        <w:t>disciplinary</w:t>
      </w:r>
      <w:r>
        <w:t xml:space="preserve"> or other corrective action as appropriate. </w:t>
      </w:r>
    </w:p>
    <w:p w14:paraId="34F95CA4" w14:textId="1C309589" w:rsidR="00425426" w:rsidRDefault="00C95CCA">
      <w:pPr>
        <w:pStyle w:val="Heading4"/>
      </w:pPr>
      <w:bookmarkStart w:id="226" w:name="_Toc511048857"/>
      <w:bookmarkStart w:id="227" w:name="_Toc511048931"/>
      <w:bookmarkStart w:id="228" w:name="_Toc511050278"/>
      <w:bookmarkEnd w:id="224"/>
      <w:r>
        <w:lastRenderedPageBreak/>
        <w:t>Part 6. Policies and procedures</w:t>
      </w:r>
    </w:p>
    <w:p w14:paraId="0EE5750D" w14:textId="53CE7471" w:rsidR="00C95CCA" w:rsidRPr="00C95CCA" w:rsidRDefault="00C95CCA" w:rsidP="00C95CCA">
      <w:r>
        <w:t xml:space="preserve">College and university policies and procedures on equal opportunity and nondiscrimination in employment and education must comply with Board Policy 1B.1 and System Procedure 1B.1.1. </w:t>
      </w:r>
    </w:p>
    <w:p w14:paraId="3B7C75CD" w14:textId="77777777" w:rsidR="00C95CCA" w:rsidRDefault="00C95CCA">
      <w:pPr>
        <w:spacing w:line="264" w:lineRule="auto"/>
        <w:rPr>
          <w:rFonts w:ascii="Calibri" w:eastAsiaTheme="majorEastAsia" w:hAnsi="Calibri" w:cstheme="majorBidi"/>
          <w:b/>
          <w:color w:val="003865"/>
          <w:sz w:val="26"/>
          <w:szCs w:val="24"/>
        </w:rPr>
      </w:pPr>
      <w:r>
        <w:br w:type="page"/>
      </w:r>
    </w:p>
    <w:p w14:paraId="4A6DE4BC" w14:textId="6EFEAE95" w:rsidR="004F016B" w:rsidRDefault="00C058AB" w:rsidP="00EF5504">
      <w:pPr>
        <w:pStyle w:val="Heading3"/>
      </w:pPr>
      <w:bookmarkStart w:id="229" w:name="_Toc187402358"/>
      <w:r>
        <w:lastRenderedPageBreak/>
        <w:t>Minnesota State System Procedure 1B.1.1</w:t>
      </w:r>
      <w:bookmarkEnd w:id="229"/>
      <w:r>
        <w:t xml:space="preserve"> </w:t>
      </w:r>
    </w:p>
    <w:p w14:paraId="0D4D7091" w14:textId="510CD70D" w:rsidR="00C058AB" w:rsidRPr="00EA339D" w:rsidRDefault="00C058AB" w:rsidP="004F016B">
      <w:r>
        <w:t>Investigation and Resolution (</w:t>
      </w:r>
      <w:r w:rsidR="004F016B">
        <w:t>Link to</w:t>
      </w:r>
      <w:r w:rsidRPr="00EA339D">
        <w:t xml:space="preserve"> </w:t>
      </w:r>
      <w:r w:rsidR="006844F0">
        <w:t>procedure</w:t>
      </w:r>
      <w:r w:rsidRPr="00EA339D">
        <w:t xml:space="preserve"> </w:t>
      </w:r>
      <w:hyperlink r:id="rId40" w:history="1">
        <w:r w:rsidRPr="00EA339D">
          <w:rPr>
            <w:rStyle w:val="Hyperlink"/>
          </w:rPr>
          <w:t>here</w:t>
        </w:r>
      </w:hyperlink>
      <w:r w:rsidRPr="00EA339D">
        <w:t>)</w:t>
      </w:r>
    </w:p>
    <w:p w14:paraId="4381CC04" w14:textId="226EDE3C" w:rsidR="00C058AB" w:rsidRDefault="00C058AB" w:rsidP="00EF5504">
      <w:pPr>
        <w:pStyle w:val="Heading4"/>
      </w:pPr>
      <w:bookmarkStart w:id="230" w:name="_Toc114755681"/>
      <w:r>
        <w:t>Part 1. Purpos</w:t>
      </w:r>
      <w:bookmarkEnd w:id="230"/>
      <w:r w:rsidR="00B0795D">
        <w:t>e</w:t>
      </w:r>
    </w:p>
    <w:p w14:paraId="48268BCC" w14:textId="5225735E" w:rsidR="006B600F" w:rsidRPr="006B600F" w:rsidRDefault="005969EB" w:rsidP="006B600F">
      <w:r>
        <w:t xml:space="preserve">To implement Board Policy 1B.1 Equal Opportunity and Nondiscrimination in Employment and Education and provide a process for investigating and resolving allegations of violations of the policy. </w:t>
      </w:r>
    </w:p>
    <w:p w14:paraId="744D253C" w14:textId="77777777" w:rsidR="00C058AB" w:rsidRDefault="00C058AB" w:rsidP="00EF5504">
      <w:pPr>
        <w:pStyle w:val="Heading4"/>
      </w:pPr>
      <w:bookmarkStart w:id="231" w:name="_Toc114755684"/>
      <w:r>
        <w:t>Part 2. Definitions</w:t>
      </w:r>
    </w:p>
    <w:p w14:paraId="4E9A6D80" w14:textId="77777777" w:rsidR="00C058AB" w:rsidRDefault="00C058AB" w:rsidP="00EF5504">
      <w:r>
        <w:t>The definitions in Board Policy 1B.1 also apply to this procedure.</w:t>
      </w:r>
    </w:p>
    <w:p w14:paraId="1567A756" w14:textId="443FAB02" w:rsidR="00C058AB" w:rsidRDefault="00E93190" w:rsidP="00EF5504">
      <w:pPr>
        <w:pStyle w:val="Heading5"/>
      </w:pPr>
      <w:r>
        <w:t>Complainant</w:t>
      </w:r>
    </w:p>
    <w:p w14:paraId="448B4DEE" w14:textId="2F9B4551" w:rsidR="00C058AB" w:rsidRPr="00F85DA5" w:rsidRDefault="001356FB" w:rsidP="00EF5504">
      <w:r>
        <w:t>An individual who alleges they are subject of discrimination, harassment, or retaliation as defined by Board Policy 1B.1</w:t>
      </w:r>
      <w:r w:rsidR="00B0795D">
        <w:t>.</w:t>
      </w:r>
      <w:r>
        <w:t xml:space="preserve"> </w:t>
      </w:r>
    </w:p>
    <w:p w14:paraId="7195C0D2" w14:textId="23DD80C8" w:rsidR="007E6E97" w:rsidRDefault="007E6E97">
      <w:pPr>
        <w:pStyle w:val="Heading5"/>
      </w:pPr>
      <w:r>
        <w:t>Decision-maker</w:t>
      </w:r>
    </w:p>
    <w:p w14:paraId="03A24490" w14:textId="5E4AF6A0" w:rsidR="007E6E97" w:rsidRDefault="00AC0569" w:rsidP="007E6E97">
      <w:r>
        <w:t>An administrator who:</w:t>
      </w:r>
    </w:p>
    <w:p w14:paraId="7CE4490A" w14:textId="0FFEA5D0" w:rsidR="00AC0569" w:rsidRDefault="00AC0569" w:rsidP="00404AEA">
      <w:pPr>
        <w:pStyle w:val="ListParagraph"/>
        <w:numPr>
          <w:ilvl w:val="0"/>
          <w:numId w:val="46"/>
        </w:numPr>
      </w:pPr>
      <w:r>
        <w:t xml:space="preserve">Completed decision-maker training provided by the system office within the past three years, </w:t>
      </w:r>
    </w:p>
    <w:p w14:paraId="372BC819" w14:textId="6D26FDD4" w:rsidR="00AC0569" w:rsidRDefault="005B65F5" w:rsidP="00404AEA">
      <w:pPr>
        <w:pStyle w:val="ListParagraph"/>
        <w:numPr>
          <w:ilvl w:val="0"/>
          <w:numId w:val="46"/>
        </w:numPr>
      </w:pPr>
      <w:r>
        <w:t xml:space="preserve">Is designated by the </w:t>
      </w:r>
      <w:r w:rsidRPr="00285917">
        <w:t>president or chancellor to review investigative reports</w:t>
      </w:r>
      <w:r>
        <w:t>,</w:t>
      </w:r>
    </w:p>
    <w:p w14:paraId="0BE48CCE" w14:textId="45BC6DBA" w:rsidR="005B65F5" w:rsidRDefault="005B65F5" w:rsidP="00404AEA">
      <w:pPr>
        <w:pStyle w:val="ListParagraph"/>
        <w:numPr>
          <w:ilvl w:val="0"/>
          <w:numId w:val="46"/>
        </w:numPr>
      </w:pPr>
      <w:r>
        <w:t xml:space="preserve">Determines </w:t>
      </w:r>
      <w:r w:rsidR="004F5763">
        <w:t xml:space="preserve">whether </w:t>
      </w:r>
      <w:r w:rsidR="004F5763" w:rsidRPr="00285917">
        <w:t>Board Policy 1B.1 has been violated based upon the investigation</w:t>
      </w:r>
      <w:r w:rsidR="004F5763">
        <w:t xml:space="preserve">, and </w:t>
      </w:r>
    </w:p>
    <w:p w14:paraId="68CA4440" w14:textId="20F03D2E" w:rsidR="004F5763" w:rsidRPr="007E6E97" w:rsidRDefault="004F5763" w:rsidP="00404AEA">
      <w:pPr>
        <w:pStyle w:val="ListParagraph"/>
        <w:numPr>
          <w:ilvl w:val="0"/>
          <w:numId w:val="46"/>
        </w:numPr>
      </w:pPr>
      <w:r>
        <w:t>D</w:t>
      </w:r>
      <w:r w:rsidRPr="00285917">
        <w:t>etermine the appropriate action for the institution to take based upon the findings.</w:t>
      </w:r>
    </w:p>
    <w:p w14:paraId="2F398C70" w14:textId="77231B35" w:rsidR="00C058AB" w:rsidRDefault="00BB161C" w:rsidP="00EF5504">
      <w:pPr>
        <w:pStyle w:val="Heading5"/>
      </w:pPr>
      <w:r>
        <w:t>Designated Officer</w:t>
      </w:r>
    </w:p>
    <w:p w14:paraId="4DCD6A85" w14:textId="312D2189" w:rsidR="00C058AB" w:rsidRDefault="004E561D" w:rsidP="00EF5504">
      <w:r>
        <w:t>An individual who:</w:t>
      </w:r>
    </w:p>
    <w:p w14:paraId="2B6C424A" w14:textId="71C1CD1F" w:rsidR="004E561D" w:rsidRDefault="004E561D" w:rsidP="00404AEA">
      <w:pPr>
        <w:pStyle w:val="ListParagraph"/>
        <w:numPr>
          <w:ilvl w:val="0"/>
          <w:numId w:val="47"/>
        </w:numPr>
      </w:pPr>
      <w:r>
        <w:t>Completed training provided by the system office within the past three years,</w:t>
      </w:r>
    </w:p>
    <w:p w14:paraId="32E70909" w14:textId="36718547" w:rsidR="004E561D" w:rsidRDefault="004E561D" w:rsidP="00404AEA">
      <w:pPr>
        <w:pStyle w:val="ListParagraph"/>
        <w:numPr>
          <w:ilvl w:val="0"/>
          <w:numId w:val="47"/>
        </w:numPr>
      </w:pPr>
      <w:r>
        <w:t xml:space="preserve">Is designated by </w:t>
      </w:r>
      <w:r w:rsidRPr="00285917">
        <w:t>the president or chancellor to be primarily responsible for conducting an initial inquiry,</w:t>
      </w:r>
    </w:p>
    <w:p w14:paraId="3C12B59B" w14:textId="77FBC97D" w:rsidR="004E561D" w:rsidRDefault="004E561D" w:rsidP="00404AEA">
      <w:pPr>
        <w:pStyle w:val="ListParagraph"/>
        <w:numPr>
          <w:ilvl w:val="0"/>
          <w:numId w:val="47"/>
        </w:numPr>
      </w:pPr>
      <w:r>
        <w:t xml:space="preserve">Determines whether to </w:t>
      </w:r>
      <w:r w:rsidR="00792F70">
        <w:t xml:space="preserve">offer informal resolution, </w:t>
      </w:r>
    </w:p>
    <w:p w14:paraId="116DB214" w14:textId="54716872" w:rsidR="00792F70" w:rsidRDefault="00792F70" w:rsidP="00404AEA">
      <w:pPr>
        <w:pStyle w:val="ListParagraph"/>
        <w:numPr>
          <w:ilvl w:val="0"/>
          <w:numId w:val="47"/>
        </w:numPr>
      </w:pPr>
      <w:r>
        <w:t xml:space="preserve">Determines </w:t>
      </w:r>
      <w:r w:rsidRPr="00285917">
        <w:t>whether to proceed with an investigation under this procedure, and</w:t>
      </w:r>
    </w:p>
    <w:p w14:paraId="1DC0B36F" w14:textId="2E3A2876" w:rsidR="00792F70" w:rsidRPr="00F85DA5" w:rsidRDefault="00792F70" w:rsidP="00404AEA">
      <w:pPr>
        <w:pStyle w:val="ListParagraph"/>
        <w:numPr>
          <w:ilvl w:val="0"/>
          <w:numId w:val="47"/>
        </w:numPr>
      </w:pPr>
      <w:r>
        <w:t xml:space="preserve">Investigates </w:t>
      </w:r>
      <w:r w:rsidR="001356FB" w:rsidRPr="00285917">
        <w:t xml:space="preserve">or </w:t>
      </w:r>
      <w:r w:rsidR="001356FB">
        <w:t>coordinates</w:t>
      </w:r>
      <w:r w:rsidR="001356FB" w:rsidRPr="00285917">
        <w:t xml:space="preserve"> the investigation of reports</w:t>
      </w:r>
      <w:r w:rsidR="001356FB">
        <w:t>/</w:t>
      </w:r>
      <w:r w:rsidR="001356FB" w:rsidRPr="00285917">
        <w:t>complaints of discrimination</w:t>
      </w:r>
      <w:r w:rsidR="001356FB">
        <w:t xml:space="preserve">, </w:t>
      </w:r>
      <w:r w:rsidR="001356FB" w:rsidRPr="00285917">
        <w:t>harassment</w:t>
      </w:r>
      <w:r w:rsidR="001356FB">
        <w:t>, and retaliation as defined by Board Policy 1B.1</w:t>
      </w:r>
      <w:r w:rsidR="001356FB" w:rsidRPr="00285917">
        <w:t xml:space="preserve"> in accordance with this procedure.</w:t>
      </w:r>
    </w:p>
    <w:p w14:paraId="5C7C553E" w14:textId="2F3C9E70" w:rsidR="00C058AB" w:rsidRDefault="00BB161C" w:rsidP="00EF5504">
      <w:pPr>
        <w:pStyle w:val="Heading5"/>
      </w:pPr>
      <w:r>
        <w:t>Investigator</w:t>
      </w:r>
      <w:r w:rsidR="00C058AB">
        <w:t xml:space="preserve"> </w:t>
      </w:r>
    </w:p>
    <w:p w14:paraId="28DF1F11" w14:textId="71E901F1" w:rsidR="00C058AB" w:rsidRDefault="001356FB" w:rsidP="00EF5504">
      <w:r>
        <w:t>As person who:</w:t>
      </w:r>
    </w:p>
    <w:p w14:paraId="12FC7776" w14:textId="13CC0DC0" w:rsidR="001356FB" w:rsidRDefault="00495B57" w:rsidP="00404AEA">
      <w:pPr>
        <w:pStyle w:val="ListParagraph"/>
        <w:numPr>
          <w:ilvl w:val="0"/>
          <w:numId w:val="48"/>
        </w:numPr>
      </w:pPr>
      <w:r>
        <w:t>Has completed training provided by the system office within the past three years,</w:t>
      </w:r>
    </w:p>
    <w:p w14:paraId="163847CF" w14:textId="62A6D259" w:rsidR="00495B57" w:rsidRDefault="00495B57" w:rsidP="00404AEA">
      <w:pPr>
        <w:pStyle w:val="ListParagraph"/>
        <w:numPr>
          <w:ilvl w:val="0"/>
          <w:numId w:val="48"/>
        </w:numPr>
      </w:pPr>
      <w:r>
        <w:lastRenderedPageBreak/>
        <w:t xml:space="preserve">Is designated by the designated officer to conduct an inquiry, investigate, or coordinate the investigation of reports/complaints of discrimination, harassment, and </w:t>
      </w:r>
      <w:r w:rsidR="00DA50D5">
        <w:t>retaliation</w:t>
      </w:r>
      <w:r>
        <w:t xml:space="preserve"> as defined by Board Policy 1B.1</w:t>
      </w:r>
      <w:r w:rsidR="00DA50D5">
        <w:t xml:space="preserve"> in accordance with this procedure,</w:t>
      </w:r>
    </w:p>
    <w:p w14:paraId="34E08017" w14:textId="1FCAFC8A" w:rsidR="00DA50D5" w:rsidRDefault="00DA50D5" w:rsidP="00404AEA">
      <w:pPr>
        <w:pStyle w:val="ListParagraph"/>
        <w:numPr>
          <w:ilvl w:val="0"/>
          <w:numId w:val="48"/>
        </w:numPr>
      </w:pPr>
      <w:r>
        <w:t xml:space="preserve">Determines or recommends whether to proceed with an investigation under this procedure, </w:t>
      </w:r>
    </w:p>
    <w:p w14:paraId="49470FA0" w14:textId="55CFB468" w:rsidR="00DA50D5" w:rsidRDefault="00DA50D5" w:rsidP="00404AEA">
      <w:pPr>
        <w:pStyle w:val="ListParagraph"/>
        <w:numPr>
          <w:ilvl w:val="0"/>
          <w:numId w:val="48"/>
        </w:numPr>
      </w:pPr>
      <w:r>
        <w:t xml:space="preserve">Prepares investigation reports, and </w:t>
      </w:r>
    </w:p>
    <w:p w14:paraId="1C48E42F" w14:textId="39B91050" w:rsidR="00DA50D5" w:rsidRPr="00757A42" w:rsidRDefault="00DA50D5" w:rsidP="00404AEA">
      <w:pPr>
        <w:pStyle w:val="ListParagraph"/>
        <w:numPr>
          <w:ilvl w:val="0"/>
          <w:numId w:val="48"/>
        </w:numPr>
      </w:pPr>
      <w:r>
        <w:t>May be the designated officer</w:t>
      </w:r>
    </w:p>
    <w:p w14:paraId="4396F8F1" w14:textId="0BB39047" w:rsidR="00BB161C" w:rsidRDefault="003179CB">
      <w:pPr>
        <w:pStyle w:val="Heading5"/>
      </w:pPr>
      <w:r>
        <w:t>Respondent</w:t>
      </w:r>
    </w:p>
    <w:p w14:paraId="02B2A4A6" w14:textId="67181EEF" w:rsidR="00DA50D5" w:rsidRPr="00DA50D5" w:rsidRDefault="00DA50D5" w:rsidP="00DA50D5">
      <w:r>
        <w:t xml:space="preserve">An individual who is alleged to have engaged in conduct that could constitute discrimination, harassment, or retaliation as defined by Board Policy 1B.1. </w:t>
      </w:r>
    </w:p>
    <w:p w14:paraId="3A4E649E" w14:textId="14134619" w:rsidR="00C058AB" w:rsidRPr="00374971" w:rsidRDefault="00C058AB" w:rsidP="00EF5504">
      <w:pPr>
        <w:pStyle w:val="Heading4"/>
      </w:pPr>
      <w:r>
        <w:t xml:space="preserve">Part </w:t>
      </w:r>
      <w:r w:rsidR="005A50C4">
        <w:t>3</w:t>
      </w:r>
      <w:r>
        <w:t xml:space="preserve">. Reporting </w:t>
      </w:r>
      <w:bookmarkStart w:id="232" w:name="p4b"/>
      <w:bookmarkStart w:id="233" w:name="p4c"/>
      <w:bookmarkStart w:id="234" w:name="p4d"/>
      <w:bookmarkStart w:id="235" w:name="p4e"/>
      <w:bookmarkStart w:id="236" w:name="p4f"/>
      <w:bookmarkStart w:id="237" w:name="p6b"/>
      <w:bookmarkStart w:id="238" w:name="p6c"/>
      <w:bookmarkStart w:id="239" w:name="p6d"/>
      <w:bookmarkStart w:id="240" w:name="p6e"/>
      <w:bookmarkEnd w:id="231"/>
      <w:bookmarkEnd w:id="232"/>
      <w:bookmarkEnd w:id="233"/>
      <w:bookmarkEnd w:id="234"/>
      <w:bookmarkEnd w:id="235"/>
      <w:bookmarkEnd w:id="236"/>
      <w:bookmarkEnd w:id="237"/>
      <w:bookmarkEnd w:id="238"/>
      <w:bookmarkEnd w:id="239"/>
      <w:bookmarkEnd w:id="240"/>
      <w:r w:rsidR="000E4B9E">
        <w:t>Discrimination/Harassment/Retaliation</w:t>
      </w:r>
    </w:p>
    <w:p w14:paraId="6C76C715" w14:textId="2398EA59" w:rsidR="00C058AB" w:rsidRDefault="00C058AB" w:rsidP="00EF5504">
      <w:pPr>
        <w:pStyle w:val="Heading5"/>
      </w:pPr>
      <w:bookmarkStart w:id="241" w:name="_Toc114755687"/>
      <w:r>
        <w:t xml:space="preserve">Subpart A. </w:t>
      </w:r>
      <w:r w:rsidR="000E4B9E">
        <w:t>Reporting</w:t>
      </w:r>
    </w:p>
    <w:p w14:paraId="23C05EA0" w14:textId="5B26B767" w:rsidR="00C058AB" w:rsidRPr="00275164" w:rsidRDefault="000E4B9E" w:rsidP="00EF5504">
      <w:r>
        <w:t>I</w:t>
      </w:r>
      <w:r w:rsidR="00C058AB" w:rsidRPr="00275164">
        <w:t>ndividual</w:t>
      </w:r>
      <w:r>
        <w:t>s</w:t>
      </w:r>
      <w:r w:rsidR="00C058AB" w:rsidRPr="00275164">
        <w:t xml:space="preserve"> who believes </w:t>
      </w:r>
      <w:r w:rsidR="00BB2812">
        <w:t>they or others have</w:t>
      </w:r>
      <w:r w:rsidR="00C058AB" w:rsidRPr="00275164">
        <w:t xml:space="preserve"> been or </w:t>
      </w:r>
      <w:r w:rsidR="00BB2812">
        <w:t>are</w:t>
      </w:r>
      <w:r w:rsidR="00C058AB" w:rsidRPr="00275164">
        <w:t xml:space="preserve"> being subjected to conduct prohibited by Board Policy 1B.1 </w:t>
      </w:r>
      <w:r w:rsidR="00BB2812">
        <w:t>are</w:t>
      </w:r>
      <w:r w:rsidR="00C058AB" w:rsidRPr="00275164">
        <w:t xml:space="preserve"> encouraged to </w:t>
      </w:r>
      <w:r w:rsidR="00BB2812">
        <w:t xml:space="preserve">make </w:t>
      </w:r>
      <w:r w:rsidR="006A2838">
        <w:t xml:space="preserve">a </w:t>
      </w:r>
      <w:r w:rsidR="00C058AB" w:rsidRPr="00275164">
        <w:t xml:space="preserve">report the incident to </w:t>
      </w:r>
      <w:r w:rsidR="006A2838">
        <w:t>a</w:t>
      </w:r>
      <w:r w:rsidR="00C058AB" w:rsidRPr="00275164">
        <w:t xml:space="preserve"> designated officer. </w:t>
      </w:r>
      <w:r w:rsidR="006A2838">
        <w:t>Reports</w:t>
      </w:r>
      <w:r w:rsidR="00C058AB" w:rsidRPr="00275164">
        <w:t xml:space="preserve"> should be </w:t>
      </w:r>
      <w:r w:rsidR="006A2838">
        <w:t>made</w:t>
      </w:r>
      <w:r w:rsidR="00C058AB" w:rsidRPr="00275164">
        <w:t xml:space="preserve"> as soon as possible after </w:t>
      </w:r>
      <w:r w:rsidR="00754133">
        <w:t>the alleged conduct occurs</w:t>
      </w:r>
      <w:r w:rsidR="00C058AB" w:rsidRPr="00275164">
        <w:t>.</w:t>
      </w:r>
    </w:p>
    <w:p w14:paraId="25FAEC7B" w14:textId="7EEE7612" w:rsidR="00C058AB" w:rsidRPr="00297DC9" w:rsidRDefault="00C058AB" w:rsidP="00EF5504">
      <w:r w:rsidRPr="00275164">
        <w:t xml:space="preserve">Any student, faculty member or employee who knows of, receives information about or receives a </w:t>
      </w:r>
      <w:r w:rsidR="00754133">
        <w:t>report/</w:t>
      </w:r>
      <w:r w:rsidRPr="00275164">
        <w:t xml:space="preserve">complaint of </w:t>
      </w:r>
      <w:r w:rsidR="00754133">
        <w:t xml:space="preserve">discrimination, </w:t>
      </w:r>
      <w:r w:rsidRPr="00275164">
        <w:t>harassment</w:t>
      </w:r>
      <w:r w:rsidR="00754133">
        <w:t>, or retaliation</w:t>
      </w:r>
      <w:r w:rsidRPr="00275164">
        <w:t xml:space="preserve"> is strongly encouraged to report the information or complaint to the designated officer of the college, university</w:t>
      </w:r>
      <w:r w:rsidR="0067356C">
        <w:t xml:space="preserve">, or </w:t>
      </w:r>
      <w:r w:rsidR="0067356C" w:rsidRPr="00275164">
        <w:t>system office</w:t>
      </w:r>
      <w:r w:rsidRPr="00275164">
        <w:t>.</w:t>
      </w:r>
    </w:p>
    <w:p w14:paraId="264EE1AF" w14:textId="1D3481C2" w:rsidR="00C058AB" w:rsidRDefault="00C058AB" w:rsidP="00EF5504">
      <w:pPr>
        <w:pStyle w:val="Heading5"/>
      </w:pPr>
      <w:r>
        <w:t>Subpart B. Duty to report</w:t>
      </w:r>
    </w:p>
    <w:p w14:paraId="3B34B67D" w14:textId="3BD4FE85" w:rsidR="00C058AB" w:rsidRPr="00297DC9" w:rsidRDefault="00C058AB" w:rsidP="00EF5504">
      <w:r w:rsidRPr="00275164">
        <w:t xml:space="preserve">Administrators and supervisors shall </w:t>
      </w:r>
      <w:r w:rsidR="00161E79">
        <w:t>report</w:t>
      </w:r>
      <w:r w:rsidRPr="00275164">
        <w:t xml:space="preserve"> allegations of conduct that they reasonably believe may constitute discrimination</w:t>
      </w:r>
      <w:r w:rsidR="00161E79">
        <w:t xml:space="preserve">, </w:t>
      </w:r>
      <w:r w:rsidRPr="00275164">
        <w:t>harassment</w:t>
      </w:r>
      <w:r w:rsidR="00161E79">
        <w:t>, or retaliation as defined by</w:t>
      </w:r>
      <w:r w:rsidRPr="00275164">
        <w:t xml:space="preserve"> Board Policy 1B.1 to the designated officer</w:t>
      </w:r>
      <w:r w:rsidR="00073A51">
        <w:t xml:space="preserve">. Additionally, administrators and supervisors, in </w:t>
      </w:r>
      <w:r w:rsidRPr="00275164">
        <w:t>consultation with the designated officer</w:t>
      </w:r>
      <w:r w:rsidR="00073A51">
        <w:t>,</w:t>
      </w:r>
      <w:r w:rsidRPr="00275164">
        <w:t xml:space="preserve"> may inquire into and resolve such matters.</w:t>
      </w:r>
    </w:p>
    <w:p w14:paraId="7049B0EC" w14:textId="54E15930" w:rsidR="00C058AB" w:rsidRDefault="00C058AB" w:rsidP="00EF5504">
      <w:pPr>
        <w:pStyle w:val="Heading5"/>
      </w:pPr>
      <w:r>
        <w:t>Subpart C. Reports</w:t>
      </w:r>
      <w:r w:rsidR="00073A51">
        <w:t>/complaints</w:t>
      </w:r>
      <w:r>
        <w:t xml:space="preserve"> against a president</w:t>
      </w:r>
    </w:p>
    <w:p w14:paraId="561553EE" w14:textId="0078B812" w:rsidR="00C058AB" w:rsidRPr="00C93600" w:rsidRDefault="00C058AB" w:rsidP="00EF5504">
      <w:r w:rsidRPr="00275164">
        <w:t xml:space="preserve">A report/complaint against a college or university </w:t>
      </w:r>
      <w:r w:rsidR="00D3112B" w:rsidRPr="00275164">
        <w:t xml:space="preserve">president </w:t>
      </w:r>
      <w:r w:rsidR="00D3112B">
        <w:t>must</w:t>
      </w:r>
      <w:r w:rsidRPr="00275164">
        <w:t xml:space="preserve"> be filed with the system office</w:t>
      </w:r>
      <w:r w:rsidR="00D3112B">
        <w:t xml:space="preserve"> designated officer</w:t>
      </w:r>
      <w:r w:rsidRPr="00275164">
        <w:t xml:space="preserve">.  However, complaints against a president </w:t>
      </w:r>
      <w:r w:rsidR="00815A5C">
        <w:t>may</w:t>
      </w:r>
      <w:r w:rsidRPr="00275164">
        <w:t xml:space="preserve"> be processed by the college or university if the president's role in the alleged incident was limited to a decision on a recommendation made by another administrator, such as tenure, promotion or non-renewal, and the president had no other substantial involvement in the matter.</w:t>
      </w:r>
    </w:p>
    <w:p w14:paraId="0B41B797" w14:textId="486620A1" w:rsidR="00C058AB" w:rsidRDefault="00C058AB" w:rsidP="00EF5504">
      <w:pPr>
        <w:pStyle w:val="Heading5"/>
      </w:pPr>
      <w:r>
        <w:t>Subpart D. Reports</w:t>
      </w:r>
      <w:r w:rsidR="00017FC1">
        <w:t>/complaints</w:t>
      </w:r>
      <w:r>
        <w:t xml:space="preserve"> against system office employees or the Board of Trustees</w:t>
      </w:r>
    </w:p>
    <w:p w14:paraId="732CE56F" w14:textId="573EC69A" w:rsidR="00C058AB" w:rsidRPr="00DF2EFE" w:rsidRDefault="00C058AB" w:rsidP="00EF5504">
      <w:r w:rsidRPr="00275164">
        <w:t xml:space="preserve">For reports/complaints that involve allegations against system office employees, the responsibilities identified in this procedure as those of the president are the responsibilities of the chancellor. Reports/complaints that involve allegations against the chancellor or a member of the Board of Trustees </w:t>
      </w:r>
      <w:r w:rsidR="00D758E8">
        <w:t>must</w:t>
      </w:r>
      <w:r w:rsidRPr="00275164">
        <w:t xml:space="preserve"> be referred to the</w:t>
      </w:r>
      <w:r w:rsidR="00D758E8">
        <w:t xml:space="preserve"> board</w:t>
      </w:r>
      <w:r w:rsidRPr="00275164">
        <w:t xml:space="preserve"> chair or vice chair for processing. Such reports/complaints may be assigned to appropriate system personnel or outside investigatory assistance may be designated.</w:t>
      </w:r>
    </w:p>
    <w:p w14:paraId="1C6ABB67" w14:textId="1E55F350" w:rsidR="00C058AB" w:rsidRDefault="00C058AB" w:rsidP="00EF5504">
      <w:pPr>
        <w:pStyle w:val="Heading5"/>
      </w:pPr>
      <w:r>
        <w:lastRenderedPageBreak/>
        <w:t>Subpart E. False statements prohibited</w:t>
      </w:r>
    </w:p>
    <w:p w14:paraId="45A41D6F" w14:textId="227AFB62" w:rsidR="00C058AB" w:rsidRPr="00DF2EFE" w:rsidRDefault="00C058AB" w:rsidP="00EF5504">
      <w:r w:rsidRPr="00275164">
        <w:t>Any individual who is determined to have provided false information in filing a report/complaint or during the investigation of such a complaint may be subject to disciplinary or corrective action.</w:t>
      </w:r>
    </w:p>
    <w:p w14:paraId="4409FBF2" w14:textId="630AAFAC" w:rsidR="00C058AB" w:rsidRDefault="00C058AB" w:rsidP="00EF5504">
      <w:pPr>
        <w:pStyle w:val="Heading5"/>
      </w:pPr>
      <w:r>
        <w:t xml:space="preserve">Subpart F. Withdrawn complaints </w:t>
      </w:r>
    </w:p>
    <w:p w14:paraId="4E135DD6" w14:textId="18703E45" w:rsidR="00C058AB" w:rsidRPr="00DF2EFE" w:rsidRDefault="00C058AB" w:rsidP="00EF5504">
      <w:r w:rsidRPr="00275164">
        <w:t xml:space="preserve">If a complainant </w:t>
      </w:r>
      <w:r w:rsidR="00EA0E84">
        <w:t>withdraws their</w:t>
      </w:r>
      <w:r w:rsidRPr="00275164">
        <w:t xml:space="preserve"> complaint, colleges, universities</w:t>
      </w:r>
      <w:r w:rsidR="001048AC">
        <w:t xml:space="preserve">, and </w:t>
      </w:r>
      <w:r w:rsidR="001048AC" w:rsidRPr="00275164">
        <w:t>the system office</w:t>
      </w:r>
      <w:r w:rsidR="001048AC">
        <w:t>, may at their discretion, investigate and take appropriate action</w:t>
      </w:r>
      <w:r w:rsidRPr="00275164">
        <w:t>.</w:t>
      </w:r>
    </w:p>
    <w:p w14:paraId="3D7C53CD" w14:textId="6DF48630" w:rsidR="000814E8" w:rsidRDefault="000814E8">
      <w:pPr>
        <w:pStyle w:val="Heading5"/>
      </w:pPr>
      <w:r>
        <w:t>Subpart G. Confidentiality of information not guaranteed</w:t>
      </w:r>
    </w:p>
    <w:p w14:paraId="3A58F8F8" w14:textId="33844DC3" w:rsidR="000814E8" w:rsidRPr="000814E8" w:rsidRDefault="000814E8" w:rsidP="000814E8">
      <w:r>
        <w:t xml:space="preserve">The confidentiality of information in a complaint or obtained during an investigation cannot be guaranteed, such information, however, will be handled in accordance with applicable federal and state data privacy laws. </w:t>
      </w:r>
    </w:p>
    <w:p w14:paraId="5803BC4C" w14:textId="44D004C4" w:rsidR="00C058AB" w:rsidRDefault="00C058AB" w:rsidP="56DA84E9">
      <w:pPr>
        <w:pStyle w:val="Heading4"/>
        <w:rPr>
          <w:rStyle w:val="Heading3Char"/>
          <w:b/>
          <w:bCs/>
        </w:rPr>
      </w:pPr>
      <w:r>
        <w:t xml:space="preserve">Part </w:t>
      </w:r>
      <w:r w:rsidR="000814E8">
        <w:t>4</w:t>
      </w:r>
      <w:r>
        <w:t>. Right to representation</w:t>
      </w:r>
    </w:p>
    <w:p w14:paraId="6BBF5914" w14:textId="5702BD03" w:rsidR="004925F1" w:rsidRDefault="004925F1" w:rsidP="004925F1">
      <w:pPr>
        <w:pStyle w:val="Heading5"/>
      </w:pPr>
      <w:r>
        <w:t>Subpart A. Relation to collective bargaining agreements and personnel plans</w:t>
      </w:r>
    </w:p>
    <w:p w14:paraId="40C60B1A" w14:textId="77777777" w:rsidR="004925F1" w:rsidRPr="00275164" w:rsidRDefault="004925F1" w:rsidP="004925F1">
      <w:pPr>
        <w:spacing w:before="240"/>
      </w:pPr>
      <w:r w:rsidRPr="00275164">
        <w:t xml:space="preserve">In accordance with </w:t>
      </w:r>
      <w:r>
        <w:t>the</w:t>
      </w:r>
      <w:r w:rsidRPr="00275164">
        <w:t xml:space="preserve"> law and applicable collective bargaining agreement</w:t>
      </w:r>
      <w:r>
        <w:t xml:space="preserve">s, </w:t>
      </w:r>
      <w:r w:rsidRPr="00275164">
        <w:t>represented employees may have the right to request and receive union representation during an investigatory meeting</w:t>
      </w:r>
      <w:r>
        <w:t xml:space="preserve"> and otherwise throughout the 1B.1.1 procedure</w:t>
      </w:r>
      <w:r w:rsidRPr="00275164">
        <w:t>.</w:t>
      </w:r>
    </w:p>
    <w:p w14:paraId="1F19EDD7" w14:textId="08A4AE8E" w:rsidR="004925F1" w:rsidRPr="004925F1" w:rsidRDefault="004925F1" w:rsidP="004925F1">
      <w:r w:rsidRPr="00275164">
        <w:t>Nothing in this procedure is intended to expand, diminish or alter in any manner whatsoever any right or remedy available under a collective bargaining agreement, personnel plan or law. Any disciplinary action imposed as a result of an investigation conducted under this procedure will be processed in accordance with the applicable collective bargaining agreement or personnel plan.</w:t>
      </w:r>
    </w:p>
    <w:p w14:paraId="30C9235A" w14:textId="5C9459FB" w:rsidR="004925F1" w:rsidRDefault="004925F1">
      <w:pPr>
        <w:pStyle w:val="Heading5"/>
      </w:pPr>
      <w:r>
        <w:t>Subpart B. Students</w:t>
      </w:r>
    </w:p>
    <w:p w14:paraId="424CCC3F" w14:textId="0448647C" w:rsidR="004925F1" w:rsidRPr="004925F1" w:rsidRDefault="004925F1" w:rsidP="004925F1">
      <w:r>
        <w:t xml:space="preserve">Students have the opportunity to have an appropriate support person or advisor present at any interview or hearing, in a manner consistent with the governing procedures and applicable data practices law. </w:t>
      </w:r>
    </w:p>
    <w:p w14:paraId="19D76F66" w14:textId="0AF571D8" w:rsidR="00C058AB" w:rsidRDefault="00C058AB" w:rsidP="19F6CCC8">
      <w:pPr>
        <w:pStyle w:val="Heading4"/>
        <w:rPr>
          <w:rStyle w:val="Heading3Char"/>
          <w:b/>
          <w:bCs/>
        </w:rPr>
      </w:pPr>
      <w:r>
        <w:t xml:space="preserve">Part </w:t>
      </w:r>
      <w:r w:rsidR="004925F1">
        <w:t>5</w:t>
      </w:r>
      <w:r>
        <w:t>. Investigation and Resolution</w:t>
      </w:r>
    </w:p>
    <w:p w14:paraId="78D95659" w14:textId="5F901FC5" w:rsidR="00C058AB" w:rsidRPr="004E0EA8" w:rsidRDefault="00C058AB" w:rsidP="00EF5504">
      <w:r w:rsidRPr="00374971">
        <w:t>The college</w:t>
      </w:r>
      <w:r w:rsidR="004925F1">
        <w:t xml:space="preserve">, </w:t>
      </w:r>
      <w:r w:rsidRPr="00374971">
        <w:t>university</w:t>
      </w:r>
      <w:r w:rsidR="00FE0E24">
        <w:t>, or</w:t>
      </w:r>
      <w:r w:rsidR="00FE0E24" w:rsidRPr="00FE0E24">
        <w:t xml:space="preserve"> </w:t>
      </w:r>
      <w:r w:rsidR="00FE0E24" w:rsidRPr="00374971">
        <w:t>system office</w:t>
      </w:r>
      <w:r w:rsidR="00FE0E24">
        <w:t xml:space="preserve"> shall take timely action to stop behavior prohibited by Board</w:t>
      </w:r>
      <w:r w:rsidRPr="00374971">
        <w:t xml:space="preserve"> Policy 1B.1, conduct investigations</w:t>
      </w:r>
      <w:r w:rsidR="007E65CE">
        <w:t>,</w:t>
      </w:r>
      <w:r w:rsidRPr="00374971">
        <w:t xml:space="preserve"> and take appropriate action to prevent recurring misconduct.</w:t>
      </w:r>
    </w:p>
    <w:p w14:paraId="44D27A4F" w14:textId="371FBA15" w:rsidR="00C058AB" w:rsidRDefault="00C058AB" w:rsidP="00EF5504">
      <w:pPr>
        <w:pStyle w:val="Heading5"/>
      </w:pPr>
      <w:r>
        <w:t xml:space="preserve">Subpart A. Personal resolution </w:t>
      </w:r>
    </w:p>
    <w:p w14:paraId="59AB0AC7" w14:textId="345FB58B" w:rsidR="00C058AB" w:rsidRPr="004E0EA8" w:rsidRDefault="00C058AB" w:rsidP="00EF5504">
      <w:r w:rsidRPr="00374971">
        <w:t xml:space="preserve">This procedure neither prevents nor requires the use of </w:t>
      </w:r>
      <w:r w:rsidR="007E65CE">
        <w:t>personal</w:t>
      </w:r>
      <w:r w:rsidRPr="00374971">
        <w:t xml:space="preserve"> resolution by an individual</w:t>
      </w:r>
      <w:r w:rsidR="005F1C5C">
        <w:t>s</w:t>
      </w:r>
      <w:r w:rsidRPr="00374971">
        <w:t xml:space="preserve"> who believe</w:t>
      </w:r>
      <w:r w:rsidR="005F1C5C">
        <w:t xml:space="preserve"> they</w:t>
      </w:r>
      <w:r w:rsidRPr="00374971">
        <w:t xml:space="preserve"> ha</w:t>
      </w:r>
      <w:r w:rsidR="005F1C5C">
        <w:t>ve</w:t>
      </w:r>
      <w:r w:rsidRPr="00374971">
        <w:t xml:space="preserve"> been subject</w:t>
      </w:r>
      <w:r w:rsidR="005F1C5C">
        <w:t>ed</w:t>
      </w:r>
      <w:r w:rsidRPr="00374971">
        <w:t xml:space="preserve"> to conduct in violation of Board Policy 1B.1.</w:t>
      </w:r>
      <w:r w:rsidR="00F500FC">
        <w:t xml:space="preserve"> If an individual believes they are unsafe or fears retaliation, personal resolution should not be used. If there are questions regarding personal resolution, contact the designated officer. </w:t>
      </w:r>
    </w:p>
    <w:p w14:paraId="2B088E9A" w14:textId="17C637E7" w:rsidR="00C058AB" w:rsidRDefault="00C058AB" w:rsidP="00EF5504">
      <w:pPr>
        <w:pStyle w:val="Heading5"/>
      </w:pPr>
      <w:r>
        <w:lastRenderedPageBreak/>
        <w:t xml:space="preserve">Subpart </w:t>
      </w:r>
      <w:r w:rsidR="004F7198">
        <w:t>B</w:t>
      </w:r>
      <w:r>
        <w:t xml:space="preserve">. Processing the complaint </w:t>
      </w:r>
    </w:p>
    <w:p w14:paraId="0253721B" w14:textId="1BC4CDB4" w:rsidR="00C058AB" w:rsidRPr="00374971" w:rsidRDefault="00C058AB" w:rsidP="00EF5504">
      <w:pPr>
        <w:spacing w:after="0"/>
      </w:pPr>
      <w:r w:rsidRPr="00374971">
        <w:t xml:space="preserve">The </w:t>
      </w:r>
      <w:r w:rsidR="001775B5">
        <w:t xml:space="preserve">complainant should contact the </w:t>
      </w:r>
      <w:r w:rsidRPr="00374971">
        <w:t>designated officer to initiate a complaint under this procedure.  </w:t>
      </w:r>
      <w:r w:rsidR="001775B5">
        <w:t xml:space="preserve">Upon receipt of the complaint, the designated officer shall first undertake an initial inquiry. Based on the initial inquiry, the designated officer shall determine </w:t>
      </w:r>
      <w:r w:rsidR="00846C9C">
        <w:t xml:space="preserve">whether there is no basis to proceed, to offer informal resolution, or to proceed with formal investigation. If proceeding with formal investigation, the designated officer shall </w:t>
      </w:r>
      <w:r w:rsidR="00135482">
        <w:t xml:space="preserve">determine the scope of the process used in each complaint based on the complexity of the allegations, the number and relationship of individuals involved, and other pertinent factors. Reports/complaints not arising </w:t>
      </w:r>
      <w:r w:rsidR="00DB2E96">
        <w:t xml:space="preserve">from alleged violations of Board Policy 1B.1, may be addressed under other appropriate policies and practices. </w:t>
      </w:r>
      <w:r w:rsidRPr="00374971">
        <w:t>T</w:t>
      </w:r>
    </w:p>
    <w:p w14:paraId="564D2636" w14:textId="48C91A80" w:rsidR="00C058AB" w:rsidRPr="00374971" w:rsidRDefault="00C058AB" w:rsidP="00404AEA">
      <w:pPr>
        <w:numPr>
          <w:ilvl w:val="0"/>
          <w:numId w:val="38"/>
        </w:numPr>
        <w:spacing w:after="0"/>
      </w:pPr>
      <w:r w:rsidRPr="00374971">
        <w:rPr>
          <w:rStyle w:val="Heading5Char"/>
        </w:rPr>
        <w:t>Jurisdiction</w:t>
      </w:r>
      <w:r w:rsidRPr="00374971">
        <w:t xml:space="preserve">. The designated officer shall determine whether the complaint should be processed through </w:t>
      </w:r>
      <w:r w:rsidR="009849FB">
        <w:t>a different policy or procedure</w:t>
      </w:r>
      <w:r w:rsidR="000874E9">
        <w:t xml:space="preserve"> or combined and resolved with Board Policy 1B.1 and this procedure. The designated officer </w:t>
      </w:r>
      <w:r w:rsidRPr="00374971">
        <w:t xml:space="preserve">shall direct the complainant to </w:t>
      </w:r>
      <w:r w:rsidR="00F079CD">
        <w:t>the different policy or procedure as soon as possible</w:t>
      </w:r>
      <w:r w:rsidRPr="00374971">
        <w:t>.</w:t>
      </w:r>
    </w:p>
    <w:p w14:paraId="68BFCC7E" w14:textId="4A1E8809" w:rsidR="00C058AB" w:rsidRPr="00374971" w:rsidRDefault="00C058AB" w:rsidP="00404AEA">
      <w:pPr>
        <w:numPr>
          <w:ilvl w:val="0"/>
          <w:numId w:val="38"/>
        </w:numPr>
        <w:spacing w:after="0"/>
      </w:pPr>
      <w:r w:rsidRPr="00374971">
        <w:rPr>
          <w:rStyle w:val="Heading5Char"/>
        </w:rPr>
        <w:t>Conflicts</w:t>
      </w:r>
      <w:r w:rsidRPr="00374971">
        <w:t>. The designated officer should identify to the president or chancellor/designee any real or perceived conflict of interest in proceeding as the designated officer</w:t>
      </w:r>
      <w:r w:rsidR="00EB5027">
        <w:t xml:space="preserve">, investigator, or decision-maker for a </w:t>
      </w:r>
      <w:r w:rsidRPr="00374971">
        <w:t>specific complaint</w:t>
      </w:r>
      <w:r w:rsidR="002C5F78">
        <w:t>, including any conflict raised by the complainant or respondent</w:t>
      </w:r>
      <w:r w:rsidRPr="00374971">
        <w:t>. If the president or chancellor</w:t>
      </w:r>
      <w:r w:rsidR="00D0315E">
        <w:t>, or their designee</w:t>
      </w:r>
      <w:r w:rsidRPr="00374971">
        <w:t xml:space="preserve"> determines that a conflict exists, another designated officer</w:t>
      </w:r>
      <w:r w:rsidR="00D0315E">
        <w:t>, investigator, or decision-maker</w:t>
      </w:r>
      <w:r w:rsidRPr="00374971">
        <w:t xml:space="preserve"> </w:t>
      </w:r>
      <w:r w:rsidR="00323FAD">
        <w:t>must</w:t>
      </w:r>
      <w:r w:rsidRPr="00374971">
        <w:t xml:space="preserve"> be assigned.</w:t>
      </w:r>
    </w:p>
    <w:p w14:paraId="2114FDAE" w14:textId="3938DE16" w:rsidR="00C058AB" w:rsidRDefault="00C058AB" w:rsidP="00404AEA">
      <w:pPr>
        <w:numPr>
          <w:ilvl w:val="0"/>
          <w:numId w:val="38"/>
        </w:numPr>
        <w:spacing w:after="0"/>
      </w:pPr>
      <w:r w:rsidRPr="00374971">
        <w:rPr>
          <w:rStyle w:val="Heading5Char"/>
        </w:rPr>
        <w:t xml:space="preserve">Information provided to complainant. </w:t>
      </w:r>
      <w:r w:rsidRPr="00374971">
        <w:t>At the time the complaint is made, the designated officer shall:</w:t>
      </w:r>
      <w:r w:rsidRPr="00374971">
        <w:br/>
        <w:t>a.) inform the complainant of the provisions of the Board Policy 1B.1</w:t>
      </w:r>
      <w:r w:rsidR="00323FAD">
        <w:t xml:space="preserve"> including the provisions prohibiting retaliation,</w:t>
      </w:r>
      <w:r w:rsidRPr="00374971">
        <w:t xml:space="preserve"> and this procedure;</w:t>
      </w:r>
      <w:r w:rsidR="00323FAD">
        <w:t xml:space="preserve"> and</w:t>
      </w:r>
      <w:r w:rsidRPr="00374971">
        <w:br/>
        <w:t xml:space="preserve">b.) provide a copy of or </w:t>
      </w:r>
      <w:r w:rsidR="0002519D">
        <w:t>link to</w:t>
      </w:r>
      <w:r w:rsidRPr="00374971">
        <w:t xml:space="preserve"> Board Policy 1B.1 and this procedure to the complainant</w:t>
      </w:r>
      <w:r w:rsidR="0002519D">
        <w:t>.</w:t>
      </w:r>
    </w:p>
    <w:p w14:paraId="3D54B203" w14:textId="06117325" w:rsidR="00C058AB" w:rsidRDefault="00C058AB" w:rsidP="00404AEA">
      <w:pPr>
        <w:numPr>
          <w:ilvl w:val="0"/>
          <w:numId w:val="38"/>
        </w:numPr>
        <w:spacing w:after="0"/>
      </w:pPr>
      <w:r w:rsidRPr="00374971">
        <w:rPr>
          <w:rStyle w:val="Heading5Char"/>
        </w:rPr>
        <w:t>Complaint documentation.</w:t>
      </w:r>
      <w:r w:rsidRPr="00374971">
        <w:t xml:space="preserve"> The designated officer </w:t>
      </w:r>
      <w:r w:rsidR="0002519D">
        <w:t xml:space="preserve">may request, but not require, the complainant to document the complaint </w:t>
      </w:r>
      <w:r w:rsidRPr="00374971">
        <w:t>in writing</w:t>
      </w:r>
      <w:r w:rsidR="00C578C5">
        <w:t xml:space="preserve"> using the complaint form of the college, university or the system office</w:t>
      </w:r>
      <w:r w:rsidRPr="00374971">
        <w:t>. </w:t>
      </w:r>
      <w:r w:rsidR="00C578C5">
        <w:t xml:space="preserve">If the complainant does not document the complaint in writing, the designated officer shall do so. </w:t>
      </w:r>
    </w:p>
    <w:p w14:paraId="6AAA5B02" w14:textId="07393EFA" w:rsidR="00EE3D9F" w:rsidRDefault="00EE3D9F" w:rsidP="00404AEA">
      <w:pPr>
        <w:numPr>
          <w:ilvl w:val="0"/>
          <w:numId w:val="38"/>
        </w:numPr>
        <w:spacing w:after="0"/>
      </w:pPr>
      <w:r w:rsidRPr="00374971">
        <w:rPr>
          <w:rStyle w:val="Heading5Char"/>
        </w:rPr>
        <w:t>No basis to proceed.</w:t>
      </w:r>
      <w:r w:rsidRPr="00374971">
        <w:rPr>
          <w:b/>
          <w:bCs/>
        </w:rPr>
        <w:t> </w:t>
      </w:r>
      <w:r w:rsidRPr="00374971">
        <w:t xml:space="preserve">At any point during the processing of the complaint, </w:t>
      </w:r>
      <w:r w:rsidR="0018241E">
        <w:t xml:space="preserve">including during the investigation, </w:t>
      </w:r>
      <w:r w:rsidRPr="00374971">
        <w:t xml:space="preserve">the designated officer may determine that there is no basis to proceed under Board Policy 1B.1. The designated officer </w:t>
      </w:r>
      <w:r w:rsidR="0018241E">
        <w:t>may</w:t>
      </w:r>
      <w:r w:rsidRPr="00374971">
        <w:t xml:space="preserve"> refer the complaint</w:t>
      </w:r>
      <w:r w:rsidR="00D441C8">
        <w:t xml:space="preserve"> or complainant</w:t>
      </w:r>
      <w:r w:rsidRPr="00374971">
        <w:t xml:space="preserve"> as appropriate. The designated officer shall notify the complainant and respondent of the outcome as appropriate, in accordance with applicable data privacy laws.</w:t>
      </w:r>
      <w:r>
        <w:t xml:space="preserve"> </w:t>
      </w:r>
    </w:p>
    <w:p w14:paraId="753DE099" w14:textId="31412A02" w:rsidR="00C058AB" w:rsidRPr="00374971" w:rsidRDefault="00C058AB" w:rsidP="00404AEA">
      <w:pPr>
        <w:numPr>
          <w:ilvl w:val="0"/>
          <w:numId w:val="38"/>
        </w:numPr>
        <w:spacing w:after="0"/>
      </w:pPr>
      <w:r w:rsidRPr="0050742C">
        <w:rPr>
          <w:rStyle w:val="Heading5Char"/>
        </w:rPr>
        <w:t>Information provided to the respondent.</w:t>
      </w:r>
      <w:r w:rsidRPr="00374971">
        <w:t xml:space="preserve"> At the time initial contact is made with the respondent, the designated officer shall inform the respondent in writing of the existence and general nature of the complaint and the provisions of</w:t>
      </w:r>
      <w:r w:rsidR="00A03977">
        <w:t xml:space="preserve"> Board Policy 1B.1</w:t>
      </w:r>
      <w:r w:rsidRPr="00374971">
        <w:t>.  At the initial meeting with the respondent, the designated officer shall:</w:t>
      </w:r>
      <w:r w:rsidRPr="00374971">
        <w:br/>
        <w:t>a)  provide a copy of or</w:t>
      </w:r>
      <w:r w:rsidR="00F8495E">
        <w:t xml:space="preserve"> link to</w:t>
      </w:r>
      <w:r w:rsidRPr="00374971">
        <w:t xml:space="preserve"> Board Policy 1B.1</w:t>
      </w:r>
      <w:r w:rsidR="00F8495E">
        <w:t>, including the provision prohibiting retaliation</w:t>
      </w:r>
      <w:r w:rsidR="00DC72AC">
        <w:t>,</w:t>
      </w:r>
      <w:r w:rsidRPr="00374971">
        <w:t xml:space="preserve"> and this procedure to the respondent;</w:t>
      </w:r>
      <w:r w:rsidRPr="00374971">
        <w:br/>
        <w:t xml:space="preserve">b.) provide sufficient information to the respondent consistent with </w:t>
      </w:r>
      <w:r w:rsidR="00B136C5">
        <w:t xml:space="preserve">due process and </w:t>
      </w:r>
      <w:r w:rsidRPr="00374971">
        <w:t>federal and state data privacy laws to allow the respondent to respond to the substance of the complaint;</w:t>
      </w:r>
      <w:r w:rsidR="00257237">
        <w:t xml:space="preserve"> and</w:t>
      </w:r>
      <w:r w:rsidRPr="00374971">
        <w:br/>
        <w:t xml:space="preserve">c.) inform the respondent </w:t>
      </w:r>
      <w:r w:rsidR="00257237">
        <w:t>that in addition to being interviewed by the designated officer, the respondent may provide a written response to the allegations</w:t>
      </w:r>
      <w:r w:rsidRPr="00374971">
        <w:t>.</w:t>
      </w:r>
    </w:p>
    <w:p w14:paraId="61DE40AC" w14:textId="16D1D0DA" w:rsidR="00C058AB" w:rsidRPr="00374971" w:rsidRDefault="00C058AB" w:rsidP="00404AEA">
      <w:pPr>
        <w:numPr>
          <w:ilvl w:val="0"/>
          <w:numId w:val="38"/>
        </w:numPr>
        <w:spacing w:after="0"/>
      </w:pPr>
      <w:r w:rsidRPr="00374971">
        <w:rPr>
          <w:rStyle w:val="Heading5Char"/>
        </w:rPr>
        <w:lastRenderedPageBreak/>
        <w:t>Investigatory process.</w:t>
      </w:r>
      <w:r w:rsidRPr="00374971">
        <w:t> The designated officer shall:</w:t>
      </w:r>
      <w:r w:rsidRPr="00374971">
        <w:br/>
        <w:t>a.) conduct a fact-finding inquiry or investigation into the complaint, including appropriate interviews and meetings</w:t>
      </w:r>
      <w:r w:rsidR="00B67525">
        <w:t xml:space="preserve"> or delegate the responsibility to a trained investigator. In the latter situation, the investigator shall perform the duties of this part</w:t>
      </w:r>
      <w:r w:rsidRPr="00374971">
        <w:t>;</w:t>
      </w:r>
      <w:r w:rsidRPr="00374971">
        <w:br/>
        <w:t>b.) inform individuals</w:t>
      </w:r>
      <w:r w:rsidR="002163B5">
        <w:t xml:space="preserve"> that they are permitted to have a union </w:t>
      </w:r>
      <w:r w:rsidR="00B4407F">
        <w:t>representative</w:t>
      </w:r>
      <w:r w:rsidR="002163B5">
        <w:t xml:space="preserve"> or support person to accompany them during investigation interviews as appropr</w:t>
      </w:r>
      <w:r w:rsidR="00B4407F">
        <w:t>iate</w:t>
      </w:r>
      <w:r w:rsidRPr="00374971">
        <w:t>;  </w:t>
      </w:r>
      <w:r w:rsidRPr="00374971">
        <w:br/>
        <w:t>c.</w:t>
      </w:r>
      <w:r w:rsidR="00B4407F">
        <w:t>) inform witnesses and other involved individuals of the prohibition against retaliation;</w:t>
      </w:r>
      <w:r w:rsidRPr="00374971">
        <w:br/>
        <w:t xml:space="preserve">d.) </w:t>
      </w:r>
      <w:r w:rsidR="00B4407F">
        <w:t xml:space="preserve">create, gather, and maintain investigative documents as appropriate, and </w:t>
      </w:r>
      <w:r w:rsidRPr="00374971">
        <w:br/>
        <w:t>e.) handle all data in accordance with applicable federal and state privacy laws.</w:t>
      </w:r>
    </w:p>
    <w:p w14:paraId="39F070E3" w14:textId="77777777" w:rsidR="001C2E40" w:rsidRDefault="00C058AB" w:rsidP="00404AEA">
      <w:pPr>
        <w:numPr>
          <w:ilvl w:val="0"/>
          <w:numId w:val="38"/>
        </w:numPr>
        <w:spacing w:after="0"/>
      </w:pPr>
      <w:r w:rsidRPr="00D971AA">
        <w:rPr>
          <w:rStyle w:val="Heading5Char"/>
        </w:rPr>
        <w:t>Interim actions</w:t>
      </w:r>
    </w:p>
    <w:p w14:paraId="2663E053" w14:textId="582795DF" w:rsidR="00C058AB" w:rsidRPr="00374971" w:rsidRDefault="00C058AB" w:rsidP="001C2E40">
      <w:pPr>
        <w:spacing w:after="0"/>
        <w:ind w:left="720"/>
      </w:pPr>
      <w:r w:rsidRPr="001C2E40">
        <w:rPr>
          <w:iCs/>
        </w:rPr>
        <w:t>a.) Employee reassignment or administrative leave.</w:t>
      </w:r>
      <w:r w:rsidRPr="00374971">
        <w:t xml:space="preserve"> Under appropriate circumstances, the president</w:t>
      </w:r>
      <w:r w:rsidR="00FB5F2B">
        <w:t xml:space="preserve">, </w:t>
      </w:r>
      <w:r w:rsidRPr="00374971">
        <w:t>chancellor</w:t>
      </w:r>
      <w:r w:rsidR="00FB5F2B">
        <w:t xml:space="preserve"> </w:t>
      </w:r>
      <w:r w:rsidR="00FB5F2B" w:rsidRPr="00374971">
        <w:t>or</w:t>
      </w:r>
      <w:r w:rsidR="00FB5F2B">
        <w:t xml:space="preserve"> designee</w:t>
      </w:r>
      <w:r w:rsidRPr="00374971">
        <w:t xml:space="preserve"> may, in consultation with system legal counsel and labor relations, reassign or place an employee on administrative leave at any point in time during the complaint process. In determining whether to place an employee on administrative leave or reassignment, consideration </w:t>
      </w:r>
      <w:r w:rsidR="003422AB">
        <w:t>must</w:t>
      </w:r>
      <w:r w:rsidRPr="00374971">
        <w:t xml:space="preserve"> be given to the nature of the alleged behavior, the relationships between the parties, the context in which the alleged incidents occurred and other relevant factors. Any action taken must be consistent with the applicable collective bargaining agreement or personnel plan.</w:t>
      </w:r>
      <w:r w:rsidRPr="00374971">
        <w:br/>
      </w:r>
      <w:r w:rsidRPr="001C2E40">
        <w:rPr>
          <w:iCs/>
        </w:rPr>
        <w:t>b.) Student summary suspension or other action.</w:t>
      </w:r>
      <w:r w:rsidRPr="00B2412D">
        <w:t xml:space="preserve"> </w:t>
      </w:r>
      <w:r w:rsidRPr="00374971">
        <w:t xml:space="preserve">Under appropriate circumstances, the president or designee may summarily suspend a student at any point in time during the complaint process. A summary suspension may be imposed only in accordance with Board Policy 3.6 </w:t>
      </w:r>
      <w:r w:rsidR="00F25CCD">
        <w:t xml:space="preserve">Student Conduct </w:t>
      </w:r>
      <w:r w:rsidRPr="00374971">
        <w:t>and associated system procedures.  After the student has been summarily suspended, the complaint process should be completed within the shortest reasonable time period</w:t>
      </w:r>
      <w:r w:rsidR="00D64856">
        <w:t>.</w:t>
      </w:r>
      <w:r w:rsidRPr="00374971">
        <w:t xml:space="preserve"> </w:t>
      </w:r>
      <w:r w:rsidR="00D64856">
        <w:t xml:space="preserve">If the process has not been </w:t>
      </w:r>
      <w:r w:rsidR="00A77375">
        <w:t>completed</w:t>
      </w:r>
      <w:r w:rsidR="00D64856">
        <w:t xml:space="preserve"> within ten (10) days, the president or designee must reevaluate whether or not the summary suspension should remain in place until fi</w:t>
      </w:r>
      <w:r w:rsidR="00A77375">
        <w:t>nal completion of the process.</w:t>
      </w:r>
      <w:r w:rsidRPr="00374971">
        <w:t xml:space="preserve"> During the summary suspension, the student may not enter the campus or participate in any college or university</w:t>
      </w:r>
      <w:r w:rsidR="00A77375">
        <w:t xml:space="preserve"> classes and</w:t>
      </w:r>
      <w:r w:rsidRPr="00374971">
        <w:t xml:space="preserve"> activities without obtaining prior permission from the president or designee. Other temporary measures may be taken in lieu of summary suspension where the president or designee determines such measures are appropriate.</w:t>
      </w:r>
    </w:p>
    <w:p w14:paraId="33C9F50B" w14:textId="348F6641" w:rsidR="00C058AB" w:rsidRDefault="00C058AB" w:rsidP="00404AEA">
      <w:pPr>
        <w:numPr>
          <w:ilvl w:val="0"/>
          <w:numId w:val="38"/>
        </w:numPr>
        <w:spacing w:after="0"/>
      </w:pPr>
      <w:r w:rsidRPr="00374971">
        <w:rPr>
          <w:rStyle w:val="Heading5Char"/>
        </w:rPr>
        <w:t>Timely Completion.</w:t>
      </w:r>
      <w:r w:rsidRPr="00374971">
        <w:rPr>
          <w:b/>
          <w:bCs/>
        </w:rPr>
        <w:t> </w:t>
      </w:r>
      <w:r w:rsidRPr="00374971">
        <w:t xml:space="preserve">Colleges, universities and the system office </w:t>
      </w:r>
      <w:r w:rsidR="00623FE7">
        <w:t>shall complete the investigative</w:t>
      </w:r>
      <w:r w:rsidRPr="00374971">
        <w:t xml:space="preserve"> process and issue a written response within</w:t>
      </w:r>
      <w:r w:rsidR="006358A4">
        <w:t xml:space="preserve"> a timely manner</w:t>
      </w:r>
      <w:r w:rsidRPr="00374971">
        <w:t xml:space="preserve"> after a complaint is made, unless reasonable cause for delay exists. </w:t>
      </w:r>
      <w:r w:rsidR="006358A4">
        <w:t>Reasonable case includes</w:t>
      </w:r>
      <w:r w:rsidR="00175D38">
        <w:t xml:space="preserve">, but is not limited to, considerations such as the absence of a party or witness, the need for language assistance or accommodation of </w:t>
      </w:r>
      <w:r w:rsidR="000D0BCB">
        <w:t>disabilities</w:t>
      </w:r>
      <w:r w:rsidR="00175D38">
        <w:t xml:space="preserve">, or other similar factors. </w:t>
      </w:r>
      <w:r w:rsidRPr="00374971">
        <w:t xml:space="preserve">The designated officer shall notify the complainant and respondent if the written response is not expected to be issued within </w:t>
      </w:r>
      <w:r w:rsidR="000D0BCB">
        <w:t>a timely manner</w:t>
      </w:r>
      <w:r w:rsidRPr="00374971">
        <w:t>. The college, university or system office must meet any applicable shorter time periods, including those provided in the applicable collective bargaining agreement.</w:t>
      </w:r>
    </w:p>
    <w:p w14:paraId="7C52A3F3" w14:textId="27D2FD63" w:rsidR="00AB7ABB" w:rsidRPr="004E0EA8" w:rsidRDefault="00AB7ABB" w:rsidP="00404AEA">
      <w:pPr>
        <w:numPr>
          <w:ilvl w:val="0"/>
          <w:numId w:val="38"/>
        </w:numPr>
        <w:spacing w:after="0"/>
      </w:pPr>
      <w:r>
        <w:rPr>
          <w:rStyle w:val="Heading5Char"/>
        </w:rPr>
        <w:t>Support for designated officers.</w:t>
      </w:r>
      <w:r>
        <w:t xml:space="preserve"> If it would ai</w:t>
      </w:r>
      <w:r w:rsidR="00B54A42">
        <w:t>d them in performing their roles under this procedure, designated officers are encouraged to seek counsel and advice, as appropriate, from the Office of Equity and Inclusion, the Office of General Counsel</w:t>
      </w:r>
      <w:r w:rsidR="002A160F">
        <w:t xml:space="preserve">, and/or Labor Relations. </w:t>
      </w:r>
    </w:p>
    <w:p w14:paraId="65CA7538" w14:textId="196B7CE9" w:rsidR="00C058AB" w:rsidRDefault="00C058AB" w:rsidP="00EF5504">
      <w:pPr>
        <w:pStyle w:val="Heading5"/>
      </w:pPr>
      <w:r>
        <w:lastRenderedPageBreak/>
        <w:t xml:space="preserve">Subpart </w:t>
      </w:r>
      <w:r w:rsidR="001775B5">
        <w:t>C</w:t>
      </w:r>
      <w:r>
        <w:t xml:space="preserve">. </w:t>
      </w:r>
      <w:r w:rsidR="002A160F">
        <w:t xml:space="preserve">Informal </w:t>
      </w:r>
      <w:r>
        <w:t>Resolution</w:t>
      </w:r>
    </w:p>
    <w:p w14:paraId="22FFD776" w14:textId="3F97A5E9" w:rsidR="00C058AB" w:rsidRPr="00374971" w:rsidRDefault="00C058AB" w:rsidP="00EF5504">
      <w:pPr>
        <w:spacing w:after="0"/>
      </w:pPr>
      <w:r w:rsidRPr="00374971">
        <w:t xml:space="preserve">After processing the </w:t>
      </w:r>
      <w:r w:rsidR="002A160F">
        <w:t>report/</w:t>
      </w:r>
      <w:r w:rsidRPr="00374971">
        <w:t>complaint the designated officer may  consider</w:t>
      </w:r>
      <w:r w:rsidR="007E78A3">
        <w:t xml:space="preserve"> informal resolution to resolve the report/complaint as appropriate. The designated officer may</w:t>
      </w:r>
      <w:r w:rsidR="00174114">
        <w:t xml:space="preserve"> consider, but is not limited to, use one or more of the following methods to resolve the report/</w:t>
      </w:r>
      <w:r w:rsidR="00BB6B7B">
        <w:t>complaint</w:t>
      </w:r>
      <w:r w:rsidR="00174114">
        <w:t>:</w:t>
      </w:r>
    </w:p>
    <w:p w14:paraId="4BF995D8" w14:textId="1005ECA3" w:rsidR="00C058AB" w:rsidRPr="00374971" w:rsidRDefault="00BB6B7B" w:rsidP="00404AEA">
      <w:pPr>
        <w:numPr>
          <w:ilvl w:val="0"/>
          <w:numId w:val="39"/>
        </w:numPr>
        <w:spacing w:after="0"/>
      </w:pPr>
      <w:r>
        <w:t>C</w:t>
      </w:r>
      <w:r w:rsidR="00C058AB" w:rsidRPr="00374971">
        <w:t>onduct or coordinate education</w:t>
      </w:r>
      <w:r>
        <w:t xml:space="preserve"> and </w:t>
      </w:r>
      <w:r w:rsidR="00C058AB" w:rsidRPr="00374971">
        <w:t>training;</w:t>
      </w:r>
    </w:p>
    <w:p w14:paraId="40F6605A" w14:textId="105052BA" w:rsidR="00C058AB" w:rsidRPr="00374971" w:rsidRDefault="00BB6B7B" w:rsidP="00404AEA">
      <w:pPr>
        <w:numPr>
          <w:ilvl w:val="0"/>
          <w:numId w:val="39"/>
        </w:numPr>
        <w:spacing w:after="0"/>
      </w:pPr>
      <w:r>
        <w:t>F</w:t>
      </w:r>
      <w:r w:rsidR="00C058AB" w:rsidRPr="00374971">
        <w:t>acilitate voluntary meetings</w:t>
      </w:r>
      <w:r w:rsidR="00BD1046">
        <w:t>, if requested by the complainant, between the parties</w:t>
      </w:r>
      <w:r w:rsidR="00C058AB" w:rsidRPr="00374971">
        <w:t>;</w:t>
      </w:r>
    </w:p>
    <w:p w14:paraId="46DB3137" w14:textId="483B9D43" w:rsidR="00C058AB" w:rsidRPr="00374971" w:rsidRDefault="00BB6B7B" w:rsidP="00404AEA">
      <w:pPr>
        <w:numPr>
          <w:ilvl w:val="0"/>
          <w:numId w:val="39"/>
        </w:numPr>
        <w:spacing w:after="0"/>
      </w:pPr>
      <w:r>
        <w:t>R</w:t>
      </w:r>
      <w:r w:rsidR="00C058AB" w:rsidRPr="00374971">
        <w:t>ecommend separation of the parties, after consultation with appropriate</w:t>
      </w:r>
      <w:r w:rsidR="00AB103D">
        <w:t xml:space="preserve"> </w:t>
      </w:r>
      <w:r w:rsidR="00C058AB" w:rsidRPr="00374971">
        <w:t>college</w:t>
      </w:r>
      <w:r w:rsidR="00AB103D">
        <w:t xml:space="preserve">, </w:t>
      </w:r>
      <w:r w:rsidR="00C058AB" w:rsidRPr="00374971">
        <w:t xml:space="preserve">university </w:t>
      </w:r>
      <w:r w:rsidR="00AB103D">
        <w:t xml:space="preserve">or </w:t>
      </w:r>
      <w:r w:rsidR="00AB103D" w:rsidRPr="00374971">
        <w:t xml:space="preserve">system office </w:t>
      </w:r>
      <w:r w:rsidR="00C058AB" w:rsidRPr="00374971">
        <w:t>personnel;</w:t>
      </w:r>
    </w:p>
    <w:p w14:paraId="61FBE09F" w14:textId="7F002C7D" w:rsidR="00C058AB" w:rsidRPr="00374971" w:rsidRDefault="00BB6B7B" w:rsidP="00404AEA">
      <w:pPr>
        <w:numPr>
          <w:ilvl w:val="0"/>
          <w:numId w:val="39"/>
        </w:numPr>
        <w:spacing w:after="0"/>
      </w:pPr>
      <w:r w:rsidRPr="00AB103D">
        <w:t>O</w:t>
      </w:r>
      <w:r w:rsidR="00C058AB" w:rsidRPr="00AB103D">
        <w:t>ther</w:t>
      </w:r>
      <w:r w:rsidR="00C058AB" w:rsidRPr="00374971">
        <w:t xml:space="preserve"> possible outcomes may include recommending changes in workplace assignments, enrollment in a different course or program, or other appropriate action;</w:t>
      </w:r>
    </w:p>
    <w:p w14:paraId="16E52535" w14:textId="7966F61F" w:rsidR="00C058AB" w:rsidRPr="00374971" w:rsidRDefault="00BB6B7B" w:rsidP="00404AEA">
      <w:pPr>
        <w:numPr>
          <w:ilvl w:val="0"/>
          <w:numId w:val="39"/>
        </w:numPr>
        <w:spacing w:after="0"/>
      </w:pPr>
      <w:r>
        <w:t xml:space="preserve">A </w:t>
      </w:r>
      <w:r w:rsidR="00C058AB" w:rsidRPr="00374971">
        <w:t>college</w:t>
      </w:r>
      <w:r w:rsidR="00BD1046">
        <w:t xml:space="preserve"> or</w:t>
      </w:r>
      <w:r w:rsidR="00C058AB" w:rsidRPr="00374971">
        <w:t xml:space="preserve"> university may </w:t>
      </w:r>
      <w:r w:rsidR="0050671C">
        <w:t>offer</w:t>
      </w:r>
      <w:r w:rsidR="00C058AB" w:rsidRPr="00374971">
        <w:t xml:space="preserve"> mediation </w:t>
      </w:r>
      <w:r w:rsidR="0050671C">
        <w:t>and other alternative dispute resolutions</w:t>
      </w:r>
      <w:r w:rsidR="00083D56">
        <w:t xml:space="preserve"> to the complainant and respondent. The </w:t>
      </w:r>
      <w:r w:rsidR="00530B2F">
        <w:t>parties</w:t>
      </w:r>
      <w:r w:rsidR="00083D56">
        <w:t xml:space="preserve"> must voluntarily consent, in writing, to participate in the processes that include mediation and other alternative dispute resolutions. At any time before agreeing to a resolution, any party</w:t>
      </w:r>
      <w:r w:rsidR="00530B2F">
        <w:t xml:space="preserve"> has the right to withdraw from the process and resume the formal complaint process. </w:t>
      </w:r>
    </w:p>
    <w:p w14:paraId="43413859" w14:textId="19B19804" w:rsidR="00C058AB" w:rsidRDefault="00C058AB" w:rsidP="00EF5504">
      <w:pPr>
        <w:pStyle w:val="Heading5"/>
      </w:pPr>
      <w:r>
        <w:t xml:space="preserve">Subpart </w:t>
      </w:r>
      <w:r w:rsidR="001775B5">
        <w:t>D</w:t>
      </w:r>
      <w:r>
        <w:t xml:space="preserve">. </w:t>
      </w:r>
      <w:r w:rsidR="0087218C">
        <w:t>Formal d</w:t>
      </w:r>
      <w:r>
        <w:t>ecision process</w:t>
      </w:r>
    </w:p>
    <w:p w14:paraId="381B7F7B" w14:textId="30C894F6" w:rsidR="00C058AB" w:rsidRPr="00374971" w:rsidRDefault="00C058AB" w:rsidP="00EF5504">
      <w:pPr>
        <w:spacing w:after="0"/>
      </w:pPr>
      <w:r w:rsidRPr="00374971">
        <w:t>If the above methods have not resolved the complaint within a reasonable period of time to the satisfaction of the designated officer, or the designated officer</w:t>
      </w:r>
      <w:r w:rsidR="0084498E">
        <w:t xml:space="preserve"> determines</w:t>
      </w:r>
      <w:r w:rsidRPr="00374971">
        <w:t xml:space="preserve"> additional steps should be taken, the procedures in this subpart </w:t>
      </w:r>
      <w:r w:rsidR="0084498E">
        <w:t>must</w:t>
      </w:r>
      <w:r w:rsidRPr="00374971">
        <w:t xml:space="preserve"> be followed.</w:t>
      </w:r>
    </w:p>
    <w:p w14:paraId="11F660A9" w14:textId="5BC46621" w:rsidR="00C058AB" w:rsidRPr="00374971" w:rsidRDefault="00C058AB" w:rsidP="00404AEA">
      <w:pPr>
        <w:numPr>
          <w:ilvl w:val="0"/>
          <w:numId w:val="40"/>
        </w:numPr>
        <w:spacing w:after="0"/>
      </w:pPr>
      <w:r w:rsidRPr="00374971">
        <w:rPr>
          <w:rStyle w:val="Heading5Char"/>
        </w:rPr>
        <w:t>Designated officer.</w:t>
      </w:r>
      <w:r w:rsidRPr="00374971">
        <w:t xml:space="preserve"> The designated officer </w:t>
      </w:r>
      <w:r w:rsidR="0084498E">
        <w:t xml:space="preserve">or the investigator </w:t>
      </w:r>
      <w:r w:rsidRPr="00374971">
        <w:t>shall:</w:t>
      </w:r>
      <w:r w:rsidRPr="00374971">
        <w:br/>
      </w:r>
      <w:r w:rsidRPr="003F0DB3">
        <w:t>a.) prepare an investigation report and forward it to the decision</w:t>
      </w:r>
      <w:r w:rsidR="00322D10">
        <w:t>-</w:t>
      </w:r>
      <w:r w:rsidRPr="003F0DB3">
        <w:t>maker for review and decision;</w:t>
      </w:r>
      <w:r w:rsidR="00EF5DFF">
        <w:t xml:space="preserve"> and </w:t>
      </w:r>
      <w:r w:rsidRPr="003F0DB3">
        <w:br/>
        <w:t>b.) take additional investigative measures as requested by the decision</w:t>
      </w:r>
      <w:r w:rsidR="00322D10">
        <w:t>-</w:t>
      </w:r>
      <w:r w:rsidRPr="003F0DB3">
        <w:t>maker.</w:t>
      </w:r>
    </w:p>
    <w:p w14:paraId="200D09E4" w14:textId="77777777" w:rsidR="001555C4" w:rsidRDefault="00C058AB" w:rsidP="00404AEA">
      <w:pPr>
        <w:numPr>
          <w:ilvl w:val="0"/>
          <w:numId w:val="40"/>
        </w:numPr>
        <w:spacing w:after="0"/>
      </w:pPr>
      <w:r w:rsidRPr="00374971">
        <w:rPr>
          <w:rStyle w:val="Heading5Char"/>
        </w:rPr>
        <w:t>Decision</w:t>
      </w:r>
      <w:r w:rsidR="00322D10">
        <w:rPr>
          <w:rStyle w:val="Heading5Char"/>
        </w:rPr>
        <w:t>-</w:t>
      </w:r>
      <w:r w:rsidRPr="00374971">
        <w:rPr>
          <w:rStyle w:val="Heading5Char"/>
        </w:rPr>
        <w:t>maker.</w:t>
      </w:r>
      <w:r w:rsidRPr="00374971">
        <w:t> After receiving the investigation report prepared by the designated officer</w:t>
      </w:r>
      <w:r w:rsidR="00322D10">
        <w:t xml:space="preserve"> or investigator</w:t>
      </w:r>
      <w:r w:rsidRPr="00374971">
        <w:t>, the decision</w:t>
      </w:r>
      <w:r w:rsidR="00322D10">
        <w:t>-</w:t>
      </w:r>
      <w:r w:rsidRPr="00374971">
        <w:t>maker shall:</w:t>
      </w:r>
    </w:p>
    <w:p w14:paraId="33E6F81B" w14:textId="35FF592E" w:rsidR="00C058AB" w:rsidRPr="00374971" w:rsidRDefault="00C058AB" w:rsidP="001A45CD">
      <w:pPr>
        <w:spacing w:after="0"/>
        <w:ind w:left="720"/>
      </w:pPr>
      <w:r w:rsidRPr="00374971">
        <w:br/>
        <w:t>a. determine whether additional steps should be taken prior to making the decision. Additional steps may include:</w:t>
      </w:r>
    </w:p>
    <w:p w14:paraId="3EC8ECF0" w14:textId="63F63568" w:rsidR="00C058AB" w:rsidRPr="00374971" w:rsidRDefault="00C058AB" w:rsidP="00404AEA">
      <w:pPr>
        <w:numPr>
          <w:ilvl w:val="2"/>
          <w:numId w:val="40"/>
        </w:numPr>
        <w:spacing w:after="0"/>
      </w:pPr>
      <w:r w:rsidRPr="00374971">
        <w:t>a request that the designated officer</w:t>
      </w:r>
      <w:r w:rsidR="00C25D52">
        <w:t xml:space="preserve"> or investigator</w:t>
      </w:r>
      <w:r w:rsidRPr="00374971">
        <w:t xml:space="preserve"> conduct further investigative measures;</w:t>
      </w:r>
      <w:r w:rsidR="00C25D52">
        <w:t xml:space="preserve"> and</w:t>
      </w:r>
    </w:p>
    <w:p w14:paraId="48F30334" w14:textId="7FB209B7" w:rsidR="00E93819" w:rsidRDefault="00C058AB" w:rsidP="00404AEA">
      <w:pPr>
        <w:numPr>
          <w:ilvl w:val="2"/>
          <w:numId w:val="40"/>
        </w:numPr>
        <w:spacing w:after="0"/>
      </w:pPr>
      <w:r w:rsidRPr="00374971">
        <w:t>a</w:t>
      </w:r>
      <w:r w:rsidR="00FD0260">
        <w:t xml:space="preserve"> request for additional information which may</w:t>
      </w:r>
      <w:r w:rsidR="00E93819">
        <w:t xml:space="preserve"> include a written response from the complainant or respondent relating to the allegations of the complaint. </w:t>
      </w:r>
      <w:r w:rsidRPr="00374971">
        <w:t xml:space="preserve"> </w:t>
      </w:r>
    </w:p>
    <w:p w14:paraId="6C2BA624" w14:textId="77777777" w:rsidR="001A45CD" w:rsidRDefault="001A45CD" w:rsidP="001A45CD">
      <w:pPr>
        <w:spacing w:after="0"/>
        <w:ind w:left="1440"/>
      </w:pPr>
    </w:p>
    <w:p w14:paraId="2C896F10" w14:textId="77777777" w:rsidR="001A45CD" w:rsidRDefault="00C058AB" w:rsidP="001A45CD">
      <w:pPr>
        <w:spacing w:after="0"/>
        <w:ind w:left="720"/>
      </w:pPr>
      <w:r w:rsidRPr="00374971">
        <w:t xml:space="preserve">b. take other measures deemed necessary to determine whether a violation of Board Policy 1B.1 </w:t>
      </w:r>
      <w:r w:rsidR="003E1AF4">
        <w:t>occurred</w:t>
      </w:r>
      <w:r w:rsidRPr="00374971">
        <w:t>;</w:t>
      </w:r>
    </w:p>
    <w:p w14:paraId="6EAEF2D6" w14:textId="77777777" w:rsidR="001A45CD" w:rsidRDefault="00C058AB" w:rsidP="001A45CD">
      <w:pPr>
        <w:spacing w:after="0"/>
        <w:ind w:left="720"/>
      </w:pPr>
      <w:r w:rsidRPr="00374971">
        <w:br/>
        <w:t xml:space="preserve">c. when making the decision, </w:t>
      </w:r>
      <w:r w:rsidR="009D15E4">
        <w:t>use a preponderance of evidence standard, meaning that it is more likely than not that the policy has been violated, taking into account the totality of the circumstances, including the nature and extent of the behaviors, the relationship(s) between the parties, the context in which the alleged incident(s)</w:t>
      </w:r>
      <w:r w:rsidR="002D21F2">
        <w:t xml:space="preserve"> occurred, and other relevant factors</w:t>
      </w:r>
      <w:r w:rsidRPr="00374971">
        <w:t>;</w:t>
      </w:r>
      <w:r w:rsidRPr="00374971">
        <w:br/>
      </w:r>
    </w:p>
    <w:p w14:paraId="44EC14F9" w14:textId="77777777" w:rsidR="001A45CD" w:rsidRDefault="00C058AB" w:rsidP="001A45CD">
      <w:pPr>
        <w:spacing w:after="0"/>
        <w:ind w:left="720"/>
      </w:pPr>
      <w:r w:rsidRPr="00374971">
        <w:lastRenderedPageBreak/>
        <w:t xml:space="preserve">d. </w:t>
      </w:r>
      <w:r w:rsidR="002D21F2">
        <w:t>as appropriate, consistent with applicable s</w:t>
      </w:r>
      <w:r w:rsidR="00286D79">
        <w:t>tate and federal data privacy laws, issue a decision in writing to the complainant, respondent and designated officer of the determination, and the basis for the determination, as to whether</w:t>
      </w:r>
      <w:r w:rsidR="00A47E8E">
        <w:t xml:space="preserve"> Board Policy 1B.1 has been violated.</w:t>
      </w:r>
      <w:r w:rsidRPr="00374971">
        <w:br/>
      </w:r>
    </w:p>
    <w:p w14:paraId="45172F7A" w14:textId="77777777" w:rsidR="001A45CD" w:rsidRDefault="00C058AB" w:rsidP="001A45CD">
      <w:pPr>
        <w:spacing w:after="0"/>
        <w:ind w:left="720"/>
      </w:pPr>
      <w:r w:rsidRPr="00374971">
        <w:t xml:space="preserve">e. </w:t>
      </w:r>
      <w:r w:rsidR="00677CCF">
        <w:t>determine the nature, scope, and timing of disciplinary or corrective action and the process for implementation if a violation of Board Policy 1B.1 occurred. This may include consultation with student affairs, human resources or supervisory personnel to determine appropriate discipline</w:t>
      </w:r>
      <w:r w:rsidR="00622FF9">
        <w:t>.</w:t>
      </w:r>
      <w:r w:rsidRPr="00374971">
        <w:br/>
      </w:r>
    </w:p>
    <w:p w14:paraId="0E9C02A1" w14:textId="2FED7E68" w:rsidR="00C058AB" w:rsidRDefault="00C058AB" w:rsidP="001A45CD">
      <w:pPr>
        <w:spacing w:after="0"/>
        <w:ind w:left="720"/>
      </w:pPr>
      <w:r w:rsidRPr="00374971">
        <w:t xml:space="preserve">f. </w:t>
      </w:r>
      <w:r w:rsidR="00622FF9">
        <w:t>c</w:t>
      </w:r>
      <w:r w:rsidRPr="00374971">
        <w:t xml:space="preserve">onduct that is determined not to have violated Board policy 1B.1 </w:t>
      </w:r>
      <w:r w:rsidR="00622FF9">
        <w:t>may</w:t>
      </w:r>
      <w:r w:rsidRPr="00374971">
        <w:t xml:space="preserve"> be </w:t>
      </w:r>
      <w:r w:rsidR="00FB0791">
        <w:t>considered under</w:t>
      </w:r>
      <w:r w:rsidRPr="00374971">
        <w:t xml:space="preserve"> another procedure, if appropriate.</w:t>
      </w:r>
    </w:p>
    <w:p w14:paraId="01B71EAF" w14:textId="77777777" w:rsidR="001A45CD" w:rsidRDefault="001A45CD" w:rsidP="001A45CD">
      <w:pPr>
        <w:spacing w:after="0"/>
        <w:ind w:left="720"/>
      </w:pPr>
    </w:p>
    <w:p w14:paraId="47E7675D" w14:textId="2585310A" w:rsidR="00FB0791" w:rsidRPr="000B5D8F" w:rsidRDefault="00D84ECA" w:rsidP="001A45CD">
      <w:pPr>
        <w:spacing w:after="0"/>
        <w:ind w:left="720"/>
      </w:pPr>
      <w:r>
        <w:t>g. prior to issuing decision letters, decision-makers shall submit drafts of the written decision and investigation report t</w:t>
      </w:r>
      <w:r w:rsidR="001555C4">
        <w:t xml:space="preserve">o the Office of General Counsel for review. </w:t>
      </w:r>
    </w:p>
    <w:p w14:paraId="121D9203" w14:textId="1D05BE73" w:rsidR="00C058AB" w:rsidRDefault="00C058AB" w:rsidP="00EF5504">
      <w:pPr>
        <w:pStyle w:val="Heading4"/>
      </w:pPr>
      <w:r w:rsidRPr="002E1B36">
        <w:t xml:space="preserve">Part </w:t>
      </w:r>
      <w:r w:rsidR="001A45CD">
        <w:t>6</w:t>
      </w:r>
      <w:r w:rsidRPr="002E1B36">
        <w:t xml:space="preserve">. </w:t>
      </w:r>
      <w:r w:rsidR="001A45CD">
        <w:t>C</w:t>
      </w:r>
      <w:r w:rsidRPr="002E1B36">
        <w:t>ollege</w:t>
      </w:r>
      <w:r w:rsidR="001A45CD">
        <w:t>, U</w:t>
      </w:r>
      <w:r w:rsidRPr="002E1B36">
        <w:t>niversity</w:t>
      </w:r>
      <w:r w:rsidR="001A45CD">
        <w:t xml:space="preserve"> or System Office</w:t>
      </w:r>
      <w:r w:rsidRPr="002E1B36">
        <w:t xml:space="preserve"> </w:t>
      </w:r>
      <w:r w:rsidR="003137B5">
        <w:t>A</w:t>
      </w:r>
      <w:r w:rsidRPr="002E1B36">
        <w:t>ction</w:t>
      </w:r>
      <w:bookmarkEnd w:id="241"/>
      <w:r>
        <w:t xml:space="preserve"> </w:t>
      </w:r>
    </w:p>
    <w:p w14:paraId="1377476C" w14:textId="0E25D3AE" w:rsidR="00C058AB" w:rsidRDefault="00C058AB" w:rsidP="00EF5504">
      <w:r>
        <w:t>The college, university</w:t>
      </w:r>
      <w:r w:rsidR="00BB3C6C">
        <w:t>, or system office</w:t>
      </w:r>
      <w:r>
        <w:t xml:space="preserve"> shall take the appropriate </w:t>
      </w:r>
      <w:r w:rsidR="00BB3C6C">
        <w:t xml:space="preserve">disciplinary or </w:t>
      </w:r>
      <w:r>
        <w:t>corrective action based on results of the investigation</w:t>
      </w:r>
      <w:r w:rsidR="00AC2016">
        <w:t>. T</w:t>
      </w:r>
      <w:r>
        <w:t xml:space="preserve">he designated officer shall make appropriate inquires to ascertain the effectiveness of any corrective or disciplinary action. Complainants </w:t>
      </w:r>
      <w:r w:rsidR="00277605">
        <w:t xml:space="preserve">and other individuals </w:t>
      </w:r>
      <w:r>
        <w:t xml:space="preserve">are encouraged to report any subsequent conduct </w:t>
      </w:r>
      <w:r w:rsidR="00F10FC7">
        <w:t>they believe</w:t>
      </w:r>
      <w:r>
        <w:t xml:space="preserve"> violates Board Policy 1B.1, as well as allegations of retaliation</w:t>
      </w:r>
      <w:r w:rsidR="00F10FC7">
        <w:t xml:space="preserve"> to the designated officer</w:t>
      </w:r>
      <w:r>
        <w:t xml:space="preserve">. </w:t>
      </w:r>
    </w:p>
    <w:p w14:paraId="61FBB4E7" w14:textId="4BAF6623" w:rsidR="00C058AB" w:rsidRPr="00BE37F1" w:rsidRDefault="00C058AB" w:rsidP="00EF5504">
      <w:r>
        <w:t xml:space="preserve">Written notice to parties relating to discipline, resolutions, or final dispositions resulting from the report/complaint process </w:t>
      </w:r>
      <w:r w:rsidR="00086555">
        <w:t xml:space="preserve">in this procedure </w:t>
      </w:r>
      <w:r>
        <w:t>is deemed to be official correspondence from the college</w:t>
      </w:r>
      <w:r w:rsidR="00086555">
        <w:t>,</w:t>
      </w:r>
      <w:r>
        <w:t xml:space="preserve"> university</w:t>
      </w:r>
      <w:r w:rsidR="00167A5E">
        <w:t>, or system office</w:t>
      </w:r>
      <w:r>
        <w:t xml:space="preserve">. In accordance with </w:t>
      </w:r>
      <w:r w:rsidR="00167A5E" w:rsidRPr="00167A5E">
        <w:t>Minn. Rule 3905.0500, the college, university, or system office is responsible for filing the complaint disposition concerning complaints against employees with the Commissioner of Management and Budget within 30 days of final disposition.</w:t>
      </w:r>
      <w:r>
        <w:t xml:space="preserve"> </w:t>
      </w:r>
    </w:p>
    <w:p w14:paraId="1057E461" w14:textId="253B87E8" w:rsidR="00C058AB" w:rsidRPr="002E1B36" w:rsidRDefault="00C058AB" w:rsidP="00EF5504">
      <w:pPr>
        <w:pStyle w:val="Heading4"/>
      </w:pPr>
      <w:bookmarkStart w:id="242" w:name="_Toc114755688"/>
      <w:r w:rsidRPr="002E1B36">
        <w:t xml:space="preserve">Part </w:t>
      </w:r>
      <w:r w:rsidR="00167A5E">
        <w:t>7</w:t>
      </w:r>
      <w:r w:rsidRPr="002E1B36">
        <w:t>. Appeal</w:t>
      </w:r>
      <w:bookmarkEnd w:id="242"/>
    </w:p>
    <w:p w14:paraId="16E10447" w14:textId="77D996E9" w:rsidR="00C058AB" w:rsidRDefault="00C058AB" w:rsidP="00EF5504">
      <w:pPr>
        <w:pStyle w:val="Heading5"/>
      </w:pPr>
      <w:r w:rsidRPr="004E1344">
        <w:t>Subpart A. Filing an appeal</w:t>
      </w:r>
      <w:r>
        <w:t xml:space="preserve"> </w:t>
      </w:r>
    </w:p>
    <w:p w14:paraId="07579102" w14:textId="77777777" w:rsidR="00797D81" w:rsidRPr="00797D81" w:rsidRDefault="00797D81" w:rsidP="00797D81">
      <w:r w:rsidRPr="00797D81">
        <w:t>The complainant or the respondent may appeal the decision of the decision-maker. An appeal must be filed in writing with the president or designee within ten (10) business days from the receipt of the decision. The appeal timeline may be extended for reasonable cause. The appeal must state specific reasons why the complainant or respondent believes the decision was improper.</w:t>
      </w:r>
    </w:p>
    <w:p w14:paraId="4562B0A6" w14:textId="77777777" w:rsidR="00797D81" w:rsidRPr="00797D81" w:rsidRDefault="00797D81" w:rsidP="00797D81">
      <w:r w:rsidRPr="00797D81">
        <w:t>Grounds for appeal of the decision include; (1) procedural irregularity that affected the decision issued by the decision-maker, (2) new evidence that was not reasonably available at the time when the determination regarding violation of policy or sanction was made that could affect the decision issued by the decision-maker, (3) a conflict of interest or bias by the designated officer, investigator, or decision-maker that affected the decision issued by the decision-maker, or (4) insufficient evidence to support the decision-maker.</w:t>
      </w:r>
    </w:p>
    <w:p w14:paraId="516DE39F" w14:textId="7EF3453C" w:rsidR="00C058AB" w:rsidRPr="00B4633D" w:rsidRDefault="00797D81" w:rsidP="00EF5504">
      <w:r w:rsidRPr="00797D81">
        <w:t>In a complaint against a president or other official who reports directly to the chancellor, an appeal may be considered by the chancellor whether or not the chancellor served as the decision-maker</w:t>
      </w:r>
      <w:r w:rsidR="00C058AB" w:rsidRPr="004E1344">
        <w:t>.</w:t>
      </w:r>
    </w:p>
    <w:p w14:paraId="7FC21DB4" w14:textId="180513AD" w:rsidR="00C058AB" w:rsidRPr="00F247AD" w:rsidRDefault="00C058AB" w:rsidP="00EF5504">
      <w:pPr>
        <w:pStyle w:val="Heading5"/>
        <w:rPr>
          <w:rFonts w:eastAsiaTheme="minorEastAsia" w:cstheme="minorBidi"/>
          <w:b w:val="0"/>
          <w:color w:val="auto"/>
          <w:szCs w:val="20"/>
        </w:rPr>
      </w:pPr>
      <w:r w:rsidRPr="00F247AD">
        <w:rPr>
          <w:rStyle w:val="Heading4Char"/>
          <w:b/>
        </w:rPr>
        <w:lastRenderedPageBreak/>
        <w:t>Subpart B. Effect of</w:t>
      </w:r>
      <w:r w:rsidR="00797D81">
        <w:rPr>
          <w:rStyle w:val="Heading4Char"/>
          <w:b/>
        </w:rPr>
        <w:t xml:space="preserve"> appeal</w:t>
      </w:r>
    </w:p>
    <w:p w14:paraId="29E0EE00" w14:textId="454CE397" w:rsidR="00C058AB" w:rsidRDefault="00FB792D" w:rsidP="00EF5504">
      <w:bookmarkStart w:id="243" w:name="p8b"/>
      <w:bookmarkEnd w:id="243"/>
      <w:r w:rsidRPr="00FB792D">
        <w:t>For employees covered by a collective bargaining agreement, an appeal of the decision under this procedure is separate and distinct from contractual grievance procedures. During the pendency of the appeal, disciplinary or corrective action taken as a result of the decision may be enforced. In cases involving sanctions of suspension for ten (10) days or longer, students must be informed of their right to a contested case hearing under Minn. Stat. Ch. 14</w:t>
      </w:r>
      <w:r w:rsidR="00C058AB" w:rsidRPr="004E1344">
        <w:t>.</w:t>
      </w:r>
    </w:p>
    <w:p w14:paraId="35172FB2" w14:textId="6D9D7BF7" w:rsidR="00C058AB" w:rsidRDefault="00C058AB" w:rsidP="00EF5504">
      <w:pPr>
        <w:pStyle w:val="Heading5"/>
        <w:rPr>
          <w:rStyle w:val="Heading4Char"/>
          <w:b/>
        </w:rPr>
      </w:pPr>
      <w:r w:rsidRPr="00F247AD">
        <w:rPr>
          <w:rStyle w:val="Heading4Char"/>
          <w:b/>
        </w:rPr>
        <w:t>Subpart C. Appeal process</w:t>
      </w:r>
    </w:p>
    <w:p w14:paraId="558D9442" w14:textId="1E829040" w:rsidR="00C058AB" w:rsidRPr="009C071D" w:rsidRDefault="00FB792D" w:rsidP="00EF5504">
      <w:r w:rsidRPr="00FB792D">
        <w:t>The president or designee shall review the decision issued by the decision-maker and the investigation report, and determine whether to affirm or modify the decision. The president or designee may receive additional information if the president or designee believes such information would aid in the consideration of the appeal. The decision on appeal must be made within a reasonable time and the complainant, respondent, and designated officer must be notified in writing of the decision, consistent with applicable state and federal data privacy laws. The decision on appeal exhausts the complainant's and respondent's administrative remedies under this procedure except as provided herein</w:t>
      </w:r>
      <w:r w:rsidR="00C058AB" w:rsidRPr="004E1344">
        <w:t>.</w:t>
      </w:r>
    </w:p>
    <w:p w14:paraId="337D8497" w14:textId="4DB7EC8C" w:rsidR="00C058AB" w:rsidRDefault="00C058AB" w:rsidP="00EF5504">
      <w:pPr>
        <w:pStyle w:val="Heading4"/>
        <w:rPr>
          <w:rStyle w:val="Heading4Char"/>
          <w:b/>
        </w:rPr>
      </w:pPr>
      <w:r w:rsidRPr="009C071D">
        <w:rPr>
          <w:rStyle w:val="Heading4Char"/>
          <w:b/>
        </w:rPr>
        <w:t xml:space="preserve">Part </w:t>
      </w:r>
      <w:r w:rsidR="00FB792D">
        <w:rPr>
          <w:rStyle w:val="Heading4Char"/>
          <w:b/>
        </w:rPr>
        <w:t>8</w:t>
      </w:r>
      <w:r w:rsidRPr="009C071D">
        <w:rPr>
          <w:rStyle w:val="Heading4Char"/>
          <w:b/>
        </w:rPr>
        <w:t xml:space="preserve">. Education and </w:t>
      </w:r>
      <w:r w:rsidR="00FB792D">
        <w:rPr>
          <w:rStyle w:val="Heading4Char"/>
          <w:b/>
        </w:rPr>
        <w:t>T</w:t>
      </w:r>
      <w:r w:rsidRPr="009C071D">
        <w:rPr>
          <w:rStyle w:val="Heading4Char"/>
          <w:b/>
        </w:rPr>
        <w:t>raining</w:t>
      </w:r>
    </w:p>
    <w:p w14:paraId="71545BCF" w14:textId="5D4B5658" w:rsidR="00C058AB" w:rsidRPr="00EA41BE" w:rsidRDefault="002E7853" w:rsidP="00EF5504">
      <w:r w:rsidRPr="002E7853">
        <w:t>The colleges, universities, and system office shall provide education and training programs to promote awareness and prevent discrimination, harassment, and retaliation such as educational seminars, peer-to-peer counseling, and informational resources. Education and training programs should include Board Policy 1B.1, this procedure, and may include training on trauma-informed investigations and restorative practices. All colleges, universities, and the system office shall promote awareness of Board Policy 1B.1 and this procedure, and shall publicly identify the designated officers</w:t>
      </w:r>
      <w:r w:rsidR="00C058AB" w:rsidRPr="004E1344">
        <w:t>.</w:t>
      </w:r>
    </w:p>
    <w:p w14:paraId="4C5314ED" w14:textId="28BBB58D" w:rsidR="00C058AB" w:rsidRDefault="00C058AB" w:rsidP="00EF5504">
      <w:pPr>
        <w:pStyle w:val="Heading4"/>
        <w:rPr>
          <w:rStyle w:val="Heading4Char"/>
          <w:b/>
        </w:rPr>
      </w:pPr>
      <w:r w:rsidRPr="00EA41BE">
        <w:rPr>
          <w:rStyle w:val="Heading4Char"/>
          <w:b/>
        </w:rPr>
        <w:t xml:space="preserve">Part </w:t>
      </w:r>
      <w:r w:rsidR="002E7853">
        <w:rPr>
          <w:rStyle w:val="Heading4Char"/>
          <w:b/>
        </w:rPr>
        <w:t>9</w:t>
      </w:r>
      <w:r w:rsidRPr="00EA41BE">
        <w:rPr>
          <w:rStyle w:val="Heading4Char"/>
          <w:b/>
        </w:rPr>
        <w:t xml:space="preserve">. Distribution of </w:t>
      </w:r>
      <w:r w:rsidR="002E7853">
        <w:rPr>
          <w:rStyle w:val="Heading4Char"/>
          <w:b/>
        </w:rPr>
        <w:t>B</w:t>
      </w:r>
      <w:r w:rsidRPr="00EA41BE">
        <w:rPr>
          <w:rStyle w:val="Heading4Char"/>
          <w:b/>
        </w:rPr>
        <w:t xml:space="preserve">oard </w:t>
      </w:r>
      <w:r w:rsidR="002E7853">
        <w:rPr>
          <w:rStyle w:val="Heading4Char"/>
          <w:b/>
        </w:rPr>
        <w:t>P</w:t>
      </w:r>
      <w:r w:rsidRPr="00EA41BE">
        <w:rPr>
          <w:rStyle w:val="Heading4Char"/>
          <w:b/>
        </w:rPr>
        <w:t xml:space="preserve">olicy 1B.1 and </w:t>
      </w:r>
      <w:r w:rsidR="002E7853">
        <w:rPr>
          <w:rStyle w:val="Heading4Char"/>
          <w:b/>
        </w:rPr>
        <w:t>System</w:t>
      </w:r>
      <w:r w:rsidRPr="00EA41BE">
        <w:rPr>
          <w:rStyle w:val="Heading4Char"/>
          <w:b/>
        </w:rPr>
        <w:t xml:space="preserve"> </w:t>
      </w:r>
      <w:r w:rsidR="002E7853">
        <w:rPr>
          <w:rStyle w:val="Heading4Char"/>
          <w:b/>
        </w:rPr>
        <w:t>P</w:t>
      </w:r>
      <w:r w:rsidRPr="00EA41BE">
        <w:rPr>
          <w:rStyle w:val="Heading4Char"/>
          <w:b/>
        </w:rPr>
        <w:t>rocedure</w:t>
      </w:r>
      <w:r w:rsidR="002E7853">
        <w:rPr>
          <w:rStyle w:val="Heading4Char"/>
          <w:b/>
        </w:rPr>
        <w:t xml:space="preserve"> 1B.1.1</w:t>
      </w:r>
    </w:p>
    <w:p w14:paraId="522E27D7" w14:textId="5EB32F59" w:rsidR="004A62D5" w:rsidRPr="004A62D5" w:rsidRDefault="00C058AB" w:rsidP="004A62D5">
      <w:r w:rsidRPr="004E1344">
        <w:t>I</w:t>
      </w:r>
      <w:r w:rsidR="004A62D5" w:rsidRPr="004A62D5">
        <w:rPr>
          <w:rFonts w:ascii="Arial" w:eastAsia="Times New Roman" w:hAnsi="Arial" w:cs="Arial"/>
          <w:color w:val="003C66"/>
          <w:szCs w:val="24"/>
        </w:rPr>
        <w:t xml:space="preserve"> </w:t>
      </w:r>
      <w:r w:rsidR="004A62D5" w:rsidRPr="004A62D5">
        <w:t>Board Policy 1B.1 and this procedure must, at a minimum, be distributed to students at the time of registration and to employees at the beginning of employment. Distribution may be accomplished by posting on an internet website, provided all students and employees are directly notified of how to access the policy and procedure by an exact web address, and that they may request a paper copy. Copies of the policy and procedure must be conspicuously posted at appropriate locations at the system office and on college and university campuses at all times and include the designated officers' names, locations, and telephone numbers.</w:t>
      </w:r>
    </w:p>
    <w:p w14:paraId="2A56A456" w14:textId="65CE23DF" w:rsidR="00C058AB" w:rsidRPr="00EA41BE" w:rsidRDefault="004A62D5" w:rsidP="00EF5504">
      <w:r w:rsidRPr="004A62D5">
        <w:t>Designated officers also must be identified by name, location, and phone number in informational publications such as student catalogs, student and employee handbooks, bulletin boards, campus websites, and other appropriate public announcements</w:t>
      </w:r>
      <w:r w:rsidR="00C058AB" w:rsidRPr="004E1344">
        <w:t>.</w:t>
      </w:r>
    </w:p>
    <w:p w14:paraId="58EB41B8" w14:textId="2C4351A2" w:rsidR="00C058AB" w:rsidRDefault="00C058AB" w:rsidP="00EF5504">
      <w:pPr>
        <w:pStyle w:val="Heading4"/>
        <w:rPr>
          <w:rStyle w:val="Heading4Char"/>
          <w:b/>
        </w:rPr>
      </w:pPr>
      <w:r w:rsidRPr="00EC304D">
        <w:rPr>
          <w:rStyle w:val="Heading4Char"/>
          <w:b/>
        </w:rPr>
        <w:t>Part 1</w:t>
      </w:r>
      <w:r w:rsidR="002E7853">
        <w:rPr>
          <w:rStyle w:val="Heading4Char"/>
          <w:b/>
        </w:rPr>
        <w:t>0</w:t>
      </w:r>
      <w:r w:rsidRPr="00EC304D">
        <w:rPr>
          <w:rStyle w:val="Heading4Char"/>
          <w:b/>
        </w:rPr>
        <w:t xml:space="preserve">. Maintenance of </w:t>
      </w:r>
      <w:r w:rsidR="004A62D5">
        <w:rPr>
          <w:rStyle w:val="Heading4Char"/>
          <w:b/>
        </w:rPr>
        <w:t>R</w:t>
      </w:r>
      <w:r w:rsidRPr="00EC304D">
        <w:rPr>
          <w:rStyle w:val="Heading4Char"/>
          <w:b/>
        </w:rPr>
        <w:t>eport/</w:t>
      </w:r>
      <w:r w:rsidR="004A62D5">
        <w:rPr>
          <w:rStyle w:val="Heading4Char"/>
          <w:b/>
        </w:rPr>
        <w:t>C</w:t>
      </w:r>
      <w:r w:rsidRPr="00EC304D">
        <w:rPr>
          <w:rStyle w:val="Heading4Char"/>
          <w:b/>
        </w:rPr>
        <w:t xml:space="preserve">omplaint </w:t>
      </w:r>
      <w:r w:rsidR="004A62D5">
        <w:rPr>
          <w:rStyle w:val="Heading4Char"/>
          <w:b/>
        </w:rPr>
        <w:t>D</w:t>
      </w:r>
      <w:r w:rsidRPr="00EC304D">
        <w:rPr>
          <w:rStyle w:val="Heading4Char"/>
          <w:b/>
        </w:rPr>
        <w:t>ocumentation</w:t>
      </w:r>
    </w:p>
    <w:p w14:paraId="54451ED0" w14:textId="0B22FEE3" w:rsidR="00C058AB" w:rsidRDefault="00206795" w:rsidP="00EF5504">
      <w:pPr>
        <w:spacing w:before="240"/>
      </w:pPr>
      <w:r w:rsidRPr="00206795">
        <w:t xml:space="preserve">During and upon the completion of processing the report/complaint, including completing an informal resolution and/or formal process, the report/complaint file must be maintained in a secure location in accordance with the applicable records retention schedule. Access to the data must be in accordance </w:t>
      </w:r>
      <w:r w:rsidRPr="00206795">
        <w:lastRenderedPageBreak/>
        <w:t>with the respective collective bargaining agreement or personnel plan, the Minnesota Government Data Practices Act, the Family Educational Rights and Privacy Act, or other applicable law</w:t>
      </w:r>
      <w:r w:rsidR="00C058AB" w:rsidRPr="004E1344">
        <w:t>.</w:t>
      </w:r>
      <w:r w:rsidR="00C058AB" w:rsidRPr="00035EE6">
        <w:t xml:space="preserve"> </w:t>
      </w:r>
    </w:p>
    <w:p w14:paraId="1BFBEF9D" w14:textId="5A4C04AB" w:rsidR="00206795" w:rsidRDefault="00206795">
      <w:pPr>
        <w:pStyle w:val="Heading4"/>
      </w:pPr>
      <w:r>
        <w:t>Part 11. Annual Report to Board of Trustee</w:t>
      </w:r>
    </w:p>
    <w:p w14:paraId="315C0D35" w14:textId="43AE8E16" w:rsidR="00206795" w:rsidRPr="00206795" w:rsidRDefault="00206795" w:rsidP="00206795">
      <w:r>
        <w:t xml:space="preserve">Colleges and </w:t>
      </w:r>
      <w:r w:rsidR="0043400A" w:rsidRPr="0043400A">
        <w:t>universities shall annually submit pertinent Board Policy 1B.1 information to the Office of Equity and Inclusion. The Offices of General Counsel and Equity and Inclusion shall submit an annual report to the Board of Trustees of summary data showing Board Policy 1B.1 complaints, categories of complaints, and findings of violations.</w:t>
      </w:r>
    </w:p>
    <w:p w14:paraId="1650FF72" w14:textId="357D8E66" w:rsidR="00C058AB" w:rsidRDefault="00816DD6" w:rsidP="00EF5504">
      <w:pPr>
        <w:pStyle w:val="Heading4"/>
      </w:pPr>
      <w:r>
        <w:t xml:space="preserve">Anoka-Ramsey Community College </w:t>
      </w:r>
      <w:r w:rsidR="00C058AB">
        <w:t>Discrimination/Harassment Complaint Form</w:t>
      </w:r>
    </w:p>
    <w:p w14:paraId="4CD94722" w14:textId="77777777" w:rsidR="00310E0D" w:rsidRDefault="00C058AB" w:rsidP="00310E0D">
      <w:pPr>
        <w:spacing w:line="264" w:lineRule="auto"/>
        <w:rPr>
          <w:b/>
        </w:rPr>
      </w:pPr>
      <w:r w:rsidRPr="00365E6E">
        <w:t>An electronic version of the</w:t>
      </w:r>
      <w:r w:rsidR="0031018D">
        <w:t xml:space="preserve"> </w:t>
      </w:r>
      <w:r w:rsidR="00F53495">
        <w:t>Anoka-Ramsey Community College</w:t>
      </w:r>
      <w:r w:rsidRPr="00797428">
        <w:rPr>
          <w:color w:val="C00000"/>
        </w:rPr>
        <w:t xml:space="preserve"> </w:t>
      </w:r>
      <w:r w:rsidRPr="00365E6E">
        <w:t>Discrimination/Harassment Complaint form can be found</w:t>
      </w:r>
      <w:r w:rsidR="00310E0D">
        <w:t xml:space="preserve"> </w:t>
      </w:r>
      <w:r w:rsidR="00310E0D" w:rsidRPr="00365E6E">
        <w:t>at:</w:t>
      </w:r>
      <w:r w:rsidR="00310E0D" w:rsidRPr="00365E6E">
        <w:rPr>
          <w:b/>
        </w:rPr>
        <w:t xml:space="preserve"> </w:t>
      </w:r>
    </w:p>
    <w:p w14:paraId="28570914" w14:textId="00E96FDE" w:rsidR="00255858" w:rsidRDefault="00310E0D" w:rsidP="00255858">
      <w:pPr>
        <w:spacing w:line="264" w:lineRule="auto"/>
        <w:rPr>
          <w:b/>
          <w:color w:val="C00000"/>
        </w:rPr>
      </w:pPr>
      <w:hyperlink r:id="rId41" w:history="1">
        <w:r w:rsidRPr="00725877">
          <w:rPr>
            <w:rStyle w:val="Hyperlink"/>
          </w:rPr>
          <w:t>https://www.minnstate.edu/system/equity/docs/reviews/complaint_form.pdf</w:t>
        </w:r>
      </w:hyperlink>
    </w:p>
    <w:p w14:paraId="0400DA05" w14:textId="77777777" w:rsidR="00255858" w:rsidRPr="006C3D73" w:rsidRDefault="00255858" w:rsidP="00EF5504">
      <w:pPr>
        <w:spacing w:line="264" w:lineRule="auto"/>
        <w:rPr>
          <w:b/>
        </w:rPr>
      </w:pPr>
    </w:p>
    <w:p w14:paraId="47408D86" w14:textId="77777777" w:rsidR="00C058AB" w:rsidRDefault="00C058AB" w:rsidP="00EF5504">
      <w:pPr>
        <w:spacing w:line="264" w:lineRule="auto"/>
      </w:pPr>
      <w:r>
        <w:rPr>
          <w:noProof/>
        </w:rPr>
        <w:drawing>
          <wp:inline distT="0" distB="0" distL="0" distR="0" wp14:anchorId="75D65B61" wp14:editId="3B7C8C14">
            <wp:extent cx="5943600" cy="3605530"/>
            <wp:effectExtent l="19050" t="19050" r="19050" b="13970"/>
            <wp:docPr id="7" name="Picture 7" descr="Minnesota State Colleges and Universities Discrimination/Harassment complaint form page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605530"/>
                    </a:xfrm>
                    <a:prstGeom prst="rect">
                      <a:avLst/>
                    </a:prstGeom>
                    <a:ln>
                      <a:solidFill>
                        <a:schemeClr val="tx1"/>
                      </a:solidFill>
                    </a:ln>
                  </pic:spPr>
                </pic:pic>
              </a:graphicData>
            </a:graphic>
          </wp:inline>
        </w:drawing>
      </w:r>
    </w:p>
    <w:p w14:paraId="1282262C" w14:textId="77777777" w:rsidR="00C058AB" w:rsidRDefault="00C058AB" w:rsidP="00EF5504">
      <w:pPr>
        <w:spacing w:line="264" w:lineRule="auto"/>
      </w:pPr>
      <w:r>
        <w:rPr>
          <w:noProof/>
        </w:rPr>
        <w:lastRenderedPageBreak/>
        <w:drawing>
          <wp:inline distT="0" distB="0" distL="0" distR="0" wp14:anchorId="3416AE36" wp14:editId="65262A60">
            <wp:extent cx="5943600" cy="3653155"/>
            <wp:effectExtent l="19050" t="19050" r="19050" b="23495"/>
            <wp:docPr id="8" name="Picture 8" descr="Minnesota State Colleges and Universities Discrimination/Harassment complaint form page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653155"/>
                    </a:xfrm>
                    <a:prstGeom prst="rect">
                      <a:avLst/>
                    </a:prstGeom>
                    <a:ln>
                      <a:solidFill>
                        <a:schemeClr val="tx1"/>
                      </a:solidFill>
                    </a:ln>
                  </pic:spPr>
                </pic:pic>
              </a:graphicData>
            </a:graphic>
          </wp:inline>
        </w:drawing>
      </w:r>
    </w:p>
    <w:p w14:paraId="25FF2D51" w14:textId="77777777" w:rsidR="00C058AB" w:rsidRDefault="00C058AB" w:rsidP="00EF5504">
      <w:pPr>
        <w:spacing w:line="264" w:lineRule="auto"/>
      </w:pPr>
      <w:r>
        <w:rPr>
          <w:noProof/>
        </w:rPr>
        <w:drawing>
          <wp:inline distT="0" distB="0" distL="0" distR="0" wp14:anchorId="0434A023" wp14:editId="71F00A78">
            <wp:extent cx="2956560" cy="3568720"/>
            <wp:effectExtent l="19050" t="19050" r="15240" b="12700"/>
            <wp:docPr id="9" name="Picture 9" descr="Minnesota State Colleges and Universities Discrimination/Harassment complaint form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64967" cy="3578868"/>
                    </a:xfrm>
                    <a:prstGeom prst="rect">
                      <a:avLst/>
                    </a:prstGeom>
                    <a:ln>
                      <a:solidFill>
                        <a:schemeClr val="tx1"/>
                      </a:solidFill>
                    </a:ln>
                  </pic:spPr>
                </pic:pic>
              </a:graphicData>
            </a:graphic>
          </wp:inline>
        </w:drawing>
      </w:r>
      <w:r>
        <w:br w:type="page"/>
      </w:r>
    </w:p>
    <w:p w14:paraId="5909A310" w14:textId="77777777" w:rsidR="008523F2" w:rsidRDefault="00C058AB" w:rsidP="00EF5504">
      <w:pPr>
        <w:pStyle w:val="Heading3"/>
      </w:pPr>
      <w:bookmarkStart w:id="244" w:name="_Toc46270299"/>
      <w:bookmarkStart w:id="245" w:name="_Toc450296199"/>
      <w:bookmarkStart w:id="246" w:name="_Toc187402359"/>
      <w:r>
        <w:lastRenderedPageBreak/>
        <w:t>Minnesota State 1B.3 Sexual Violence Policy</w:t>
      </w:r>
      <w:bookmarkEnd w:id="226"/>
      <w:bookmarkEnd w:id="227"/>
      <w:bookmarkEnd w:id="228"/>
      <w:bookmarkEnd w:id="244"/>
      <w:bookmarkEnd w:id="245"/>
      <w:bookmarkEnd w:id="246"/>
      <w:r>
        <w:t xml:space="preserve"> </w:t>
      </w:r>
    </w:p>
    <w:p w14:paraId="4E4DF0A3" w14:textId="77777777" w:rsidR="00C058AB" w:rsidRPr="00AB5656" w:rsidRDefault="00C058AB" w:rsidP="19F6CCC8">
      <w:pPr>
        <w:pStyle w:val="Heading4"/>
      </w:pPr>
      <w:r>
        <w:t>Part 1. Policy statement</w:t>
      </w:r>
    </w:p>
    <w:p w14:paraId="1F1582E5" w14:textId="77777777" w:rsidR="00C058AB" w:rsidRPr="00035EE6" w:rsidRDefault="00C058AB" w:rsidP="00EF5504">
      <w:pPr>
        <w:rPr>
          <w:lang w:bidi="en-US"/>
        </w:rPr>
      </w:pPr>
      <w:r w:rsidRPr="0095465D">
        <w:rPr>
          <w:lang w:bidi="en-US"/>
        </w:rPr>
        <w:t>Sexual violence is an intolerable intrusion into the most personal and private rights of an individual, and is prohibited at Minnesota State Colleges and Universities. Minnesota State is committed to eliminating sexual violence in all forms and will take appropriate remedial action against any individual found responsible for acts in violation of this policy. Acts of sexual violence may also constitute violations of criminal or civil law or of other Board Policies that may require separate proceedings. To further its commitment against sexual violence, Minnesota State provides reporting options, an investigative and disciplinary process, prevention training, and other related services as appropriate.</w:t>
      </w:r>
    </w:p>
    <w:p w14:paraId="174B5154" w14:textId="77777777" w:rsidR="00C058AB" w:rsidRDefault="00C058AB" w:rsidP="00EF5504">
      <w:pPr>
        <w:pStyle w:val="Heading5"/>
        <w:rPr>
          <w:lang w:bidi="en-US"/>
        </w:rPr>
      </w:pPr>
      <w:r w:rsidRPr="00155612">
        <w:rPr>
          <w:rFonts w:ascii="Arial" w:eastAsia="Times New Roman" w:hAnsi="Arial" w:cs="Arial"/>
          <w:bCs/>
          <w:color w:val="003C66"/>
          <w:sz w:val="21"/>
          <w:szCs w:val="21"/>
        </w:rPr>
        <w:t>Subpart A. Application of policy to students, employees, Board of Trustees and others</w:t>
      </w:r>
    </w:p>
    <w:p w14:paraId="3F7BB797" w14:textId="77777777" w:rsidR="00C058AB" w:rsidRPr="0095465D" w:rsidRDefault="00C058AB" w:rsidP="00EF5504">
      <w:pPr>
        <w:shd w:val="clear" w:color="auto" w:fill="FFFFFF"/>
        <w:spacing w:after="225"/>
        <w:rPr>
          <w:lang w:bidi="en-US"/>
        </w:rPr>
      </w:pPr>
      <w:r w:rsidRPr="0095465D">
        <w:rPr>
          <w:lang w:bidi="en-US"/>
        </w:rPr>
        <w:t>This policy applies to all Minnesota State students and employees, Board of Trustees and to others, as appropriate, where incidents of sexual violence on system property have been reported. Reports of sexual violence committed by a student at a location other than on system property are covered by this policy pursuant to the factors listed in Board Policy 3.6, Part 2. Reports of sexual violence committed by a system employee at a location other than system property are covered by this policy.</w:t>
      </w:r>
    </w:p>
    <w:p w14:paraId="083EFEEA" w14:textId="77777777" w:rsidR="00C058AB" w:rsidRPr="0095465D" w:rsidRDefault="00C058AB" w:rsidP="00EF5504">
      <w:pPr>
        <w:shd w:val="clear" w:color="auto" w:fill="FFFFFF"/>
        <w:spacing w:after="225"/>
        <w:rPr>
          <w:lang w:bidi="en-US"/>
        </w:rPr>
      </w:pPr>
      <w:r w:rsidRPr="0095465D">
        <w:rPr>
          <w:lang w:bidi="en-US"/>
        </w:rPr>
        <w:t>Reports of sexual violence committed on system property by individuals who are not students or employees are subject to appropriate actions by Minnesota State, including but not limited to pursuing criminal or civil action against them.</w:t>
      </w:r>
    </w:p>
    <w:p w14:paraId="73C60F6D" w14:textId="77777777" w:rsidR="00C058AB" w:rsidRDefault="00C058AB" w:rsidP="00EF5504">
      <w:pPr>
        <w:shd w:val="clear" w:color="auto" w:fill="FFFFFF"/>
        <w:spacing w:after="225"/>
        <w:rPr>
          <w:lang w:bidi="en-US"/>
        </w:rPr>
      </w:pPr>
      <w:r w:rsidRPr="0095465D">
        <w:rPr>
          <w:lang w:bidi="en-US"/>
        </w:rPr>
        <w:t>Allegations of discrimination or harassment are governed by Board Policy 1B.1.</w:t>
      </w:r>
    </w:p>
    <w:p w14:paraId="104AC030" w14:textId="77777777" w:rsidR="00C058AB" w:rsidRDefault="00C058AB" w:rsidP="00EF5504">
      <w:pPr>
        <w:pStyle w:val="Heading5"/>
        <w:rPr>
          <w:rFonts w:ascii="Arial" w:eastAsia="Times New Roman" w:hAnsi="Arial" w:cs="Arial"/>
          <w:bCs/>
          <w:color w:val="003C66"/>
          <w:sz w:val="21"/>
          <w:szCs w:val="21"/>
        </w:rPr>
      </w:pPr>
      <w:r w:rsidRPr="0095465D">
        <w:rPr>
          <w:rFonts w:ascii="Arial" w:eastAsia="Times New Roman" w:hAnsi="Arial" w:cs="Arial"/>
          <w:bCs/>
          <w:color w:val="003C66"/>
          <w:sz w:val="21"/>
          <w:szCs w:val="21"/>
        </w:rPr>
        <w:t>Subpart B. College and university policies</w:t>
      </w:r>
    </w:p>
    <w:p w14:paraId="1EBBA105" w14:textId="77777777" w:rsidR="00C058AB" w:rsidRPr="00A7072D" w:rsidRDefault="00C058AB" w:rsidP="00EF5504">
      <w:r w:rsidRPr="0095465D">
        <w:rPr>
          <w:lang w:bidi="en-US"/>
        </w:rPr>
        <w:t>Each Minnesota State college and university shall adopt a clear, understandable written policy on sexual violence that applies to its campus community, including but not limited to its students and employees. The policy content and implementation must be consistent with the standards in this policy and System Procedure 1B.3.1.</w:t>
      </w:r>
    </w:p>
    <w:p w14:paraId="1F1CFD68" w14:textId="77777777" w:rsidR="00C058AB" w:rsidRDefault="00C058AB" w:rsidP="19F6CCC8">
      <w:pPr>
        <w:pStyle w:val="Heading4"/>
        <w:rPr>
          <w:lang w:bidi="en-US"/>
        </w:rPr>
      </w:pPr>
      <w:r>
        <w:t>Part 2. Definitions.</w:t>
      </w:r>
    </w:p>
    <w:p w14:paraId="36324849" w14:textId="77777777" w:rsidR="00C058AB" w:rsidRDefault="00C058AB" w:rsidP="00EF5504">
      <w:pPr>
        <w:shd w:val="clear" w:color="auto" w:fill="FFFFFF"/>
        <w:spacing w:after="0"/>
        <w:rPr>
          <w:lang w:bidi="en-US"/>
        </w:rPr>
      </w:pPr>
      <w:r>
        <w:rPr>
          <w:lang w:bidi="en-US"/>
        </w:rPr>
        <w:t xml:space="preserve">The following definitions apply to this policy and System Procedure 1B.3.1. </w:t>
      </w:r>
    </w:p>
    <w:p w14:paraId="6074588C" w14:textId="77777777" w:rsidR="00C058AB" w:rsidRDefault="00C058AB" w:rsidP="00EF5504">
      <w:pPr>
        <w:pStyle w:val="Heading5"/>
        <w:rPr>
          <w:lang w:bidi="en-US"/>
        </w:rPr>
      </w:pPr>
      <w:r>
        <w:rPr>
          <w:lang w:bidi="en-US"/>
        </w:rPr>
        <w:t>Affirmative Consent</w:t>
      </w:r>
    </w:p>
    <w:p w14:paraId="6A75E280" w14:textId="77777777" w:rsidR="00C058AB" w:rsidRDefault="00C058AB" w:rsidP="00EF5504">
      <w:pPr>
        <w:shd w:val="clear" w:color="auto" w:fill="FFFFFF"/>
        <w:spacing w:after="0"/>
        <w:rPr>
          <w:lang w:bidi="en-US"/>
        </w:rPr>
      </w:pPr>
      <w:r w:rsidRPr="000A5738">
        <w:rPr>
          <w:lang w:bidi="en-US"/>
        </w:rPr>
        <w:t xml:space="preserve">Consent is informed, freely given, and mutually understood willingness to participate in sexual activity that is expressed by clear, unambiguous, and affirmative words or actions. It is the responsibility of the person who wants to engage in sexual activity to ensure that the other person has consented to engage in the sexual activity. Consent must be present throughout the entire sexual activity and can be revoked at any time. If coercion, intimidation, threats, and/or physical force are used, there is no consent. If the complainant is mentally or physically incapacitated or impaired so that the complainant cannot understand the fact, nature, or extent of the sexual situation, there is no consent; this includes conditions due to alcohol or drug consumption, or being asleep or unconscious. A lack of protest, absence of resistance, or silence alone does not constitute consent, and past consent to sexual </w:t>
      </w:r>
      <w:r w:rsidRPr="000A5738">
        <w:rPr>
          <w:lang w:bidi="en-US"/>
        </w:rPr>
        <w:lastRenderedPageBreak/>
        <w:t>activities does not imply ongoing future consent. The existence of a dating relationship between the people involved or the existence of a past sexual relationship does not prove the presence of, or otherwise provide the basis for, an assumption of consent. Whether the respondent has taken advantage of a position of influence over the complainant may be a factor in determining consent.</w:t>
      </w:r>
    </w:p>
    <w:p w14:paraId="7709CA99" w14:textId="77777777" w:rsidR="00C058AB" w:rsidRDefault="00C058AB" w:rsidP="00EF5504">
      <w:pPr>
        <w:pStyle w:val="Heading5"/>
        <w:rPr>
          <w:lang w:bidi="en-US"/>
        </w:rPr>
      </w:pPr>
      <w:r>
        <w:rPr>
          <w:lang w:bidi="en-US"/>
        </w:rPr>
        <w:t>Dating, intimate partner, and relationship violence</w:t>
      </w:r>
    </w:p>
    <w:p w14:paraId="4DAE3E1A" w14:textId="77777777" w:rsidR="00C058AB" w:rsidRDefault="00C058AB" w:rsidP="00EF5504">
      <w:pPr>
        <w:shd w:val="clear" w:color="auto" w:fill="FFFFFF"/>
        <w:spacing w:after="0"/>
        <w:rPr>
          <w:lang w:bidi="en-US"/>
        </w:rPr>
      </w:pPr>
      <w:r w:rsidRPr="000A5738">
        <w:rPr>
          <w:lang w:bidi="en-US"/>
        </w:rPr>
        <w:t>Violence including physical harm or abuse, and threats of physical harm or abuse, arising out of a personal intimate relationship. This violence also may be called domestic abuse or spousal/partner abuse and may be subject to criminal prosecution under Minnesota law.</w:t>
      </w:r>
    </w:p>
    <w:p w14:paraId="4FA8D85D" w14:textId="77777777" w:rsidR="00C058AB" w:rsidRDefault="00C058AB" w:rsidP="00EF5504">
      <w:pPr>
        <w:pStyle w:val="Heading5"/>
        <w:rPr>
          <w:lang w:bidi="en-US"/>
        </w:rPr>
      </w:pPr>
      <w:r>
        <w:rPr>
          <w:lang w:bidi="en-US"/>
        </w:rPr>
        <w:t>Employee</w:t>
      </w:r>
    </w:p>
    <w:p w14:paraId="1B814C91" w14:textId="77777777" w:rsidR="00C058AB" w:rsidRDefault="00C058AB" w:rsidP="00EF5504">
      <w:pPr>
        <w:shd w:val="clear" w:color="auto" w:fill="FFFFFF"/>
        <w:spacing w:after="0"/>
        <w:rPr>
          <w:lang w:bidi="en-US"/>
        </w:rPr>
      </w:pPr>
      <w:r>
        <w:rPr>
          <w:lang w:bidi="en-US"/>
        </w:rPr>
        <w:t xml:space="preserve">Any individual employed by Minnesota State, its colleges and universities and the system office, including student workers. </w:t>
      </w:r>
    </w:p>
    <w:p w14:paraId="564C9789" w14:textId="77777777" w:rsidR="00C058AB" w:rsidRDefault="00C058AB" w:rsidP="00EF5504">
      <w:pPr>
        <w:pStyle w:val="Heading5"/>
        <w:rPr>
          <w:lang w:bidi="en-US"/>
        </w:rPr>
      </w:pPr>
      <w:r>
        <w:rPr>
          <w:lang w:bidi="en-US"/>
        </w:rPr>
        <w:t>Non-forcible sex acts</w:t>
      </w:r>
    </w:p>
    <w:p w14:paraId="535E4154" w14:textId="77777777" w:rsidR="00C058AB" w:rsidRDefault="00C058AB" w:rsidP="00EF5504">
      <w:pPr>
        <w:shd w:val="clear" w:color="auto" w:fill="FFFFFF"/>
        <w:spacing w:after="0"/>
        <w:rPr>
          <w:lang w:bidi="en-US"/>
        </w:rPr>
      </w:pPr>
      <w:r w:rsidRPr="000A5738">
        <w:rPr>
          <w:lang w:bidi="en-US"/>
        </w:rPr>
        <w:t>Non-forcible acts include unlawful sexual acts where consent is not relevant, such as sexual contact with an individual under the statutory age of consent, as defined by Minnesota law, or between persons who are related to each other within degrees wherein marriage is prohibited by law.</w:t>
      </w:r>
    </w:p>
    <w:p w14:paraId="45495E78" w14:textId="77777777" w:rsidR="00C058AB" w:rsidRDefault="00C058AB" w:rsidP="00EF5504">
      <w:pPr>
        <w:pStyle w:val="Heading5"/>
        <w:rPr>
          <w:lang w:bidi="en-US"/>
        </w:rPr>
      </w:pPr>
      <w:r>
        <w:rPr>
          <w:lang w:bidi="en-US"/>
        </w:rPr>
        <w:t>Sexual assault</w:t>
      </w:r>
    </w:p>
    <w:p w14:paraId="2ABA076C" w14:textId="77777777" w:rsidR="00C058AB" w:rsidRPr="000A5738" w:rsidRDefault="00C058AB" w:rsidP="00EF5504">
      <w:pPr>
        <w:shd w:val="clear" w:color="auto" w:fill="FFFFFF"/>
        <w:spacing w:after="0"/>
        <w:rPr>
          <w:lang w:bidi="en-US"/>
        </w:rPr>
      </w:pPr>
      <w:r w:rsidRPr="000A5738">
        <w:rPr>
          <w:lang w:bidi="en-US"/>
        </w:rPr>
        <w:t>An actual, attempted, or threatened sexual act with another person without that person’s affirmative consent. Sexual assault is often a criminal act that can be prosecuted under Minnesota law, as well as form the basis for discipline under Minnesota State student codes of conduct and employee disciplinary standards. Sexual assault includes but is not limited to:</w:t>
      </w:r>
    </w:p>
    <w:p w14:paraId="3DBB8E4E" w14:textId="77777777" w:rsidR="00C058AB" w:rsidRPr="000A5738" w:rsidRDefault="00C058AB" w:rsidP="00404AEA">
      <w:pPr>
        <w:numPr>
          <w:ilvl w:val="0"/>
          <w:numId w:val="26"/>
        </w:numPr>
        <w:shd w:val="clear" w:color="auto" w:fill="FFFFFF"/>
        <w:spacing w:after="0"/>
        <w:rPr>
          <w:lang w:bidi="en-US"/>
        </w:rPr>
      </w:pPr>
      <w:r w:rsidRPr="000A5738">
        <w:rPr>
          <w:lang w:bidi="en-US"/>
        </w:rPr>
        <w:t>Involvement without consent in any sexual act in which there is force, expressed or implied, or use of duress or deception upon the victim. Forced sexual intercourse is included in this definition, as are the acts commonly referred to as date rape or acquaintance rape. This definition also includes the coercing, forcing, or attempting to coerce or force sexual intercourse or a sexual act on another.</w:t>
      </w:r>
    </w:p>
    <w:p w14:paraId="5F4F1888" w14:textId="77777777" w:rsidR="00C058AB" w:rsidRPr="000A5738" w:rsidRDefault="00C058AB" w:rsidP="00404AEA">
      <w:pPr>
        <w:numPr>
          <w:ilvl w:val="0"/>
          <w:numId w:val="26"/>
        </w:numPr>
        <w:shd w:val="clear" w:color="auto" w:fill="FFFFFF"/>
        <w:spacing w:after="0"/>
        <w:rPr>
          <w:lang w:bidi="en-US"/>
        </w:rPr>
      </w:pPr>
      <w:r w:rsidRPr="000A5738">
        <w:rPr>
          <w:lang w:bidi="en-US"/>
        </w:rPr>
        <w:t>Involvement in any sexual act when the victim is unable to give consent.</w:t>
      </w:r>
    </w:p>
    <w:p w14:paraId="786CFD35" w14:textId="77777777" w:rsidR="00C058AB" w:rsidRPr="000A5738" w:rsidRDefault="00C058AB" w:rsidP="00404AEA">
      <w:pPr>
        <w:numPr>
          <w:ilvl w:val="0"/>
          <w:numId w:val="26"/>
        </w:numPr>
        <w:shd w:val="clear" w:color="auto" w:fill="FFFFFF"/>
        <w:spacing w:after="0"/>
        <w:rPr>
          <w:lang w:bidi="en-US"/>
        </w:rPr>
      </w:pPr>
      <w:r w:rsidRPr="000A5738">
        <w:rPr>
          <w:lang w:bidi="en-US"/>
        </w:rPr>
        <w:t>Intentional and unwelcome touching of a person’s intimate parts (defined as primary genital area, groin, inner thigh, buttocks, or breast); or coercing, forcing, or attempting to coerce or force another to touch a person’s intimate parts.</w:t>
      </w:r>
    </w:p>
    <w:p w14:paraId="083AD85D" w14:textId="77777777" w:rsidR="00C058AB" w:rsidRPr="000A5738" w:rsidRDefault="00C058AB" w:rsidP="00404AEA">
      <w:pPr>
        <w:numPr>
          <w:ilvl w:val="0"/>
          <w:numId w:val="26"/>
        </w:numPr>
        <w:shd w:val="clear" w:color="auto" w:fill="FFFFFF"/>
        <w:spacing w:after="0"/>
        <w:rPr>
          <w:lang w:bidi="en-US"/>
        </w:rPr>
      </w:pPr>
      <w:r w:rsidRPr="000A5738">
        <w:rPr>
          <w:lang w:bidi="en-US"/>
        </w:rPr>
        <w:t>Offensive sexual behavior directed at another, such as indecent exposure or voyeurism.</w:t>
      </w:r>
    </w:p>
    <w:p w14:paraId="75ECBEAB" w14:textId="77777777" w:rsidR="00C058AB" w:rsidRDefault="00C058AB" w:rsidP="00EF5504">
      <w:pPr>
        <w:pStyle w:val="Heading5"/>
        <w:rPr>
          <w:lang w:bidi="en-US"/>
        </w:rPr>
      </w:pPr>
      <w:r>
        <w:rPr>
          <w:lang w:bidi="en-US"/>
        </w:rPr>
        <w:t>Sexual violence</w:t>
      </w:r>
    </w:p>
    <w:p w14:paraId="165B8C1A" w14:textId="77777777" w:rsidR="00C058AB" w:rsidRDefault="00C058AB" w:rsidP="00EF5504">
      <w:pPr>
        <w:shd w:val="clear" w:color="auto" w:fill="FFFFFF"/>
        <w:spacing w:after="0"/>
        <w:rPr>
          <w:lang w:bidi="en-US"/>
        </w:rPr>
      </w:pPr>
      <w:r>
        <w:rPr>
          <w:lang w:bidi="en-US"/>
        </w:rPr>
        <w:t xml:space="preserve">A continuum of conduct that includes sexual assault, non-forcible sex acts, dating and relationship violence, stalking as well as aiding acts of sexual violence. </w:t>
      </w:r>
    </w:p>
    <w:p w14:paraId="511A7D2A" w14:textId="77777777" w:rsidR="00C058AB" w:rsidRDefault="00C058AB" w:rsidP="00EF5504">
      <w:pPr>
        <w:shd w:val="clear" w:color="auto" w:fill="FFFFFF"/>
        <w:spacing w:after="0"/>
        <w:rPr>
          <w:lang w:bidi="en-US"/>
        </w:rPr>
      </w:pPr>
    </w:p>
    <w:p w14:paraId="0040852F" w14:textId="77777777" w:rsidR="00C058AB" w:rsidRDefault="00C058AB" w:rsidP="00EF5504">
      <w:pPr>
        <w:pStyle w:val="Heading5"/>
        <w:rPr>
          <w:lang w:bidi="en-US"/>
        </w:rPr>
      </w:pPr>
      <w:r>
        <w:rPr>
          <w:lang w:bidi="en-US"/>
        </w:rPr>
        <w:lastRenderedPageBreak/>
        <w:t>Stalking</w:t>
      </w:r>
    </w:p>
    <w:p w14:paraId="46421625" w14:textId="77777777" w:rsidR="00C058AB" w:rsidRDefault="00C058AB" w:rsidP="00EF5504">
      <w:pPr>
        <w:shd w:val="clear" w:color="auto" w:fill="FFFFFF"/>
        <w:spacing w:after="0"/>
        <w:rPr>
          <w:lang w:bidi="en-US"/>
        </w:rPr>
      </w:pPr>
      <w:r w:rsidRPr="000A5738">
        <w:rPr>
          <w:lang w:bidi="en-US"/>
        </w:rPr>
        <w:t>Conduct directed at a specific person that is unwanted, unwelcome, or unreciprocated and that would cause reasonable people to fear for their safety or the safety of others or to suffer substantial emotional distress.</w:t>
      </w:r>
    </w:p>
    <w:p w14:paraId="08955059" w14:textId="77777777" w:rsidR="00C058AB" w:rsidRDefault="00C058AB" w:rsidP="00EF5504">
      <w:pPr>
        <w:pStyle w:val="Heading5"/>
        <w:rPr>
          <w:lang w:bidi="en-US"/>
        </w:rPr>
      </w:pPr>
      <w:r>
        <w:rPr>
          <w:lang w:bidi="en-US"/>
        </w:rPr>
        <w:t>Student</w:t>
      </w:r>
    </w:p>
    <w:p w14:paraId="63382A71" w14:textId="77777777" w:rsidR="00C058AB" w:rsidRDefault="00C058AB" w:rsidP="00EF5504">
      <w:pPr>
        <w:spacing w:after="0"/>
        <w:rPr>
          <w:lang w:bidi="en-US"/>
        </w:rPr>
      </w:pPr>
      <w:r>
        <w:rPr>
          <w:lang w:bidi="en-US"/>
        </w:rPr>
        <w:t xml:space="preserve">All persons </w:t>
      </w:r>
      <w:r w:rsidRPr="000A5738">
        <w:rPr>
          <w:lang w:bidi="en-US"/>
        </w:rPr>
        <w:t>who:</w:t>
      </w:r>
    </w:p>
    <w:p w14:paraId="7CC10F28" w14:textId="77777777" w:rsidR="00C058AB" w:rsidRPr="000A5738" w:rsidRDefault="00C058AB" w:rsidP="00EF5504">
      <w:pPr>
        <w:spacing w:after="0"/>
        <w:rPr>
          <w:lang w:bidi="en-US"/>
        </w:rPr>
      </w:pPr>
    </w:p>
    <w:p w14:paraId="156F7722" w14:textId="77777777" w:rsidR="00C058AB" w:rsidRPr="000A5738" w:rsidRDefault="00C058AB" w:rsidP="00404AEA">
      <w:pPr>
        <w:numPr>
          <w:ilvl w:val="0"/>
          <w:numId w:val="27"/>
        </w:numPr>
        <w:shd w:val="clear" w:color="auto" w:fill="FFFFFF"/>
        <w:spacing w:after="0"/>
        <w:rPr>
          <w:lang w:bidi="en-US"/>
        </w:rPr>
      </w:pPr>
      <w:r w:rsidRPr="000A5738">
        <w:rPr>
          <w:lang w:bidi="en-US"/>
        </w:rPr>
        <w:t>Are enrolled in one or more courses, either credit or non-credit, through a college or university; or</w:t>
      </w:r>
    </w:p>
    <w:p w14:paraId="703A01BB" w14:textId="77777777" w:rsidR="00C058AB" w:rsidRPr="000A5738" w:rsidRDefault="00C058AB" w:rsidP="00404AEA">
      <w:pPr>
        <w:numPr>
          <w:ilvl w:val="0"/>
          <w:numId w:val="27"/>
        </w:numPr>
        <w:shd w:val="clear" w:color="auto" w:fill="FFFFFF"/>
        <w:spacing w:after="0"/>
        <w:rPr>
          <w:lang w:bidi="en-US"/>
        </w:rPr>
      </w:pPr>
      <w:r w:rsidRPr="000A5738">
        <w:rPr>
          <w:lang w:bidi="en-US"/>
        </w:rPr>
        <w:t>Withdraw, transfer, or graduate after an alleged violation of the code of student conduct; or</w:t>
      </w:r>
    </w:p>
    <w:p w14:paraId="7C614D7A" w14:textId="77777777" w:rsidR="00C058AB" w:rsidRPr="000A5738" w:rsidRDefault="00C058AB" w:rsidP="00404AEA">
      <w:pPr>
        <w:numPr>
          <w:ilvl w:val="0"/>
          <w:numId w:val="27"/>
        </w:numPr>
        <w:shd w:val="clear" w:color="auto" w:fill="FFFFFF"/>
        <w:spacing w:after="0"/>
        <w:rPr>
          <w:lang w:bidi="en-US"/>
        </w:rPr>
      </w:pPr>
      <w:r w:rsidRPr="000A5738">
        <w:rPr>
          <w:lang w:bidi="en-US"/>
        </w:rPr>
        <w:t>Are not officially enrolled for a particular term but who have a continuing relationship with the college or university; or</w:t>
      </w:r>
    </w:p>
    <w:p w14:paraId="3BE64CEA" w14:textId="77777777" w:rsidR="00C058AB" w:rsidRPr="000A5738" w:rsidRDefault="00C058AB" w:rsidP="00404AEA">
      <w:pPr>
        <w:numPr>
          <w:ilvl w:val="0"/>
          <w:numId w:val="27"/>
        </w:numPr>
        <w:shd w:val="clear" w:color="auto" w:fill="FFFFFF"/>
        <w:spacing w:after="0"/>
        <w:rPr>
          <w:lang w:bidi="en-US"/>
        </w:rPr>
      </w:pPr>
      <w:r w:rsidRPr="000A5738">
        <w:rPr>
          <w:lang w:bidi="en-US"/>
        </w:rPr>
        <w:t>Have been notified of their acceptance for admission or have initiated the process of application for admission or financial aid; or</w:t>
      </w:r>
    </w:p>
    <w:p w14:paraId="0D216FC6" w14:textId="77777777" w:rsidR="00C058AB" w:rsidRPr="000A5738" w:rsidRDefault="00C058AB" w:rsidP="00404AEA">
      <w:pPr>
        <w:numPr>
          <w:ilvl w:val="0"/>
          <w:numId w:val="27"/>
        </w:numPr>
        <w:shd w:val="clear" w:color="auto" w:fill="FFFFFF"/>
        <w:spacing w:after="0"/>
        <w:rPr>
          <w:lang w:bidi="en-US"/>
        </w:rPr>
      </w:pPr>
      <w:r w:rsidRPr="000A5738">
        <w:rPr>
          <w:lang w:bidi="en-US"/>
        </w:rPr>
        <w:t>Are not college or university employees and are not enrolled in the institution but live in a college or university residence hall.</w:t>
      </w:r>
    </w:p>
    <w:p w14:paraId="11E53BEE" w14:textId="77777777" w:rsidR="00C058AB" w:rsidRDefault="00C058AB" w:rsidP="00EF5504">
      <w:pPr>
        <w:pStyle w:val="Heading5"/>
        <w:rPr>
          <w:lang w:bidi="en-US"/>
        </w:rPr>
      </w:pPr>
      <w:r>
        <w:rPr>
          <w:lang w:bidi="en-US"/>
        </w:rPr>
        <w:t>System Property</w:t>
      </w:r>
    </w:p>
    <w:p w14:paraId="2238E763" w14:textId="77777777" w:rsidR="00C058AB" w:rsidRPr="0095465D" w:rsidRDefault="00C058AB" w:rsidP="00EF5504">
      <w:pPr>
        <w:shd w:val="clear" w:color="auto" w:fill="FFFFFF"/>
        <w:spacing w:after="0"/>
        <w:rPr>
          <w:lang w:bidi="en-US"/>
        </w:rPr>
      </w:pPr>
      <w:r>
        <w:rPr>
          <w:lang w:bidi="en-US"/>
        </w:rPr>
        <w:t xml:space="preserve">The facilities and land owned, leased, or under the primary control of Minnesota State, its Board of Trustees, system office, colleges, and universities. </w:t>
      </w:r>
    </w:p>
    <w:p w14:paraId="7C119734" w14:textId="77777777" w:rsidR="00C058AB" w:rsidRDefault="00C058AB" w:rsidP="00EF5504">
      <w:pPr>
        <w:overflowPunct w:val="0"/>
        <w:autoSpaceDE w:val="0"/>
        <w:autoSpaceDN w:val="0"/>
        <w:adjustRightInd w:val="0"/>
        <w:spacing w:after="840"/>
        <w:textAlignment w:val="baseline"/>
        <w:rPr>
          <w:rStyle w:val="Emphasis"/>
          <w:b w:val="0"/>
          <w:color w:val="auto"/>
        </w:rPr>
        <w:sectPr w:rsidR="00C058AB" w:rsidSect="00C70803">
          <w:headerReference w:type="default" r:id="rId45"/>
          <w:footerReference w:type="default" r:id="rId46"/>
          <w:headerReference w:type="first" r:id="rId47"/>
          <w:pgSz w:w="12240" w:h="15840" w:code="1"/>
          <w:pgMar w:top="1440" w:right="1080" w:bottom="1440" w:left="1080" w:header="0" w:footer="504" w:gutter="0"/>
          <w:cols w:space="720"/>
          <w:titlePg/>
          <w:docGrid w:linePitch="326"/>
        </w:sectPr>
      </w:pPr>
      <w:r>
        <w:rPr>
          <w:lang w:bidi="en-US"/>
        </w:rPr>
        <w:br/>
      </w:r>
      <w:bookmarkStart w:id="247" w:name="_Toc326322604"/>
    </w:p>
    <w:p w14:paraId="5B8DCA80" w14:textId="77777777" w:rsidR="00283ADC" w:rsidRDefault="00C058AB" w:rsidP="00EF5504">
      <w:pPr>
        <w:pStyle w:val="Heading3"/>
        <w:rPr>
          <w:rStyle w:val="Emphasis"/>
          <w:b/>
          <w:iCs w:val="0"/>
          <w:color w:val="003865"/>
        </w:rPr>
      </w:pPr>
      <w:bookmarkStart w:id="248" w:name="_Toc187402360"/>
      <w:bookmarkStart w:id="249" w:name="_Toc46270300"/>
      <w:r>
        <w:rPr>
          <w:rStyle w:val="Emphasis"/>
          <w:b/>
          <w:iCs w:val="0"/>
          <w:color w:val="003865"/>
        </w:rPr>
        <w:lastRenderedPageBreak/>
        <w:t>Minnesota State System Procedure 1B.3.1</w:t>
      </w:r>
      <w:bookmarkEnd w:id="248"/>
      <w:r>
        <w:rPr>
          <w:rStyle w:val="Emphasis"/>
          <w:b/>
          <w:iCs w:val="0"/>
          <w:color w:val="003865"/>
        </w:rPr>
        <w:t xml:space="preserve"> </w:t>
      </w:r>
    </w:p>
    <w:p w14:paraId="49E2A8B7" w14:textId="749C6331" w:rsidR="00C058AB" w:rsidRPr="004B5B87" w:rsidRDefault="00C058AB" w:rsidP="00283ADC">
      <w:r>
        <w:rPr>
          <w:rStyle w:val="Emphasis"/>
          <w:b w:val="0"/>
          <w:iCs w:val="0"/>
          <w:color w:val="003865"/>
        </w:rPr>
        <w:t>Response to Sexual Violence and Title IX Sexual Harassment</w:t>
      </w:r>
      <w:bookmarkEnd w:id="247"/>
      <w:bookmarkEnd w:id="249"/>
      <w:r>
        <w:rPr>
          <w:rStyle w:val="Emphasis"/>
          <w:b w:val="0"/>
          <w:iCs w:val="0"/>
          <w:color w:val="003865"/>
        </w:rPr>
        <w:t xml:space="preserve"> (See current </w:t>
      </w:r>
      <w:r w:rsidR="00745CE6">
        <w:rPr>
          <w:rStyle w:val="Emphasis"/>
          <w:b w:val="0"/>
          <w:iCs w:val="0"/>
          <w:color w:val="003865"/>
        </w:rPr>
        <w:t>procedure</w:t>
      </w:r>
      <w:r>
        <w:rPr>
          <w:rStyle w:val="Emphasis"/>
          <w:b w:val="0"/>
          <w:iCs w:val="0"/>
          <w:color w:val="003865"/>
        </w:rPr>
        <w:t xml:space="preserve"> </w:t>
      </w:r>
      <w:hyperlink r:id="rId48" w:history="1">
        <w:r w:rsidRPr="001210B9">
          <w:rPr>
            <w:rStyle w:val="Hyperlink"/>
          </w:rPr>
          <w:t>here</w:t>
        </w:r>
      </w:hyperlink>
      <w:r>
        <w:rPr>
          <w:rStyle w:val="Emphasis"/>
          <w:b w:val="0"/>
          <w:iCs w:val="0"/>
          <w:color w:val="003865"/>
        </w:rPr>
        <w:t>)</w:t>
      </w:r>
    </w:p>
    <w:p w14:paraId="24F6E7A2" w14:textId="77777777" w:rsidR="00C058AB" w:rsidRDefault="00C058AB" w:rsidP="19F6CCC8">
      <w:pPr>
        <w:pStyle w:val="Heading4"/>
        <w:rPr>
          <w:rStyle w:val="Heading3Char"/>
          <w:b/>
          <w:bCs/>
        </w:rPr>
      </w:pPr>
      <w:bookmarkStart w:id="250" w:name="_Toc125533713"/>
      <w:bookmarkStart w:id="251" w:name="_Hlk129853627"/>
      <w:r>
        <w:t>Part 1. Purpose</w:t>
      </w:r>
    </w:p>
    <w:p w14:paraId="2F2104F3" w14:textId="77777777" w:rsidR="00C058AB" w:rsidRPr="000A5738" w:rsidRDefault="00C058AB" w:rsidP="00EF5504">
      <w:pPr>
        <w:spacing w:line="264" w:lineRule="auto"/>
      </w:pPr>
      <w:r w:rsidRPr="000A5738">
        <w:t>This procedure provides a process through which individuals alleging sexual violence may pursue a complaint, pursuant to Board Policy 1B.3 Sexual Violence Policy prohibiting sexual violence.</w:t>
      </w:r>
    </w:p>
    <w:p w14:paraId="20C7A29D" w14:textId="77777777" w:rsidR="00C058AB" w:rsidRPr="00E3141A" w:rsidRDefault="00C058AB" w:rsidP="00EF5504">
      <w:r w:rsidRPr="000A5738">
        <w:t>This procedure is intended to protect the rights and privacy of both the complainant and respondent and other involved individuals, as well as to prevent retaliation and reprisal.</w:t>
      </w:r>
    </w:p>
    <w:p w14:paraId="25B62DB0" w14:textId="77777777" w:rsidR="00C058AB" w:rsidRDefault="00C058AB" w:rsidP="19F6CCC8">
      <w:pPr>
        <w:pStyle w:val="Heading4"/>
        <w:rPr>
          <w:rStyle w:val="Heading3Char"/>
          <w:b/>
          <w:bCs/>
        </w:rPr>
      </w:pPr>
      <w:r>
        <w:t>Part 2. Definitions</w:t>
      </w:r>
    </w:p>
    <w:p w14:paraId="59038BCF" w14:textId="77777777" w:rsidR="00C058AB" w:rsidRPr="000A5738" w:rsidRDefault="00C058AB" w:rsidP="00EF5504">
      <w:pPr>
        <w:spacing w:line="264" w:lineRule="auto"/>
      </w:pPr>
      <w:r w:rsidRPr="000A5738">
        <w:t>The definitions in Policies 1B.3 and 1B.1 also apply to this procedure.</w:t>
      </w:r>
    </w:p>
    <w:p w14:paraId="781759FD" w14:textId="77777777" w:rsidR="00C058AB" w:rsidRDefault="00C058AB" w:rsidP="00EF5504">
      <w:pPr>
        <w:pStyle w:val="Heading5"/>
      </w:pPr>
      <w:r>
        <w:t>Campus security authority</w:t>
      </w:r>
    </w:p>
    <w:p w14:paraId="32E43E4A" w14:textId="77777777" w:rsidR="00C058AB" w:rsidRPr="000A5738" w:rsidRDefault="00C058AB" w:rsidP="00EF5504">
      <w:pPr>
        <w:spacing w:line="264" w:lineRule="auto"/>
      </w:pPr>
      <w:r w:rsidRPr="000A5738">
        <w:t>Campus security authority includes the following categories of individuals at a college or university:</w:t>
      </w:r>
    </w:p>
    <w:p w14:paraId="79366EA0" w14:textId="77777777" w:rsidR="00C058AB" w:rsidRPr="000A5738" w:rsidRDefault="00C058AB" w:rsidP="00404AEA">
      <w:pPr>
        <w:numPr>
          <w:ilvl w:val="0"/>
          <w:numId w:val="28"/>
        </w:numPr>
        <w:spacing w:line="264" w:lineRule="auto"/>
      </w:pPr>
      <w:r w:rsidRPr="000A5738">
        <w:t>A college or university security department;</w:t>
      </w:r>
    </w:p>
    <w:p w14:paraId="383EF6D9" w14:textId="77777777" w:rsidR="00C058AB" w:rsidRPr="000A5738" w:rsidRDefault="00C058AB" w:rsidP="00404AEA">
      <w:pPr>
        <w:numPr>
          <w:ilvl w:val="0"/>
          <w:numId w:val="28"/>
        </w:numPr>
        <w:spacing w:line="264" w:lineRule="auto"/>
      </w:pPr>
      <w:r w:rsidRPr="000A5738">
        <w:t>Any individual who has campus security responsibilities in addition to a college or university security department;</w:t>
      </w:r>
    </w:p>
    <w:p w14:paraId="6290AD16" w14:textId="77777777" w:rsidR="00C058AB" w:rsidRDefault="00C058AB" w:rsidP="00404AEA">
      <w:pPr>
        <w:numPr>
          <w:ilvl w:val="0"/>
          <w:numId w:val="28"/>
        </w:numPr>
        <w:spacing w:line="264" w:lineRule="auto"/>
      </w:pPr>
      <w:r w:rsidRPr="000A5738">
        <w:t>Any individual or organization identified in a college or university security policy as an individual or organization to which students and employees should report criminal offenses;</w:t>
      </w:r>
    </w:p>
    <w:p w14:paraId="634CFF0E" w14:textId="77777777" w:rsidR="00C058AB" w:rsidRDefault="00C058AB" w:rsidP="00404AEA">
      <w:pPr>
        <w:numPr>
          <w:ilvl w:val="0"/>
          <w:numId w:val="28"/>
        </w:numPr>
        <w:spacing w:line="264" w:lineRule="auto"/>
      </w:pPr>
      <w:r w:rsidRPr="000A5738">
        <w:t>An official of a college or university who has significant responsibility for student and campus activities, including, but not limited to, student housing, student discipline, and campus judicial proceedings; advisors to recognized student organizations; and athletic coaches. Professional counselors, whose official responsibilities include providing mental health counseling, and who are functioning within the scope of their license or certification, are not included in this definition.</w:t>
      </w:r>
    </w:p>
    <w:p w14:paraId="3A2A20C9" w14:textId="77777777" w:rsidR="00C058AB" w:rsidRDefault="00C058AB" w:rsidP="00EF5504">
      <w:pPr>
        <w:pStyle w:val="Heading5"/>
      </w:pPr>
      <w:r>
        <w:t>Complainant</w:t>
      </w:r>
    </w:p>
    <w:p w14:paraId="7D388E5D" w14:textId="77777777" w:rsidR="00C058AB" w:rsidRDefault="00C058AB" w:rsidP="00EF5504">
      <w:r w:rsidRPr="000A5738">
        <w:t>An individual who is alleged to be the victim of conduct that could constitute sexual harassment (as defined by Title IX).</w:t>
      </w:r>
    </w:p>
    <w:p w14:paraId="79C11510" w14:textId="77777777" w:rsidR="00C058AB" w:rsidRDefault="00C058AB" w:rsidP="00EF5504">
      <w:pPr>
        <w:pStyle w:val="Heading5"/>
      </w:pPr>
      <w:r>
        <w:t>Educational program activity</w:t>
      </w:r>
    </w:p>
    <w:p w14:paraId="7F51FB53" w14:textId="77777777" w:rsidR="00C058AB" w:rsidRDefault="00C058AB" w:rsidP="00EF5504">
      <w:r w:rsidRPr="000A5738">
        <w:t>Includes locations, events, or circumstances over which the college or university exercised substantial control over both the respondent and the context in which the sexual harassment (as defined by Title IX) occurs, and also includes any building owned or controlled by any officially recognized student organization of the college or university.</w:t>
      </w:r>
    </w:p>
    <w:p w14:paraId="07238A61" w14:textId="77777777" w:rsidR="00C058AB" w:rsidRPr="001A5DD7" w:rsidRDefault="00C058AB" w:rsidP="00EF5504"/>
    <w:p w14:paraId="79805C03" w14:textId="77777777" w:rsidR="00C058AB" w:rsidRDefault="00C058AB" w:rsidP="00EF5504">
      <w:pPr>
        <w:pStyle w:val="Heading5"/>
      </w:pPr>
      <w:r>
        <w:lastRenderedPageBreak/>
        <w:t>Formal complaint</w:t>
      </w:r>
    </w:p>
    <w:p w14:paraId="4C56E8CF" w14:textId="77777777" w:rsidR="00C058AB" w:rsidRDefault="00C058AB" w:rsidP="00EF5504">
      <w:r w:rsidRPr="000A5738">
        <w:t>A document filed by a complainant or signed by the Title IX Coordinator alleging sexual harassment (as defined by Title IX) against a respondent and requesting that the college or university investigate the allegation of sexual harassment. At the time of filing the formal complaint of sexual harassment (as defined by Title IX), a complainant must be participating in or attempting to participate in the education program or activity of the college or university with which the formal complaint is filed.</w:t>
      </w:r>
    </w:p>
    <w:p w14:paraId="3D2E21A5" w14:textId="77777777" w:rsidR="00C058AB" w:rsidRDefault="00C058AB" w:rsidP="00EF5504">
      <w:pPr>
        <w:pStyle w:val="Heading5"/>
      </w:pPr>
      <w:r>
        <w:t>Respondent</w:t>
      </w:r>
    </w:p>
    <w:p w14:paraId="2DCD859E" w14:textId="77777777" w:rsidR="00C058AB" w:rsidRPr="00706E2C" w:rsidRDefault="00C058AB" w:rsidP="00EF5504">
      <w:r w:rsidRPr="000A5738">
        <w:t>An individual who has been reported to be the perpetrator of conduct that could constitute sexual harassment (as defined by Title IX).</w:t>
      </w:r>
    </w:p>
    <w:p w14:paraId="408BCD99" w14:textId="77777777" w:rsidR="00C058AB" w:rsidRDefault="00C058AB" w:rsidP="00EF5504">
      <w:pPr>
        <w:pStyle w:val="Heading5"/>
      </w:pPr>
      <w:r>
        <w:t>Supportive measures</w:t>
      </w:r>
    </w:p>
    <w:p w14:paraId="4E5B4032" w14:textId="77777777" w:rsidR="00C058AB" w:rsidRPr="00FF1DBB" w:rsidRDefault="00C058AB" w:rsidP="00EF5504">
      <w:r w:rsidRPr="000A5738">
        <w:t>Non-disciplinary, non-punitive individualized services offered as appropriate, as reasonably available, and without fee or charge to the complainant or respondent before or after the filing of a formal Title IX complaint or where no formal complaint has been filed. Such measures are designed to restore or preserve equal access to the education program or activity without unreasonably burdening the other party, including measures designed to protect the safety of all parties or the recipient’s educational environment, or deter sexual harassment. Supportive measures may include, but are not limited to, counseling, extensions of deadlines or other course-related adjustments, modifications of work or class schedules, campus escort services, mutual restrictions on contact between the parties, changes in work or housing locations, leaves of absence, increased security and monitoring of certain areas of the campus. The Title IX Coordinator is responsible for coordinating the effective implementation of supportive measures.</w:t>
      </w:r>
    </w:p>
    <w:p w14:paraId="1DBAA14C" w14:textId="77777777" w:rsidR="00C058AB" w:rsidRDefault="00C058AB" w:rsidP="00EF5504">
      <w:pPr>
        <w:pStyle w:val="Heading5"/>
      </w:pPr>
      <w:r>
        <w:t>Title IX Coordinator</w:t>
      </w:r>
    </w:p>
    <w:p w14:paraId="1BCAA000" w14:textId="77777777" w:rsidR="00C058AB" w:rsidRPr="006A18BF" w:rsidRDefault="00C058AB" w:rsidP="00EF5504">
      <w:r w:rsidRPr="000A5738">
        <w:t>Employee(s) designated by the president to coordinate the college or university’s efforts to comply with its Title IX responsibilities and Board Policies 1B.1 and 1B.3. A campus can delegate Title IX responsibilities to, for example, a deputy or deputies, and/or an investigator.</w:t>
      </w:r>
    </w:p>
    <w:p w14:paraId="4768ED1A" w14:textId="77777777" w:rsidR="00C058AB" w:rsidRDefault="00C058AB" w:rsidP="00EF5504">
      <w:pPr>
        <w:pStyle w:val="Heading5"/>
      </w:pPr>
      <w:r>
        <w:t>Title IX sexual harassment</w:t>
      </w:r>
    </w:p>
    <w:p w14:paraId="1F5CD4C4" w14:textId="77777777" w:rsidR="00C058AB" w:rsidRPr="000A5738" w:rsidRDefault="00C058AB" w:rsidP="00EF5504">
      <w:pPr>
        <w:spacing w:line="264" w:lineRule="auto"/>
      </w:pPr>
      <w:r w:rsidRPr="000A5738">
        <w:t>For purposes of Title IX, sexual harassment means conduct on the basis of sex that occurs in a college or university’s program or activity in the United States that satisfies one or more of the following:</w:t>
      </w:r>
    </w:p>
    <w:p w14:paraId="475B2045" w14:textId="77777777" w:rsidR="00C058AB" w:rsidRPr="000A5738" w:rsidRDefault="00C058AB" w:rsidP="00404AEA">
      <w:pPr>
        <w:numPr>
          <w:ilvl w:val="0"/>
          <w:numId w:val="29"/>
        </w:numPr>
        <w:spacing w:line="264" w:lineRule="auto"/>
      </w:pPr>
      <w:r w:rsidRPr="000A5738">
        <w:t>An employee of the college or university conditioning the provision of an aid, benefit, or service of the recipient on an individual’s participation in unwelcome sexual conduct.</w:t>
      </w:r>
    </w:p>
    <w:p w14:paraId="0DF1D255" w14:textId="77777777" w:rsidR="00C058AB" w:rsidRPr="000A5738" w:rsidRDefault="00C058AB" w:rsidP="00404AEA">
      <w:pPr>
        <w:numPr>
          <w:ilvl w:val="0"/>
          <w:numId w:val="29"/>
        </w:numPr>
        <w:spacing w:line="264" w:lineRule="auto"/>
      </w:pPr>
      <w:r w:rsidRPr="000A5738">
        <w:t>Unwelcome conduct determined by a reasonable person to be so severe, pervasive and objectively offensive that it effectively denies a person equal access to the college or university’s education program or activity; or</w:t>
      </w:r>
    </w:p>
    <w:p w14:paraId="111EC380" w14:textId="77777777" w:rsidR="00C058AB" w:rsidRPr="00B231B5" w:rsidRDefault="00C058AB" w:rsidP="00EF5504">
      <w:r w:rsidRPr="000A5738">
        <w:t>Sexual assault; dating, intimate partner, and relationship violence; and stalking as defined in Board Policy 1B.3</w:t>
      </w:r>
      <w:r>
        <w:t>.</w:t>
      </w:r>
    </w:p>
    <w:p w14:paraId="643EB6F3" w14:textId="77777777" w:rsidR="00C058AB" w:rsidRPr="000A5738" w:rsidRDefault="00C058AB" w:rsidP="00EF5504">
      <w:pPr>
        <w:pStyle w:val="Heading4"/>
      </w:pPr>
      <w:r w:rsidRPr="000A5738">
        <w:lastRenderedPageBreak/>
        <w:t>Part 3. Reporting Incidents of Sexual Violence</w:t>
      </w:r>
      <w:bookmarkEnd w:id="250"/>
    </w:p>
    <w:p w14:paraId="1CBD301E" w14:textId="77777777" w:rsidR="00C058AB" w:rsidRDefault="00C058AB" w:rsidP="00EF5504">
      <w:pPr>
        <w:pStyle w:val="Heading5"/>
      </w:pPr>
      <w:bookmarkStart w:id="252" w:name="_Toc125533714"/>
      <w:r>
        <w:t>Subpart A. Prompt reporting</w:t>
      </w:r>
    </w:p>
    <w:p w14:paraId="20EBB303" w14:textId="77777777" w:rsidR="00C058AB" w:rsidRPr="000A5738" w:rsidRDefault="00C058AB" w:rsidP="00EF5504">
      <w:pPr>
        <w:spacing w:line="264" w:lineRule="auto"/>
      </w:pPr>
      <w:r w:rsidRPr="000A5738">
        <w:t>Complainants of sexual violence and sexual harassment (as defined by Title IX) may report incidents at any time, but are strongly encouraged to make reports promptly in order to best preserve evidence for a potential legal or disciplinary proceeding.</w:t>
      </w:r>
    </w:p>
    <w:p w14:paraId="0D3F31D7" w14:textId="77777777" w:rsidR="00C058AB" w:rsidRPr="00CB5399" w:rsidRDefault="00C058AB" w:rsidP="00EF5504">
      <w:r w:rsidRPr="000A5738">
        <w:t>Complainants are strongly encouraged to report incidents of sexual violence to law enforcement for the location where the incident occurred. Complainants are also encouraged to contact the local victim/survivor services office, counseling and health care providers, campus Title IX coordinators, or Minnesota State Colleges and Universities campus security authorities for appropriate action.</w:t>
      </w:r>
    </w:p>
    <w:p w14:paraId="4C67BDFA" w14:textId="77777777" w:rsidR="00C058AB" w:rsidRDefault="00C058AB" w:rsidP="00EF5504">
      <w:pPr>
        <w:pStyle w:val="Heading5"/>
      </w:pPr>
      <w:r>
        <w:t>Subpart B. Assistance in reporting</w:t>
      </w:r>
    </w:p>
    <w:p w14:paraId="42EFF47D" w14:textId="77777777" w:rsidR="00C058AB" w:rsidRPr="000A5738" w:rsidRDefault="00C058AB" w:rsidP="00EF5504">
      <w:pPr>
        <w:spacing w:line="264" w:lineRule="auto"/>
      </w:pPr>
      <w:r w:rsidRPr="000A5738">
        <w:t>When informed of an alleged incident of sexual violence and sexual harassment (as defined by Title IX), all Minnesota State Colleges and Universities students and employees are urged to encourage and assist complainants, as needed, to report the incident to local law enforcement, local victim/survivor services, campus Title IX coordinator, or campus security authorities.</w:t>
      </w:r>
    </w:p>
    <w:p w14:paraId="0A8342FE" w14:textId="77777777" w:rsidR="00C058AB" w:rsidRPr="000A5738" w:rsidRDefault="00C058AB" w:rsidP="00EF5504">
      <w:pPr>
        <w:spacing w:line="264" w:lineRule="auto"/>
      </w:pPr>
      <w:r w:rsidRPr="000A5738">
        <w:t>Campus security authorities, when informed of an alleged incident of sexual violence and sexual harassment (as defined by Title IX), shall promptly assist the complainant, as requested, including providing guidance in filing complaints with outside agencies, such as law enforcement; obtaining appropriate assistance from victim/survivor services or medical treatment professionals; and filing a complaint with the Title IX Coordinator.</w:t>
      </w:r>
    </w:p>
    <w:p w14:paraId="68ADCD1B" w14:textId="77777777" w:rsidR="00C058AB" w:rsidRPr="00A26FCB" w:rsidRDefault="00C058AB" w:rsidP="00EF5504">
      <w:r w:rsidRPr="000A5738">
        <w:t>When appropriate, Minnesota State Colleges and Universities may pursue legal action against a respondent, including, but not limited to, trespass or restraining orders, in addition to disciplinary action under the applicable student or employee conduct standard. A college or university may take actions it deems necessary or appropriate in response to all protection, restraining, or no-contact orders.</w:t>
      </w:r>
    </w:p>
    <w:p w14:paraId="6EA285E8" w14:textId="77777777" w:rsidR="00C058AB" w:rsidRDefault="00C058AB" w:rsidP="00EF5504">
      <w:pPr>
        <w:pStyle w:val="Heading5"/>
      </w:pPr>
      <w:r>
        <w:t>Subpart C. Required reports</w:t>
      </w:r>
    </w:p>
    <w:p w14:paraId="6BF81435" w14:textId="77777777" w:rsidR="00C058AB" w:rsidRPr="000A5738" w:rsidRDefault="00C058AB" w:rsidP="00EF5504">
      <w:pPr>
        <w:spacing w:line="264" w:lineRule="auto"/>
      </w:pPr>
      <w:r w:rsidRPr="000A5738">
        <w:t>Any campus security authority or any college or university employee with supervisory or student-advising responsibility who has been informed of an alleged incident of sexual violence and sexual harassment (as defined by Title IX), shall follow college or university procedures for making a report for the annual crime statistics report. In addition, the campus security authority or any college or university employee with supervisory or student-advising responsibility who has been informed of an alleged incident of sexual violence and sexual harassment (as defined by Title IX) shall report to the Title IX Coordinator, in order to initiate any applicable investigative or other resolution procedures.</w:t>
      </w:r>
    </w:p>
    <w:p w14:paraId="272C2A12" w14:textId="77777777" w:rsidR="00C058AB" w:rsidRPr="006C4770" w:rsidRDefault="00C058AB" w:rsidP="00EF5504">
      <w:r w:rsidRPr="000A5738">
        <w:t>Campus security authorities may be obligated to report to law enforcement the fact that a sexual assault has occurred, but the name of or other personally identifiable information about the complainant will be provided only with the consent of the complainant, except as may be required or permitted by law.</w:t>
      </w:r>
    </w:p>
    <w:p w14:paraId="6456AEE8" w14:textId="77777777" w:rsidR="00C058AB" w:rsidRDefault="00C058AB" w:rsidP="00EF5504">
      <w:pPr>
        <w:pStyle w:val="Heading5"/>
      </w:pPr>
      <w:r>
        <w:lastRenderedPageBreak/>
        <w:t>Subpart D. Mandatory reporting of abuse or neglect of children or vulnerable adults</w:t>
      </w:r>
    </w:p>
    <w:p w14:paraId="6C80E739" w14:textId="77777777" w:rsidR="00C058AB" w:rsidRPr="00764FAF" w:rsidRDefault="00C058AB" w:rsidP="00EF5504">
      <w:r w:rsidRPr="000A5738">
        <w:t>Minnesota law provides special protection for children under 18 and vulnerable adults. These laws, Minnesota Statutes sections 626.556 and 626.557, identify those who are mandated to report neglect or abuse of children under 18 and maltreatment of vulnerable adults. Faculty, student teachers or clinical participants, day care personnel, and others involved in education or services to children or vulnerable adults may be considered mandated reporters under both of these laws. Reports of abuse or neglect of a child or vulnerable adult, must be made to law enforcement or state or county social service agencies.</w:t>
      </w:r>
    </w:p>
    <w:p w14:paraId="283379F5" w14:textId="77777777" w:rsidR="00C058AB" w:rsidRPr="000A5738" w:rsidRDefault="00C058AB" w:rsidP="00EF5504">
      <w:pPr>
        <w:pStyle w:val="Heading4"/>
      </w:pPr>
      <w:r w:rsidRPr="000A5738">
        <w:t>Part 4. Confidentiality of reporting</w:t>
      </w:r>
      <w:bookmarkEnd w:id="252"/>
    </w:p>
    <w:p w14:paraId="59DA7668" w14:textId="77777777" w:rsidR="00C058AB" w:rsidRDefault="00C058AB" w:rsidP="00EF5504">
      <w:pPr>
        <w:pStyle w:val="Heading5"/>
      </w:pPr>
      <w:bookmarkStart w:id="253" w:name="_Toc125533715"/>
      <w:r>
        <w:t>Confidential Reports</w:t>
      </w:r>
    </w:p>
    <w:p w14:paraId="2CFD5BC9" w14:textId="77777777" w:rsidR="00C058AB" w:rsidRDefault="00C058AB" w:rsidP="00EF5504">
      <w:r w:rsidRPr="000A5738">
        <w:t>Because of laws concerning government data contained in Minn. Stat. Ch. 13 Government Data Practices, colleges and universities cannot guarantee confidentiality to those who report incidents of sexual violence except where those reports are privileged communications with licensed healthcare professionals. Some off-campus reports also may be legally privileged by law, such as reports to clergy, private legal counsel, or healthcare professionals.</w:t>
      </w:r>
    </w:p>
    <w:p w14:paraId="19A20F0D" w14:textId="77777777" w:rsidR="00C058AB" w:rsidRPr="006E52AB" w:rsidRDefault="00C058AB" w:rsidP="00EF5504">
      <w:pPr>
        <w:pStyle w:val="Heading4"/>
        <w:rPr>
          <w:sz w:val="16"/>
          <w:szCs w:val="16"/>
        </w:rPr>
      </w:pPr>
      <w:r w:rsidRPr="00E17222">
        <w:t>Part 5. Policy notices</w:t>
      </w:r>
      <w:bookmarkEnd w:id="253"/>
      <w:r w:rsidRPr="000A5738">
        <w:br/>
      </w:r>
    </w:p>
    <w:p w14:paraId="79282E06" w14:textId="77777777" w:rsidR="00C058AB" w:rsidRDefault="00C058AB" w:rsidP="00EF5504">
      <w:pPr>
        <w:pStyle w:val="Heading5"/>
      </w:pPr>
      <w:bookmarkStart w:id="254" w:name="_Toc125533716"/>
      <w:r>
        <w:t>Subpart A. Distribution of policy to students</w:t>
      </w:r>
      <w:r>
        <w:br/>
      </w:r>
    </w:p>
    <w:p w14:paraId="157AA740" w14:textId="77777777" w:rsidR="00C058AB" w:rsidRPr="000B6894" w:rsidRDefault="00C058AB" w:rsidP="00EF5504">
      <w:r w:rsidRPr="000A5738">
        <w:t>Each college or university shall, at a minimum, at the time of registration make available to each student information about its sexual violence and sexual harassment (as defined by Title IX) policy and procedure), including its online reporting system that allows for anonymous reporting, and shall additionally post a copy of its policy and procedure at appropriate locations on campus and in appropriate handbooks at all times. A college or university may distribute its policy and procedure by posting on an Internet or Intranet website, provided all students are directly notified of how to access the policy by an exact address, and that they may request a paper copy.</w:t>
      </w:r>
    </w:p>
    <w:p w14:paraId="1D6EFA86" w14:textId="77777777" w:rsidR="00C058AB" w:rsidRDefault="00C058AB" w:rsidP="00EF5504">
      <w:pPr>
        <w:pStyle w:val="Heading5"/>
      </w:pPr>
      <w:r>
        <w:t>Subpart B. Distribution of policy to employees</w:t>
      </w:r>
    </w:p>
    <w:p w14:paraId="458DA9F7" w14:textId="77777777" w:rsidR="00C058AB" w:rsidRPr="00503AC7" w:rsidRDefault="00C058AB" w:rsidP="00EF5504">
      <w:r w:rsidRPr="000A5738">
        <w:t>Colleges, universities, and the system office shall make available to all employees a copy of the sexual violence and sexual harassment (as defined by Title IX) policy and procedure. Distribution may be accomplished by posting on an Internet or Intranet website, provided all employees are directly notified of the exact address of the policy and procedure as well as the option of receiving a paper copy upon request.</w:t>
      </w:r>
    </w:p>
    <w:p w14:paraId="66BE46EA" w14:textId="77777777" w:rsidR="00C058AB" w:rsidRDefault="00C058AB" w:rsidP="00EF5504">
      <w:pPr>
        <w:pStyle w:val="Heading5"/>
      </w:pPr>
      <w:r>
        <w:t>Subpart C. Required notice</w:t>
      </w:r>
    </w:p>
    <w:p w14:paraId="2CB36536" w14:textId="77777777" w:rsidR="00C058AB" w:rsidRDefault="00C058AB" w:rsidP="00EF5504">
      <w:r w:rsidRPr="000A5738">
        <w:t>Each college or university shall have a sexual violence and sexual harassment (as defined by Title IX) policy, which must include the notice provisions in this part.</w:t>
      </w:r>
    </w:p>
    <w:p w14:paraId="793E9929" w14:textId="77777777" w:rsidR="00C058AB" w:rsidRPr="000A5738" w:rsidRDefault="00C058AB" w:rsidP="00404AEA">
      <w:pPr>
        <w:numPr>
          <w:ilvl w:val="0"/>
          <w:numId w:val="30"/>
        </w:numPr>
        <w:spacing w:line="264" w:lineRule="auto"/>
      </w:pPr>
      <w:r w:rsidRPr="000A5738">
        <w:rPr>
          <w:rStyle w:val="Heading5Char"/>
        </w:rPr>
        <w:t>Notice of Title IX Coordinator.</w:t>
      </w:r>
      <w:r w:rsidRPr="000A5738">
        <w:t xml:space="preserve"> Each college and university must notify applicants for admission and employment, students, employees, and all unions holding collective bargaining agreements </w:t>
      </w:r>
      <w:r w:rsidRPr="000A5738">
        <w:lastRenderedPageBreak/>
        <w:t>with the college or university of the name or title, office address, electronic mail address, and telephone number of the employee or employees designated as the Title IX Coordinator.</w:t>
      </w:r>
    </w:p>
    <w:p w14:paraId="7186C436" w14:textId="77777777" w:rsidR="00C058AB" w:rsidRPr="000A5738" w:rsidRDefault="00C058AB" w:rsidP="00404AEA">
      <w:pPr>
        <w:numPr>
          <w:ilvl w:val="0"/>
          <w:numId w:val="30"/>
        </w:numPr>
        <w:spacing w:line="264" w:lineRule="auto"/>
      </w:pPr>
      <w:r w:rsidRPr="000A5738">
        <w:rPr>
          <w:rStyle w:val="Heading5Char"/>
        </w:rPr>
        <w:t>Notice of non-discrimination.</w:t>
      </w:r>
      <w:r w:rsidRPr="000A5738">
        <w:t> Each college and university must notify applicants for admission and employment, students, employees and all unions holding collective bargaining agreements with the college and university that the college or university does not discriminate on the basis of sex in the education program or activity that it operates, and that it is required by Title IX not to discriminate in such a manner. Inquiries about the application of Title IX may be referred to the Title IX Coordinator and/or to the United States Department of Education.</w:t>
      </w:r>
    </w:p>
    <w:p w14:paraId="5A223172" w14:textId="77777777" w:rsidR="00C058AB" w:rsidRPr="000A5738" w:rsidRDefault="00C058AB" w:rsidP="00404AEA">
      <w:pPr>
        <w:numPr>
          <w:ilvl w:val="0"/>
          <w:numId w:val="30"/>
        </w:numPr>
        <w:spacing w:line="264" w:lineRule="auto"/>
      </w:pPr>
      <w:r w:rsidRPr="000A5738">
        <w:rPr>
          <w:rStyle w:val="Heading5Char"/>
        </w:rPr>
        <w:t>Notice of complainant options</w:t>
      </w:r>
      <w:r w:rsidRPr="000A5738">
        <w:rPr>
          <w:b/>
          <w:bCs/>
        </w:rPr>
        <w:br/>
      </w:r>
      <w:r w:rsidRPr="000A5738">
        <w:t>Following a report of sexual violence the complainant must be promptly notified of:</w:t>
      </w:r>
    </w:p>
    <w:p w14:paraId="6CCFB68E" w14:textId="77777777" w:rsidR="00C058AB" w:rsidRPr="000A5738" w:rsidRDefault="00C058AB" w:rsidP="00404AEA">
      <w:pPr>
        <w:numPr>
          <w:ilvl w:val="1"/>
          <w:numId w:val="30"/>
        </w:numPr>
        <w:spacing w:line="264" w:lineRule="auto"/>
      </w:pPr>
      <w:r w:rsidRPr="000A5738">
        <w:t>Where and how to obtain immediate medical assistance. Complainants should be informed that timely reporting and a medical examination within 72 hours are critical in preserving evidence of sexual assault and proving a criminal or civil case against a perpetrator. Complainants should be told, however, that they may report incidents of sexual violence at any time.</w:t>
      </w:r>
    </w:p>
    <w:p w14:paraId="779B651C" w14:textId="77777777" w:rsidR="00C058AB" w:rsidRPr="000A5738" w:rsidRDefault="00C058AB" w:rsidP="00404AEA">
      <w:pPr>
        <w:numPr>
          <w:ilvl w:val="1"/>
          <w:numId w:val="30"/>
        </w:numPr>
        <w:spacing w:line="264" w:lineRule="auto"/>
      </w:pPr>
      <w:r w:rsidRPr="000A5738">
        <w:t>Where and how to report incidents of sexual violence to local law enforcement officials, and/or appropriate college, university, or system contacts for employees, students, and others. Such contacts should be identified by name, location, and phone number for 24-hour availability, as applicable.</w:t>
      </w:r>
    </w:p>
    <w:p w14:paraId="1F82E95F" w14:textId="77777777" w:rsidR="00C058AB" w:rsidRPr="000A5738" w:rsidRDefault="00C058AB" w:rsidP="00404AEA">
      <w:pPr>
        <w:numPr>
          <w:ilvl w:val="1"/>
          <w:numId w:val="30"/>
        </w:numPr>
        <w:spacing w:line="264" w:lineRule="auto"/>
      </w:pPr>
      <w:r w:rsidRPr="000A5738">
        <w:t>Resources for where and how complainants may obtain on- or off-campus counseling, mental health, or other support services.</w:t>
      </w:r>
    </w:p>
    <w:p w14:paraId="7C3FA146" w14:textId="77777777" w:rsidR="00C058AB" w:rsidRPr="000A5738" w:rsidRDefault="00C058AB" w:rsidP="00404AEA">
      <w:pPr>
        <w:numPr>
          <w:ilvl w:val="0"/>
          <w:numId w:val="30"/>
        </w:numPr>
        <w:spacing w:line="264" w:lineRule="auto"/>
      </w:pPr>
      <w:r w:rsidRPr="000A5738">
        <w:rPr>
          <w:rStyle w:val="Heading5Char"/>
        </w:rPr>
        <w:t>Notice of complainant rights</w:t>
      </w:r>
      <w:r w:rsidRPr="000A5738">
        <w:rPr>
          <w:b/>
          <w:bCs/>
        </w:rPr>
        <w:br/>
      </w:r>
      <w:r w:rsidRPr="000A5738">
        <w:t>Complainants must be notified of the following:</w:t>
      </w:r>
      <w:r w:rsidRPr="000A5738">
        <w:br/>
      </w:r>
    </w:p>
    <w:p w14:paraId="301AEA60" w14:textId="77777777" w:rsidR="00C058AB" w:rsidRPr="000A5738" w:rsidRDefault="00C058AB" w:rsidP="00404AEA">
      <w:pPr>
        <w:numPr>
          <w:ilvl w:val="1"/>
          <w:numId w:val="30"/>
        </w:numPr>
        <w:spacing w:line="264" w:lineRule="auto"/>
      </w:pPr>
      <w:r w:rsidRPr="000A5738">
        <w:t>Their right to make a report with local law enforcement officials in sexual assault cases.</w:t>
      </w:r>
    </w:p>
    <w:p w14:paraId="139E26BD" w14:textId="77777777" w:rsidR="00C058AB" w:rsidRPr="000A5738" w:rsidRDefault="00C058AB" w:rsidP="00404AEA">
      <w:pPr>
        <w:numPr>
          <w:ilvl w:val="1"/>
          <w:numId w:val="30"/>
        </w:numPr>
        <w:spacing w:line="264" w:lineRule="auto"/>
      </w:pPr>
      <w:r w:rsidRPr="000A5738">
        <w:t>Rights under the crime victims bill of rights, Minn. Stat. §§ 611A.01 – 611A.06, including the right to assistance from the Crime Victims Reparations Board and the commissioner of public safety.</w:t>
      </w:r>
    </w:p>
    <w:p w14:paraId="3540ED8A" w14:textId="77777777" w:rsidR="00C058AB" w:rsidRPr="000A5738" w:rsidRDefault="00C058AB" w:rsidP="00404AEA">
      <w:pPr>
        <w:numPr>
          <w:ilvl w:val="1"/>
          <w:numId w:val="30"/>
        </w:numPr>
        <w:spacing w:line="264" w:lineRule="auto"/>
      </w:pPr>
      <w:r w:rsidRPr="000A5738">
        <w:t>Availability of prompt assistance from campus officials, upon request, in notifying the appropriate campus investigating authorities and law enforcement officials, and, at the direction of law enforcement authorities, assistance in obtaining, securing, and maintaining evidence in connection with a sexual violence incident.</w:t>
      </w:r>
    </w:p>
    <w:p w14:paraId="16E5888C" w14:textId="77777777" w:rsidR="00C058AB" w:rsidRPr="000A5738" w:rsidRDefault="00C058AB" w:rsidP="00404AEA">
      <w:pPr>
        <w:numPr>
          <w:ilvl w:val="1"/>
          <w:numId w:val="30"/>
        </w:numPr>
        <w:spacing w:line="264" w:lineRule="auto"/>
      </w:pPr>
      <w:r w:rsidRPr="000A5738">
        <w:t>Assistance available from campus authorities in preserving for a sexual violence complainant materials relating to a campus disciplinary proceeding.</w:t>
      </w:r>
    </w:p>
    <w:p w14:paraId="7EB42C49" w14:textId="77777777" w:rsidR="00C058AB" w:rsidRPr="000A5738" w:rsidRDefault="00C058AB" w:rsidP="00404AEA">
      <w:pPr>
        <w:numPr>
          <w:ilvl w:val="1"/>
          <w:numId w:val="30"/>
        </w:numPr>
        <w:spacing w:line="264" w:lineRule="auto"/>
      </w:pPr>
      <w:r w:rsidRPr="000A5738">
        <w:t>Complaints of incidents of sexual violence made to campus security authorities must be promptly and appropriately resolved.</w:t>
      </w:r>
    </w:p>
    <w:p w14:paraId="6113ED05" w14:textId="77777777" w:rsidR="00C058AB" w:rsidRDefault="00C058AB" w:rsidP="00404AEA">
      <w:pPr>
        <w:numPr>
          <w:ilvl w:val="1"/>
          <w:numId w:val="30"/>
        </w:numPr>
        <w:spacing w:line="264" w:lineRule="auto"/>
      </w:pPr>
      <w:r w:rsidRPr="000A5738">
        <w:lastRenderedPageBreak/>
        <w:t>Upon a sexual assault complainant’s request, the college, university, or system office may take action and other supportive measures to prevent unwanted contact with the alleged assailant, including, but not limited to, transfer of the complainant and/or the respondent to alternative classes, or to a work site or to alternative college-owned housing, if such alternatives are available and feasible.</w:t>
      </w:r>
    </w:p>
    <w:p w14:paraId="5478C670" w14:textId="77777777" w:rsidR="00C058AB" w:rsidRPr="002E7BBA" w:rsidRDefault="00C058AB" w:rsidP="00404AEA">
      <w:pPr>
        <w:numPr>
          <w:ilvl w:val="1"/>
          <w:numId w:val="30"/>
        </w:numPr>
        <w:spacing w:line="264" w:lineRule="auto"/>
      </w:pPr>
      <w:r w:rsidRPr="000A5738">
        <w:t>Upon request, students who reported sexual assaults to the college or university and subsequently chose to transfer to another college or university will be provided with information about resources for victims of sexual assault at the college or university to which the complainant is transferring.</w:t>
      </w:r>
    </w:p>
    <w:p w14:paraId="38618690" w14:textId="77777777" w:rsidR="00C058AB" w:rsidRPr="000A5738" w:rsidRDefault="00C058AB" w:rsidP="00EF5504">
      <w:pPr>
        <w:pStyle w:val="Heading4"/>
      </w:pPr>
      <w:r w:rsidRPr="000A5738">
        <w:t>Part 6. Investigation and Disciplinary Procedures</w:t>
      </w:r>
      <w:bookmarkEnd w:id="254"/>
    </w:p>
    <w:p w14:paraId="659DDB44" w14:textId="77777777" w:rsidR="00C058AB" w:rsidRDefault="00C058AB" w:rsidP="00EF5504">
      <w:pPr>
        <w:pStyle w:val="Heading5"/>
      </w:pPr>
      <w:r>
        <w:t>Subpart A. General principles</w:t>
      </w:r>
    </w:p>
    <w:p w14:paraId="73F1B9D5" w14:textId="77777777" w:rsidR="00C058AB" w:rsidRPr="000A5738" w:rsidRDefault="00C058AB" w:rsidP="00EF5504">
      <w:pPr>
        <w:spacing w:line="264" w:lineRule="auto"/>
      </w:pPr>
      <w:r w:rsidRPr="000A5738">
        <w:t>College and university investigation and disciplinary procedures concerning allegations of sexual violence and sexual harassment (as defined by Title IX) against employees or students must:</w:t>
      </w:r>
    </w:p>
    <w:p w14:paraId="1B73236E" w14:textId="77777777" w:rsidR="00C058AB" w:rsidRPr="000A5738" w:rsidRDefault="00C058AB" w:rsidP="00404AEA">
      <w:pPr>
        <w:numPr>
          <w:ilvl w:val="0"/>
          <w:numId w:val="31"/>
        </w:numPr>
        <w:spacing w:line="264" w:lineRule="auto"/>
      </w:pPr>
      <w:r w:rsidRPr="000A5738">
        <w:t>Be respectful of the needs and rights of individuals involved and treat them with dignity;</w:t>
      </w:r>
    </w:p>
    <w:p w14:paraId="2B2300F6" w14:textId="77777777" w:rsidR="00C058AB" w:rsidRPr="000A5738" w:rsidRDefault="00C058AB" w:rsidP="00404AEA">
      <w:pPr>
        <w:numPr>
          <w:ilvl w:val="0"/>
          <w:numId w:val="31"/>
        </w:numPr>
        <w:spacing w:line="264" w:lineRule="auto"/>
      </w:pPr>
      <w:r w:rsidRPr="000A5738">
        <w:t>Not suggest the complainant was at fault for the sexual assault or should have behaved differently to prevent the assault;</w:t>
      </w:r>
    </w:p>
    <w:p w14:paraId="78E8BA93" w14:textId="77777777" w:rsidR="00C058AB" w:rsidRPr="000A5738" w:rsidRDefault="00C058AB" w:rsidP="00404AEA">
      <w:pPr>
        <w:numPr>
          <w:ilvl w:val="0"/>
          <w:numId w:val="31"/>
        </w:numPr>
        <w:spacing w:line="264" w:lineRule="auto"/>
      </w:pPr>
      <w:r w:rsidRPr="000A5738">
        <w:t>Proceed as promptly as possible;</w:t>
      </w:r>
    </w:p>
    <w:p w14:paraId="134A981C" w14:textId="77777777" w:rsidR="00C058AB" w:rsidRPr="000A5738" w:rsidRDefault="00C058AB" w:rsidP="00404AEA">
      <w:pPr>
        <w:numPr>
          <w:ilvl w:val="0"/>
          <w:numId w:val="31"/>
        </w:numPr>
        <w:spacing w:line="264" w:lineRule="auto"/>
      </w:pPr>
      <w:r w:rsidRPr="000A5738">
        <w:t>Permit a student complainant and a student respondent to have the same opportunity to have an appropriate support person or advisor present at any interview or hearing, in a manner consistent with the governing procedures and applicable data practices law;</w:t>
      </w:r>
    </w:p>
    <w:p w14:paraId="2FBA23A5" w14:textId="77777777" w:rsidR="00C058AB" w:rsidRPr="000A5738" w:rsidRDefault="00C058AB" w:rsidP="00404AEA">
      <w:pPr>
        <w:numPr>
          <w:ilvl w:val="0"/>
          <w:numId w:val="31"/>
        </w:numPr>
        <w:spacing w:line="264" w:lineRule="auto"/>
      </w:pPr>
      <w:r w:rsidRPr="000A5738">
        <w:t>Afford employees the right to representation consistent with the appropriate collective bargaining agreement or personnel plan;</w:t>
      </w:r>
    </w:p>
    <w:p w14:paraId="12F630A2" w14:textId="77777777" w:rsidR="00C058AB" w:rsidRPr="000A5738" w:rsidRDefault="00C058AB" w:rsidP="00404AEA">
      <w:pPr>
        <w:numPr>
          <w:ilvl w:val="0"/>
          <w:numId w:val="31"/>
        </w:numPr>
        <w:spacing w:line="264" w:lineRule="auto"/>
      </w:pPr>
      <w:r w:rsidRPr="000A5738">
        <w:t>Be conducted in accordance with applicable due process standards and privacy laws;</w:t>
      </w:r>
    </w:p>
    <w:p w14:paraId="09B47977" w14:textId="77777777" w:rsidR="00C058AB" w:rsidRPr="000A5738" w:rsidRDefault="00C058AB" w:rsidP="00404AEA">
      <w:pPr>
        <w:numPr>
          <w:ilvl w:val="0"/>
          <w:numId w:val="31"/>
        </w:numPr>
        <w:spacing w:line="264" w:lineRule="auto"/>
      </w:pPr>
      <w:r w:rsidRPr="000A5738">
        <w:t>Simultaneously inform both the complainant and respondent of the outcome in a timely manner, as permitted by applicable privacy law.</w:t>
      </w:r>
    </w:p>
    <w:p w14:paraId="6BA49010" w14:textId="77777777" w:rsidR="00C058AB" w:rsidRPr="000A5738" w:rsidRDefault="00C058AB" w:rsidP="00404AEA">
      <w:pPr>
        <w:numPr>
          <w:ilvl w:val="0"/>
          <w:numId w:val="31"/>
        </w:numPr>
        <w:spacing w:line="264" w:lineRule="auto"/>
      </w:pPr>
      <w:r w:rsidRPr="000A5738">
        <w:t>Be based on a preponderance of evidence standard, meaning that it is more likely than not that the policy, procedure, or code has been violated.</w:t>
      </w:r>
    </w:p>
    <w:p w14:paraId="23379ABE" w14:textId="77777777" w:rsidR="00C058AB" w:rsidRPr="000A5738" w:rsidRDefault="00C058AB" w:rsidP="00EF5504">
      <w:pPr>
        <w:spacing w:line="264" w:lineRule="auto"/>
      </w:pPr>
      <w:r w:rsidRPr="000A5738">
        <w:t>The past sexual history of the complainant and respondent must be deemed irrelevant except as that history may directly relate to the incident being considered.</w:t>
      </w:r>
    </w:p>
    <w:p w14:paraId="27383847" w14:textId="77777777" w:rsidR="00C058AB" w:rsidRPr="007F445E" w:rsidRDefault="00C058AB" w:rsidP="00EF5504">
      <w:r w:rsidRPr="000A5738">
        <w:t>A respondent’s use of any drug, including alcohol, judged to be related to an offense may be considered to be an exacerbating rather than mitigating circumstance.</w:t>
      </w:r>
    </w:p>
    <w:p w14:paraId="32D3B9AF" w14:textId="77777777" w:rsidR="00C058AB" w:rsidRDefault="00C058AB" w:rsidP="00EF5504">
      <w:pPr>
        <w:pStyle w:val="Heading5"/>
      </w:pPr>
      <w:r>
        <w:t>Subpart B. Relationship to parallel proceedings</w:t>
      </w:r>
    </w:p>
    <w:p w14:paraId="7F8749C2" w14:textId="77777777" w:rsidR="00C058AB" w:rsidRPr="00C83326" w:rsidRDefault="00C058AB" w:rsidP="00EF5504">
      <w:r w:rsidRPr="000A5738">
        <w:t xml:space="preserve">In general, college, university, and system office investigation and disciplinary procedures for allegations of sexual violence and sexual harassment (as defined by Title IX) will proceed independent </w:t>
      </w:r>
      <w:r w:rsidRPr="000A5738">
        <w:lastRenderedPageBreak/>
        <w:t>of any action taken in criminal or civil courts. A college or university need not, and in most cases should not, delay its proceedings while a parallel legal action is ongoing. If a college or university is aware of a criminal proceeding involving the alleged incident, they may contact the prosecuting authority to coordinate when feasible. Criminal or civil court proceedings are not a substitute for college, university, and system office procedures.</w:t>
      </w:r>
    </w:p>
    <w:p w14:paraId="042599DB" w14:textId="77777777" w:rsidR="00C058AB" w:rsidRDefault="00C058AB" w:rsidP="00EF5504">
      <w:pPr>
        <w:pStyle w:val="Heading5"/>
      </w:pPr>
      <w:r>
        <w:t>Subpart C. Memorandum of understanding with local law enforcement</w:t>
      </w:r>
    </w:p>
    <w:p w14:paraId="318C1C22" w14:textId="77777777" w:rsidR="00C058AB" w:rsidRPr="00CC4FA8" w:rsidRDefault="00C058AB" w:rsidP="00EF5504">
      <w:r w:rsidRPr="000A5738">
        <w:t>Each college or university shall enter into a memorandum of understanding with the primary law enforcement agencies that serve their campus(es). Prior to the start of each academic year, each college or university shall distribute an electronic copy of the MOU to all employees on the campus that are subject to the memorandum. Colleges and universities are exempt from the MOU requirement if they and local or county law enforcement agencies establish a sexual assault protocol team to facilitate effective cooperation and collaboration between the college or university and law enforcement.</w:t>
      </w:r>
    </w:p>
    <w:p w14:paraId="67201951" w14:textId="77777777" w:rsidR="00C058AB" w:rsidRDefault="00C058AB" w:rsidP="00EF5504">
      <w:pPr>
        <w:pStyle w:val="Heading5"/>
      </w:pPr>
      <w:r>
        <w:t>Subpart D. False statements prohibited</w:t>
      </w:r>
    </w:p>
    <w:p w14:paraId="557837E1" w14:textId="77777777" w:rsidR="00C058AB" w:rsidRPr="00F6779A" w:rsidRDefault="00C058AB" w:rsidP="00EF5504">
      <w:r w:rsidRPr="000A5738">
        <w:t>Colleges, universities, and the system office take allegations of sexual violence and sexual harassment (as defined by Title IX) very seriously and recognize the consequences such allegations may have on a respondent as well as the complainant. Any individual who knowingly provides false information regarding the filing of a complaint or report of sexual violence, or who provides false information during the investigation of such a complaint or report, may be subject to discipline or, under certain circumstances, legal action. Complaints of conduct that are found not to violate policy are not assumed to be false.</w:t>
      </w:r>
    </w:p>
    <w:p w14:paraId="00048B75" w14:textId="77777777" w:rsidR="00C058AB" w:rsidRDefault="00C058AB" w:rsidP="00EF5504">
      <w:pPr>
        <w:pStyle w:val="Heading5"/>
      </w:pPr>
      <w:r>
        <w:t>Subpart E. Sanctions</w:t>
      </w:r>
    </w:p>
    <w:p w14:paraId="4966BD61" w14:textId="77777777" w:rsidR="00C058AB" w:rsidRPr="000A5738" w:rsidRDefault="00C058AB" w:rsidP="00EF5504">
      <w:pPr>
        <w:spacing w:line="264" w:lineRule="auto"/>
      </w:pPr>
      <w:r w:rsidRPr="000A5738">
        <w:t>Sanctions that may be imposed if a finding is made that sexual violence and sexual harassment (as defined by Title IX) has occurred include, but are not limited to, discipline up to and including suspension, or expulsion of students, or discipline, up to and including termination from employment, as provided in the applicable bargaining agreement or compensation plan, for employees. The appropriate sanction will be determined on a case-by-case basis, taking into account the severity of the conduct, the student’s or employee’s previous disciplinary history, and other factors as appropriate.</w:t>
      </w:r>
    </w:p>
    <w:p w14:paraId="057BFCB9" w14:textId="77777777" w:rsidR="00C058AB" w:rsidRPr="00414197" w:rsidRDefault="00C058AB" w:rsidP="00EF5504">
      <w:r w:rsidRPr="000A5738">
        <w:t>Witnesses or victims who report in good faith an incident of sexual violence will not be sanctioned by the college, university, or system office for admitting in the report to a violation of the student conduct policy on the use of alcohol or drugs.</w:t>
      </w:r>
    </w:p>
    <w:p w14:paraId="009AF551" w14:textId="77777777" w:rsidR="00C058AB" w:rsidRDefault="00C058AB" w:rsidP="00EF5504">
      <w:pPr>
        <w:pStyle w:val="Heading5"/>
      </w:pPr>
      <w:r>
        <w:t>Subpart F. Retaliation prohibited</w:t>
      </w:r>
    </w:p>
    <w:p w14:paraId="53C1C911" w14:textId="77777777" w:rsidR="00C058AB" w:rsidRPr="0071470C" w:rsidRDefault="00C058AB" w:rsidP="00EF5504">
      <w:r w:rsidRPr="000A5738">
        <w:t>Actions by a student or employee intended as retaliation, reprisal, or intimidation against an individual for making a complaint or participating in any way in a report or investigation under this policy are prohibited and are subject to appropriate disciplinary action.</w:t>
      </w:r>
    </w:p>
    <w:p w14:paraId="4C4B6432" w14:textId="79734D1F" w:rsidR="00C058AB" w:rsidRPr="00B8345B" w:rsidRDefault="00C058AB" w:rsidP="00EF5504">
      <w:pPr>
        <w:pStyle w:val="Heading4"/>
      </w:pPr>
      <w:bookmarkStart w:id="255" w:name="_Toc125533717"/>
      <w:r w:rsidRPr="00B8345B">
        <w:lastRenderedPageBreak/>
        <w:t>Part 7. Investigation and Resolution</w:t>
      </w:r>
      <w:bookmarkEnd w:id="255"/>
      <w:r w:rsidRPr="00B8345B">
        <w:t xml:space="preserve"> </w:t>
      </w:r>
    </w:p>
    <w:p w14:paraId="034FC15D" w14:textId="77777777" w:rsidR="00C058AB" w:rsidRPr="000A5738" w:rsidRDefault="00C058AB" w:rsidP="00EF5504">
      <w:pPr>
        <w:spacing w:line="264" w:lineRule="auto"/>
      </w:pPr>
      <w:r w:rsidRPr="000A5738">
        <w:t>The college, university or system office has a duty to take timely and appropriate action to stop behavior prohibited by Board Policy 1B.3, conduct investigations and take appropriate action to prevent recurring misconduct.</w:t>
      </w:r>
    </w:p>
    <w:p w14:paraId="25B9AF2E" w14:textId="77777777" w:rsidR="00C058AB" w:rsidRDefault="00C058AB" w:rsidP="00EF5504">
      <w:pPr>
        <w:pStyle w:val="Heading5"/>
      </w:pPr>
      <w:bookmarkStart w:id="256" w:name="_Toc125533718"/>
      <w:r>
        <w:t>Subpart A. Informal Resolution</w:t>
      </w:r>
    </w:p>
    <w:p w14:paraId="5F823980" w14:textId="77777777" w:rsidR="00C058AB" w:rsidRPr="00072A20" w:rsidRDefault="00C058AB" w:rsidP="00EF5504">
      <w:r w:rsidRPr="000A5738">
        <w:t>A college or university may offer an informal resolution process if a formal complaint is filed and after providing both parties a notice of allegations. The parties must voluntarily consent, in writing, to the informal resolution process. At any time before agreeing to a resolution, any party has the right to withdraw from the informal resolution process and resume the process with respect to the formal complaint. This procedure neither prevents nor requires the use of informal resolution by individuals who believe they have been subject to conduct in violation of Board Policy 1B.3. Informal resolution shall not be used to resolve allegations that an employee sexually harassed a student.</w:t>
      </w:r>
    </w:p>
    <w:p w14:paraId="21E4C06A" w14:textId="77777777" w:rsidR="00C058AB" w:rsidRDefault="00C058AB" w:rsidP="00EF5504">
      <w:pPr>
        <w:pStyle w:val="Heading5"/>
      </w:pPr>
      <w:r>
        <w:t>Subpart B. Information privacy</w:t>
      </w:r>
    </w:p>
    <w:p w14:paraId="5FB65EF9" w14:textId="77777777" w:rsidR="00C058AB" w:rsidRPr="001A6EC3" w:rsidRDefault="00C058AB" w:rsidP="00EF5504">
      <w:r w:rsidRPr="000A5738">
        <w:t>Confidentiality of information obtained during an investigation cannot be guaranteed; such information, however, will be handled in accordance with applicable federal and state data privacy laws.</w:t>
      </w:r>
    </w:p>
    <w:p w14:paraId="726666B2" w14:textId="77777777" w:rsidR="00C058AB" w:rsidRDefault="00C058AB" w:rsidP="00EF5504">
      <w:pPr>
        <w:pStyle w:val="Heading5"/>
      </w:pPr>
      <w:r>
        <w:t>Subpart C. Processing the complaint</w:t>
      </w:r>
    </w:p>
    <w:p w14:paraId="5D7EBE9C" w14:textId="77777777" w:rsidR="00C058AB" w:rsidRPr="000A5738" w:rsidRDefault="00C058AB" w:rsidP="00EF5504">
      <w:pPr>
        <w:spacing w:line="264" w:lineRule="auto"/>
      </w:pPr>
      <w:r w:rsidRPr="000A5738">
        <w:t>The Title IX Coordinator must be contacted in order to initiate a complaint under this procedure. The Title IX Coordinator shall determine the process used in each complaint based on the complexity of the allegations, the number and relationship of individuals involved, and other pertinent factors.</w:t>
      </w:r>
    </w:p>
    <w:p w14:paraId="626361ED" w14:textId="77777777" w:rsidR="00C058AB" w:rsidRPr="000A5738" w:rsidRDefault="00C058AB" w:rsidP="00404AEA">
      <w:pPr>
        <w:numPr>
          <w:ilvl w:val="0"/>
          <w:numId w:val="32"/>
        </w:numPr>
        <w:spacing w:line="264" w:lineRule="auto"/>
      </w:pPr>
      <w:r w:rsidRPr="000A5738">
        <w:rPr>
          <w:rStyle w:val="Heading5Char"/>
        </w:rPr>
        <w:t>Jurisdiction. </w:t>
      </w:r>
      <w:r w:rsidRPr="000A5738">
        <w:t>The Title IX Coordinator shall:</w:t>
      </w:r>
    </w:p>
    <w:p w14:paraId="19B0B996" w14:textId="77777777" w:rsidR="00C058AB" w:rsidRPr="000A5738" w:rsidRDefault="00C058AB" w:rsidP="00404AEA">
      <w:pPr>
        <w:numPr>
          <w:ilvl w:val="1"/>
          <w:numId w:val="32"/>
        </w:numPr>
        <w:spacing w:line="264" w:lineRule="auto"/>
      </w:pPr>
      <w:r w:rsidRPr="000A5738">
        <w:t>determine whether the complaint is one which should be processed through another system office, college or university procedure available to the complainant;</w:t>
      </w:r>
    </w:p>
    <w:p w14:paraId="2BCC65F7" w14:textId="77777777" w:rsidR="00C058AB" w:rsidRPr="000A5738" w:rsidRDefault="00C058AB" w:rsidP="00404AEA">
      <w:pPr>
        <w:numPr>
          <w:ilvl w:val="1"/>
          <w:numId w:val="32"/>
        </w:numPr>
        <w:spacing w:line="264" w:lineRule="auto"/>
      </w:pPr>
      <w:r w:rsidRPr="000A5738">
        <w:t>if appropriate, direct the complainant to that procedure as soon as possible; and</w:t>
      </w:r>
    </w:p>
    <w:p w14:paraId="5B709097" w14:textId="77777777" w:rsidR="00C058AB" w:rsidRPr="000A5738" w:rsidRDefault="00C058AB" w:rsidP="00404AEA">
      <w:pPr>
        <w:numPr>
          <w:ilvl w:val="1"/>
          <w:numId w:val="32"/>
        </w:numPr>
        <w:spacing w:line="264" w:lineRule="auto"/>
      </w:pPr>
      <w:r w:rsidRPr="000A5738">
        <w:t>for sexual harassment complaints, (as defined by Title IX), determine whether or not the complaint involves the education program or activity of the college or university and whether the incident occurred in the United States.</w:t>
      </w:r>
    </w:p>
    <w:p w14:paraId="0867E539" w14:textId="77777777" w:rsidR="00C058AB" w:rsidRPr="000A5738" w:rsidRDefault="00C058AB" w:rsidP="00404AEA">
      <w:pPr>
        <w:numPr>
          <w:ilvl w:val="0"/>
          <w:numId w:val="32"/>
        </w:numPr>
        <w:spacing w:line="264" w:lineRule="auto"/>
      </w:pPr>
      <w:r w:rsidRPr="000A5738">
        <w:rPr>
          <w:rStyle w:val="Heading5Char"/>
        </w:rPr>
        <w:t>Conflicts.</w:t>
      </w:r>
      <w:r w:rsidRPr="000A5738">
        <w:t> The Title IX Coordinator should identify to the president or chancellor/designee any real or perceived conflict of interest in proceeding as the Title IX Coordinator, for the decision-maker, and/or for any person designated to facilitate an informal resolution for a specific complaint. If the president or chancellor/designee determines that a conflict exists, another Title IX Coordinator, decision-maker, or person facilitating an informal resolution must be assigned.</w:t>
      </w:r>
    </w:p>
    <w:p w14:paraId="14D1728F" w14:textId="77777777" w:rsidR="00C058AB" w:rsidRPr="000A5738" w:rsidRDefault="00C058AB" w:rsidP="00404AEA">
      <w:pPr>
        <w:numPr>
          <w:ilvl w:val="0"/>
          <w:numId w:val="32"/>
        </w:numPr>
        <w:spacing w:line="264" w:lineRule="auto"/>
      </w:pPr>
      <w:r w:rsidRPr="000A5738">
        <w:rPr>
          <w:rStyle w:val="Heading5Char"/>
        </w:rPr>
        <w:t>Information provided to complainant.</w:t>
      </w:r>
      <w:r w:rsidRPr="000A5738">
        <w:t> At the time the complaint is made, the Title IX Coordinator shall:</w:t>
      </w:r>
    </w:p>
    <w:p w14:paraId="422489ED" w14:textId="77777777" w:rsidR="00C058AB" w:rsidRPr="000A5738" w:rsidRDefault="00C058AB" w:rsidP="00404AEA">
      <w:pPr>
        <w:numPr>
          <w:ilvl w:val="1"/>
          <w:numId w:val="32"/>
        </w:numPr>
        <w:spacing w:line="264" w:lineRule="auto"/>
      </w:pPr>
      <w:r w:rsidRPr="000A5738">
        <w:lastRenderedPageBreak/>
        <w:t>inform the complainant of the provisions of the Board Policy 1B.3 and this procedure;</w:t>
      </w:r>
    </w:p>
    <w:p w14:paraId="0ECC28DC" w14:textId="77777777" w:rsidR="00C058AB" w:rsidRPr="000A5738" w:rsidRDefault="00C058AB" w:rsidP="00404AEA">
      <w:pPr>
        <w:numPr>
          <w:ilvl w:val="1"/>
          <w:numId w:val="32"/>
        </w:numPr>
        <w:spacing w:line="264" w:lineRule="auto"/>
      </w:pPr>
      <w:r w:rsidRPr="000A5738">
        <w:t>provide a copy of or Web address for Board Policy 1B.3 and this procedure to the complainant;</w:t>
      </w:r>
    </w:p>
    <w:p w14:paraId="494838A4" w14:textId="77777777" w:rsidR="00C058AB" w:rsidRPr="000A5738" w:rsidRDefault="00C058AB" w:rsidP="00404AEA">
      <w:pPr>
        <w:numPr>
          <w:ilvl w:val="1"/>
          <w:numId w:val="32"/>
        </w:numPr>
        <w:spacing w:line="264" w:lineRule="auto"/>
      </w:pPr>
      <w:r w:rsidRPr="000A5738">
        <w:t>determine whether other individuals are permitted to accompany the complainant during investigatory interviews and the extent of their involvement;</w:t>
      </w:r>
    </w:p>
    <w:p w14:paraId="72B1D8AC" w14:textId="77777777" w:rsidR="00C058AB" w:rsidRPr="000A5738" w:rsidRDefault="00C058AB" w:rsidP="00404AEA">
      <w:pPr>
        <w:numPr>
          <w:ilvl w:val="1"/>
          <w:numId w:val="32"/>
        </w:numPr>
        <w:spacing w:line="264" w:lineRule="auto"/>
      </w:pPr>
      <w:r w:rsidRPr="000A5738">
        <w:t>inform the complainant of the provisions of Board Policy 1B.3 prohibiting retaliation;</w:t>
      </w:r>
    </w:p>
    <w:p w14:paraId="2BD22A4F" w14:textId="77777777" w:rsidR="00C058AB" w:rsidRPr="000A5738" w:rsidRDefault="00C058AB" w:rsidP="00404AEA">
      <w:pPr>
        <w:numPr>
          <w:ilvl w:val="1"/>
          <w:numId w:val="32"/>
        </w:numPr>
        <w:spacing w:line="264" w:lineRule="auto"/>
      </w:pPr>
      <w:r w:rsidRPr="000A5738">
        <w:t>discuss the availability of supportive measures; and</w:t>
      </w:r>
    </w:p>
    <w:p w14:paraId="38ADDADD" w14:textId="77777777" w:rsidR="00C058AB" w:rsidRPr="000A5738" w:rsidRDefault="00C058AB" w:rsidP="00404AEA">
      <w:pPr>
        <w:numPr>
          <w:ilvl w:val="1"/>
          <w:numId w:val="32"/>
        </w:numPr>
        <w:spacing w:line="264" w:lineRule="auto"/>
      </w:pPr>
      <w:r w:rsidRPr="000A5738">
        <w:t>explain the process for filing a formal Title IX complaint</w:t>
      </w:r>
    </w:p>
    <w:p w14:paraId="00B212AD" w14:textId="77777777" w:rsidR="00C058AB" w:rsidRPr="000A5738" w:rsidRDefault="00C058AB" w:rsidP="00404AEA">
      <w:pPr>
        <w:numPr>
          <w:ilvl w:val="0"/>
          <w:numId w:val="32"/>
        </w:numPr>
        <w:spacing w:line="264" w:lineRule="auto"/>
      </w:pPr>
      <w:r w:rsidRPr="000A5738">
        <w:rPr>
          <w:rStyle w:val="Heading5Char"/>
        </w:rPr>
        <w:t>Complaint documentation.</w:t>
      </w:r>
      <w:r w:rsidRPr="000A5738">
        <w:t> The Title IX Coordinator shall insure that the complaint is documented in writing. The Title IX Coordinator may request, but not require the complainant to document the complaint in writing using the complaint form of the system office, college or university.</w:t>
      </w:r>
    </w:p>
    <w:p w14:paraId="4A8327C7" w14:textId="77777777" w:rsidR="00C058AB" w:rsidRPr="000A5738" w:rsidRDefault="00C058AB" w:rsidP="00404AEA">
      <w:pPr>
        <w:numPr>
          <w:ilvl w:val="0"/>
          <w:numId w:val="32"/>
        </w:numPr>
        <w:spacing w:line="264" w:lineRule="auto"/>
      </w:pPr>
      <w:r w:rsidRPr="000A5738">
        <w:rPr>
          <w:rStyle w:val="Heading5Char"/>
        </w:rPr>
        <w:t>Information provided to the respondent.</w:t>
      </w:r>
      <w:r w:rsidRPr="000A5738">
        <w:t> At the time initial contact is made with the respondent, the Title IX Coordinator shall inform the respondent in writing of the existence and general nature of the complaint and the provisions of the sexual violence policy, including the name of the complainant. At the initial meeting with the respondent, the Title IX Coordinator shall:</w:t>
      </w:r>
    </w:p>
    <w:p w14:paraId="2499C839" w14:textId="77777777" w:rsidR="00C058AB" w:rsidRPr="000A5738" w:rsidRDefault="00C058AB" w:rsidP="00404AEA">
      <w:pPr>
        <w:numPr>
          <w:ilvl w:val="1"/>
          <w:numId w:val="32"/>
        </w:numPr>
        <w:spacing w:line="264" w:lineRule="auto"/>
      </w:pPr>
      <w:r w:rsidRPr="000A5738">
        <w:t>provide a copy of or Web address for Board Policy 1B.3 and this procedure to the respondent;</w:t>
      </w:r>
    </w:p>
    <w:p w14:paraId="3AA30A39" w14:textId="77777777" w:rsidR="00C058AB" w:rsidRPr="000A5738" w:rsidRDefault="00C058AB" w:rsidP="00404AEA">
      <w:pPr>
        <w:numPr>
          <w:ilvl w:val="1"/>
          <w:numId w:val="32"/>
        </w:numPr>
        <w:spacing w:line="264" w:lineRule="auto"/>
      </w:pPr>
      <w:r w:rsidRPr="000A5738">
        <w:t>provide sufficient information to the respondent consistent with federal and state data privacy laws to allow the respondent to respond to the substance of the complaint;</w:t>
      </w:r>
    </w:p>
    <w:p w14:paraId="1BCC0C8B" w14:textId="77777777" w:rsidR="00C058AB" w:rsidRPr="000A5738" w:rsidRDefault="00C058AB" w:rsidP="00404AEA">
      <w:pPr>
        <w:numPr>
          <w:ilvl w:val="1"/>
          <w:numId w:val="32"/>
        </w:numPr>
        <w:spacing w:line="264" w:lineRule="auto"/>
      </w:pPr>
      <w:r w:rsidRPr="000A5738">
        <w:t>explain to the respondent that in addition to being interviewed by the Title IX Coordinator, the respondent may provide a written response to the allegations;</w:t>
      </w:r>
    </w:p>
    <w:p w14:paraId="7E09F02F" w14:textId="77777777" w:rsidR="00C058AB" w:rsidRPr="000A5738" w:rsidRDefault="00C058AB" w:rsidP="00404AEA">
      <w:pPr>
        <w:numPr>
          <w:ilvl w:val="1"/>
          <w:numId w:val="32"/>
        </w:numPr>
        <w:spacing w:line="264" w:lineRule="auto"/>
      </w:pPr>
      <w:r w:rsidRPr="000A5738">
        <w:t>determine whether other individuals are permitted to accompany the respondent during investigative interviews and the extent of their involvement;</w:t>
      </w:r>
    </w:p>
    <w:p w14:paraId="5E50240C" w14:textId="77777777" w:rsidR="00C058AB" w:rsidRPr="000A5738" w:rsidRDefault="00C058AB" w:rsidP="00404AEA">
      <w:pPr>
        <w:numPr>
          <w:ilvl w:val="1"/>
          <w:numId w:val="32"/>
        </w:numPr>
        <w:spacing w:line="264" w:lineRule="auto"/>
      </w:pPr>
      <w:r w:rsidRPr="000A5738">
        <w:t>discuss the availability of supportive measures;</w:t>
      </w:r>
    </w:p>
    <w:p w14:paraId="4383CCA2" w14:textId="77777777" w:rsidR="00C058AB" w:rsidRPr="000A5738" w:rsidRDefault="00C058AB" w:rsidP="00404AEA">
      <w:pPr>
        <w:numPr>
          <w:ilvl w:val="1"/>
          <w:numId w:val="32"/>
        </w:numPr>
        <w:spacing w:line="264" w:lineRule="auto"/>
      </w:pPr>
      <w:r w:rsidRPr="000A5738">
        <w:t>inform the respondent of the provisions of Board Policy 1B.3 prohibiting retaliation; and</w:t>
      </w:r>
    </w:p>
    <w:p w14:paraId="324E2863" w14:textId="77777777" w:rsidR="00C058AB" w:rsidRPr="000A5738" w:rsidRDefault="00C058AB" w:rsidP="00404AEA">
      <w:pPr>
        <w:numPr>
          <w:ilvl w:val="1"/>
          <w:numId w:val="32"/>
        </w:numPr>
        <w:spacing w:line="264" w:lineRule="auto"/>
      </w:pPr>
      <w:r w:rsidRPr="000A5738">
        <w:t>utilize the template notice of allegations.</w:t>
      </w:r>
    </w:p>
    <w:p w14:paraId="7B702704" w14:textId="77777777" w:rsidR="00C058AB" w:rsidRPr="000A5738" w:rsidRDefault="00C058AB" w:rsidP="00404AEA">
      <w:pPr>
        <w:numPr>
          <w:ilvl w:val="0"/>
          <w:numId w:val="32"/>
        </w:numPr>
        <w:spacing w:line="264" w:lineRule="auto"/>
      </w:pPr>
      <w:r w:rsidRPr="000A5738">
        <w:rPr>
          <w:rStyle w:val="Heading5Char"/>
        </w:rPr>
        <w:t>Investigatory process.</w:t>
      </w:r>
      <w:r w:rsidRPr="000A5738">
        <w:t> The Title IX Coordinator shall:</w:t>
      </w:r>
    </w:p>
    <w:p w14:paraId="1895C87B" w14:textId="77777777" w:rsidR="00C058AB" w:rsidRPr="000A5738" w:rsidRDefault="00C058AB" w:rsidP="00404AEA">
      <w:pPr>
        <w:numPr>
          <w:ilvl w:val="1"/>
          <w:numId w:val="32"/>
        </w:numPr>
        <w:spacing w:line="264" w:lineRule="auto"/>
      </w:pPr>
      <w:r w:rsidRPr="000A5738">
        <w:t>conduct a fact-finding inquiry or investigation into the complaint, including appropriate interviews and meetings;</w:t>
      </w:r>
    </w:p>
    <w:p w14:paraId="4538CC42" w14:textId="77777777" w:rsidR="00C058AB" w:rsidRPr="000A5738" w:rsidRDefault="00C058AB" w:rsidP="00404AEA">
      <w:pPr>
        <w:numPr>
          <w:ilvl w:val="1"/>
          <w:numId w:val="32"/>
        </w:numPr>
        <w:spacing w:line="264" w:lineRule="auto"/>
      </w:pPr>
      <w:r w:rsidRPr="000A5738">
        <w:t>inform the witnesses and other involved individuals of the prohibition against retaliation;</w:t>
      </w:r>
    </w:p>
    <w:p w14:paraId="2F00D4F2" w14:textId="77777777" w:rsidR="00C058AB" w:rsidRPr="000A5738" w:rsidRDefault="00C058AB" w:rsidP="00404AEA">
      <w:pPr>
        <w:numPr>
          <w:ilvl w:val="1"/>
          <w:numId w:val="32"/>
        </w:numPr>
        <w:spacing w:line="264" w:lineRule="auto"/>
      </w:pPr>
      <w:r w:rsidRPr="000A5738">
        <w:t>create, gather and maintain investigative documentation as appropriate;</w:t>
      </w:r>
    </w:p>
    <w:p w14:paraId="4DF62101" w14:textId="77777777" w:rsidR="00C058AB" w:rsidRPr="000A5738" w:rsidRDefault="00C058AB" w:rsidP="00404AEA">
      <w:pPr>
        <w:numPr>
          <w:ilvl w:val="1"/>
          <w:numId w:val="32"/>
        </w:numPr>
        <w:spacing w:line="264" w:lineRule="auto"/>
      </w:pPr>
      <w:r w:rsidRPr="000A5738">
        <w:lastRenderedPageBreak/>
        <w:t>disclose appropriate information to others only on a need to know basis consistent with state and federal law, and provide a data privacy notice in accordance with state law;</w:t>
      </w:r>
    </w:p>
    <w:p w14:paraId="765CFC13" w14:textId="77777777" w:rsidR="00C058AB" w:rsidRPr="000A5738" w:rsidRDefault="00C058AB" w:rsidP="00404AEA">
      <w:pPr>
        <w:numPr>
          <w:ilvl w:val="1"/>
          <w:numId w:val="32"/>
        </w:numPr>
        <w:spacing w:line="264" w:lineRule="auto"/>
      </w:pPr>
      <w:r w:rsidRPr="000A5738">
        <w:t>handle all data in accordance with applicable federal and state privacy laws</w:t>
      </w:r>
    </w:p>
    <w:p w14:paraId="683F6780" w14:textId="77777777" w:rsidR="00C058AB" w:rsidRPr="000A5738" w:rsidRDefault="00C058AB" w:rsidP="00404AEA">
      <w:pPr>
        <w:numPr>
          <w:ilvl w:val="1"/>
          <w:numId w:val="32"/>
        </w:numPr>
        <w:spacing w:line="264" w:lineRule="auto"/>
      </w:pPr>
      <w:r w:rsidRPr="000A5738">
        <w:t>include an objective evaluation of all relevant evidence – including both inculpatory and exculpatory evidence.</w:t>
      </w:r>
    </w:p>
    <w:p w14:paraId="63728A6A" w14:textId="77777777" w:rsidR="00C058AB" w:rsidRPr="000A5738" w:rsidRDefault="00C058AB" w:rsidP="00404AEA">
      <w:pPr>
        <w:numPr>
          <w:ilvl w:val="1"/>
          <w:numId w:val="32"/>
        </w:numPr>
        <w:spacing w:line="264" w:lineRule="auto"/>
      </w:pPr>
      <w:r w:rsidRPr="000A5738">
        <w:t>Presume that the respondent is not responsible for the alleged conduct until a determination regarding responsibility is made at the conclusion of the investigation process.</w:t>
      </w:r>
    </w:p>
    <w:p w14:paraId="3C34FA72" w14:textId="77777777" w:rsidR="00C058AB" w:rsidRPr="000A5738" w:rsidRDefault="00C058AB" w:rsidP="00404AEA">
      <w:pPr>
        <w:numPr>
          <w:ilvl w:val="1"/>
          <w:numId w:val="32"/>
        </w:numPr>
        <w:spacing w:line="264" w:lineRule="auto"/>
      </w:pPr>
      <w:r w:rsidRPr="000A5738">
        <w:t>Not require, allow, rely upon, or otherwise use questions or evidence that constitute, or seek disclosure of, information protected under a legally recognized privilege, unless the person holding such privilege has waived the privilege.</w:t>
      </w:r>
    </w:p>
    <w:p w14:paraId="5778BD81" w14:textId="77777777" w:rsidR="00C058AB" w:rsidRPr="000A5738" w:rsidRDefault="00C058AB" w:rsidP="00404AEA">
      <w:pPr>
        <w:numPr>
          <w:ilvl w:val="1"/>
          <w:numId w:val="32"/>
        </w:numPr>
        <w:spacing w:line="264" w:lineRule="auto"/>
      </w:pPr>
      <w:r w:rsidRPr="000A5738">
        <w:t>For formal Title IX complaints, before completing the investigation report, send to both the complainant and the respondent and their advisors, if any, the evidence subject to inspection and review. Both the complainant and the respondent must have at least ten (10) calendar days to submit a written response to the evidence, which the Title IX Coordinator will consider before completing the investigative report. Both parties and their advisors may use the information solely for purposes of proceedings pursuant to this policy.</w:t>
      </w:r>
    </w:p>
    <w:p w14:paraId="4E0AF2C0" w14:textId="77777777" w:rsidR="00C058AB" w:rsidRPr="000A5738" w:rsidRDefault="00C058AB" w:rsidP="00404AEA">
      <w:pPr>
        <w:numPr>
          <w:ilvl w:val="1"/>
          <w:numId w:val="32"/>
        </w:numPr>
        <w:spacing w:line="264" w:lineRule="auto"/>
      </w:pPr>
      <w:r w:rsidRPr="000A5738">
        <w:t>Create an investigative report that fairly summarizes relevant evidence and, at least ten (10) calendar days prior to a formal hearing, send to each party and the party’s advisor, if any, the investigative report in an electronic format or a hard copy, for their review and written response.</w:t>
      </w:r>
    </w:p>
    <w:p w14:paraId="150F9761" w14:textId="77777777" w:rsidR="00C058AB" w:rsidRDefault="00C058AB" w:rsidP="00404AEA">
      <w:pPr>
        <w:pStyle w:val="ListParagraph"/>
        <w:numPr>
          <w:ilvl w:val="0"/>
          <w:numId w:val="32"/>
        </w:numPr>
      </w:pPr>
      <w:r w:rsidRPr="00203EE9">
        <w:rPr>
          <w:rStyle w:val="Heading5Char"/>
        </w:rPr>
        <w:t>Interim Actions</w:t>
      </w:r>
    </w:p>
    <w:p w14:paraId="122F1FBC" w14:textId="77777777" w:rsidR="00C058AB" w:rsidRPr="000A5738" w:rsidRDefault="00C058AB" w:rsidP="00404AEA">
      <w:pPr>
        <w:numPr>
          <w:ilvl w:val="1"/>
          <w:numId w:val="32"/>
        </w:numPr>
        <w:spacing w:line="264" w:lineRule="auto"/>
      </w:pPr>
      <w:r w:rsidRPr="000A5738">
        <w:rPr>
          <w:rStyle w:val="Heading6Char"/>
          <w:i w:val="0"/>
        </w:rPr>
        <w:t>Employee reassignment or administrative leave.</w:t>
      </w:r>
      <w:r w:rsidRPr="000A5738">
        <w:t> Under appropriate circumstances, the president or chancellor may, in consultation with system legal counsel and labor relations, reassign or place an employee on administrative leave at any point in time during the report/complaint process. In determining whether to place an employee on administrative leave or reassignment, consideration shall be given to the nature of the alleged behavior, the relationships between the parties, the context in which the alleged incidents occurred and other relevant factors. Any action taken must be consistent with the applicable collective bargaining agreement or personnel plan.</w:t>
      </w:r>
    </w:p>
    <w:p w14:paraId="34E12B51" w14:textId="77777777" w:rsidR="00C058AB" w:rsidRPr="000A5738" w:rsidRDefault="00C058AB" w:rsidP="00404AEA">
      <w:pPr>
        <w:numPr>
          <w:ilvl w:val="1"/>
          <w:numId w:val="32"/>
        </w:numPr>
        <w:spacing w:line="264" w:lineRule="auto"/>
      </w:pPr>
      <w:r w:rsidRPr="000A5738">
        <w:rPr>
          <w:rStyle w:val="Heading6Char"/>
          <w:i w:val="0"/>
        </w:rPr>
        <w:t>Student summary suspension or other action.</w:t>
      </w:r>
      <w:r w:rsidRPr="000A5738">
        <w:t xml:space="preserve"> Under appropriate circumstances, the president or designee may summarily suspend a student at any point in time during the report/complaint process. A summary suspension may be imposed only in accordance with Board Policy 3.6 and associated system procedures. After the student has been summarily suspended, the report/complaint process should be completed within the shortest reasonable time period, not to exceed nine (9) class days. During the summary </w:t>
      </w:r>
      <w:r w:rsidRPr="000A5738">
        <w:lastRenderedPageBreak/>
        <w:t>suspension, the student may not enter the campus or participate in any college or university activities without obtaining prior permission from the president or designee. Other temporary measures may be taken in lieu of summary suspension where the president or designee determines such measures are appropriate.</w:t>
      </w:r>
    </w:p>
    <w:p w14:paraId="3D4788DC" w14:textId="77777777" w:rsidR="00C058AB" w:rsidRPr="000A5738" w:rsidRDefault="00C058AB" w:rsidP="00404AEA">
      <w:pPr>
        <w:numPr>
          <w:ilvl w:val="0"/>
          <w:numId w:val="32"/>
        </w:numPr>
        <w:spacing w:line="264" w:lineRule="auto"/>
      </w:pPr>
      <w:r w:rsidRPr="000A5738">
        <w:rPr>
          <w:rStyle w:val="Heading5Char"/>
        </w:rPr>
        <w:t>No basis to proceed.</w:t>
      </w:r>
      <w:r w:rsidRPr="000A5738">
        <w:rPr>
          <w:b/>
          <w:bCs/>
        </w:rPr>
        <w:t> </w:t>
      </w:r>
      <w:r w:rsidRPr="000A5738">
        <w:t>At any point during the processing of the complaint, the Title IX Coordinator may determine that there is no basis to proceed under Board Policy 1B.3. The Title IX Coordinator may refer the complaint as appropriate to other college or university officials. If the conduct alleged in the formal Title IX complaint would not constitute Title IX sexual harassment even if proved, did not occur in the college or university’s education program or activity, or did not occur against a person in the United States, then the college or university must dismiss the formal complaint. The college or university may dismiss a formal Title IX complaint or any allegations therein any time during the investigation or hearing if a complainant notifies the Title IX Coordinator in writing that the complainant would like to withdraw the formal complaint or any allegations therein; the respondent is no longer enrolled or employed by the college or university; or specific circumstances prevent the college or university from gathering evidence sufficient to reach a determination as to the formal complaint or allegations therein. The college or university must promptly notify both the complainant and the respondent of any dismissal.</w:t>
      </w:r>
    </w:p>
    <w:p w14:paraId="7C5A2FDE" w14:textId="77777777" w:rsidR="00C058AB" w:rsidRPr="00B35D8A" w:rsidRDefault="00C058AB" w:rsidP="00404AEA">
      <w:pPr>
        <w:pStyle w:val="ListParagraph"/>
        <w:numPr>
          <w:ilvl w:val="0"/>
          <w:numId w:val="32"/>
        </w:numPr>
      </w:pPr>
      <w:r w:rsidRPr="000A5738">
        <w:rPr>
          <w:rStyle w:val="Heading5Char"/>
        </w:rPr>
        <w:t>Timely completion.</w:t>
      </w:r>
      <w:r w:rsidRPr="000A5738">
        <w:rPr>
          <w:b/>
          <w:bCs/>
        </w:rPr>
        <w:t> </w:t>
      </w:r>
      <w:r w:rsidRPr="000A5738">
        <w:t>Colleges, universities and the system office shall provide resources sufficient to complete the investigative process and issue a written response in a timely manner after a complaint is made, unless reasonable cause for delay exists. Reasonable cause may include considerations such as the absence of the party, a party’s advisor or a witness; concurrent law enforcement activity or the need for language assistance or accommodation of disabilities. The Title IX Coordinator shall notify the complainant and respondent if the written response is not expected to be issued within a timely manner. The college, university or system office must meet any applicable shorter time periods, including those provided in the applicable collective bargaining agreement.</w:t>
      </w:r>
    </w:p>
    <w:p w14:paraId="2AEB5096" w14:textId="77777777" w:rsidR="00C058AB" w:rsidRDefault="00C058AB" w:rsidP="00EF5504">
      <w:pPr>
        <w:pStyle w:val="Heading5"/>
      </w:pPr>
      <w:r>
        <w:t>Subpart D. Decision process</w:t>
      </w:r>
    </w:p>
    <w:p w14:paraId="207F4490" w14:textId="77777777" w:rsidR="00C058AB" w:rsidRPr="000A5738" w:rsidRDefault="00C058AB" w:rsidP="00EF5504">
      <w:pPr>
        <w:spacing w:line="264" w:lineRule="auto"/>
      </w:pPr>
      <w:r w:rsidRPr="000A5738">
        <w:t>If the above methods, including the informal resolution process, have not resolved the complaint within a reasonable period of time to the satisfaction of the Title IX Coordinator, the procedures in this subpart must be followed.</w:t>
      </w:r>
    </w:p>
    <w:p w14:paraId="4D761962" w14:textId="77777777" w:rsidR="00C058AB" w:rsidRPr="000A5738" w:rsidRDefault="00C058AB" w:rsidP="00404AEA">
      <w:pPr>
        <w:numPr>
          <w:ilvl w:val="0"/>
          <w:numId w:val="33"/>
        </w:numPr>
        <w:spacing w:line="264" w:lineRule="auto"/>
      </w:pPr>
      <w:r w:rsidRPr="000A5738">
        <w:rPr>
          <w:rStyle w:val="Heading5Char"/>
        </w:rPr>
        <w:t>Title IX Coordinator.</w:t>
      </w:r>
      <w:r w:rsidRPr="000A5738">
        <w:rPr>
          <w:b/>
          <w:bCs/>
        </w:rPr>
        <w:t> </w:t>
      </w:r>
      <w:r w:rsidRPr="000A5738">
        <w:t>The Title IX Coordinator shall:</w:t>
      </w:r>
    </w:p>
    <w:p w14:paraId="46B8B2F9" w14:textId="77777777" w:rsidR="00C058AB" w:rsidRPr="000A5738" w:rsidRDefault="00C058AB" w:rsidP="00404AEA">
      <w:pPr>
        <w:numPr>
          <w:ilvl w:val="1"/>
          <w:numId w:val="33"/>
        </w:numPr>
        <w:spacing w:line="264" w:lineRule="auto"/>
      </w:pPr>
      <w:r w:rsidRPr="000A5738">
        <w:t>Prepare an investigation report.</w:t>
      </w:r>
    </w:p>
    <w:p w14:paraId="36B6C34A" w14:textId="77777777" w:rsidR="00C058AB" w:rsidRPr="000A5738" w:rsidRDefault="00C058AB" w:rsidP="00404AEA">
      <w:pPr>
        <w:numPr>
          <w:ilvl w:val="1"/>
          <w:numId w:val="33"/>
        </w:numPr>
        <w:spacing w:line="264" w:lineRule="auto"/>
      </w:pPr>
      <w:r w:rsidRPr="000A5738">
        <w:t>Refer the matter for a formal hearing.</w:t>
      </w:r>
    </w:p>
    <w:p w14:paraId="1C6EB6A4" w14:textId="77777777" w:rsidR="00C058AB" w:rsidRPr="000A5738" w:rsidRDefault="00C058AB" w:rsidP="00404AEA">
      <w:pPr>
        <w:numPr>
          <w:ilvl w:val="0"/>
          <w:numId w:val="33"/>
        </w:numPr>
        <w:spacing w:line="264" w:lineRule="auto"/>
      </w:pPr>
      <w:r w:rsidRPr="000A5738">
        <w:rPr>
          <w:rStyle w:val="Heading5Char"/>
        </w:rPr>
        <w:t>Formal Hearing.</w:t>
      </w:r>
      <w:r w:rsidRPr="000A5738">
        <w:t xml:space="preserve"> Formal hearings for Title IX sexual harassment complaints will be conducted by the Office of Administrative Hearings pursuant to the rules for administrative hearings. If either the complainant or respondent does not have an advisor for the formal hearing, the college or university must provide an advisor without fee or charge to the complainant or respondent. </w:t>
      </w:r>
      <w:r w:rsidRPr="000A5738">
        <w:lastRenderedPageBreak/>
        <w:t>Colleges and Universities shall maintain a roster of advisors for this purpose. The role of the advisor for the respondent is to conduct cross-examination on behalf of the respondent. At the conclusion of the formal hearing, the administrative law judge will issue a written recommendation for a final decision made by the college or university decision-maker.</w:t>
      </w:r>
    </w:p>
    <w:p w14:paraId="5E61735D" w14:textId="77777777" w:rsidR="00C058AB" w:rsidRPr="000A5738" w:rsidRDefault="00C058AB" w:rsidP="00404AEA">
      <w:pPr>
        <w:numPr>
          <w:ilvl w:val="0"/>
          <w:numId w:val="33"/>
        </w:numPr>
        <w:spacing w:line="264" w:lineRule="auto"/>
      </w:pPr>
      <w:r w:rsidRPr="000A5738">
        <w:rPr>
          <w:rStyle w:val="Heading5Char"/>
        </w:rPr>
        <w:t>Decision-maker.</w:t>
      </w:r>
      <w:r w:rsidRPr="000A5738">
        <w:t> After receiving the report and recommendation prepared by the administrative law judge, the decision-maker shall:</w:t>
      </w:r>
    </w:p>
    <w:p w14:paraId="5B93A30E" w14:textId="77777777" w:rsidR="00C058AB" w:rsidRPr="000A5738" w:rsidRDefault="00C058AB" w:rsidP="00404AEA">
      <w:pPr>
        <w:numPr>
          <w:ilvl w:val="1"/>
          <w:numId w:val="33"/>
        </w:numPr>
        <w:spacing w:line="264" w:lineRule="auto"/>
      </w:pPr>
      <w:r w:rsidRPr="000A5738">
        <w:t>Decide whether the policy has been violated; and</w:t>
      </w:r>
    </w:p>
    <w:p w14:paraId="49E33BFB" w14:textId="77777777" w:rsidR="00C058AB" w:rsidRPr="000A5738" w:rsidRDefault="00C058AB" w:rsidP="00404AEA">
      <w:pPr>
        <w:numPr>
          <w:ilvl w:val="1"/>
          <w:numId w:val="33"/>
        </w:numPr>
        <w:spacing w:line="264" w:lineRule="auto"/>
      </w:pPr>
      <w:r w:rsidRPr="000A5738">
        <w:t>On appropriate sanctions if the policy has been violated;</w:t>
      </w:r>
    </w:p>
    <w:p w14:paraId="2D80FB9A" w14:textId="77777777" w:rsidR="00C058AB" w:rsidRPr="000A5738" w:rsidRDefault="00C058AB" w:rsidP="00404AEA">
      <w:pPr>
        <w:numPr>
          <w:ilvl w:val="1"/>
          <w:numId w:val="33"/>
        </w:numPr>
        <w:spacing w:line="264" w:lineRule="auto"/>
      </w:pPr>
      <w:r w:rsidRPr="000A5738">
        <w:t>Issue a written determination that must include;</w:t>
      </w:r>
    </w:p>
    <w:p w14:paraId="4841209B" w14:textId="77777777" w:rsidR="00C058AB" w:rsidRPr="000A5738" w:rsidRDefault="00C058AB" w:rsidP="00404AEA">
      <w:pPr>
        <w:numPr>
          <w:ilvl w:val="2"/>
          <w:numId w:val="33"/>
        </w:numPr>
        <w:spacing w:line="264" w:lineRule="auto"/>
      </w:pPr>
      <w:r w:rsidRPr="000A5738">
        <w:t>identification of the allegations potentially violating this policy;</w:t>
      </w:r>
    </w:p>
    <w:p w14:paraId="058CB61A" w14:textId="77777777" w:rsidR="00C058AB" w:rsidRPr="000A5738" w:rsidRDefault="00C058AB" w:rsidP="00404AEA">
      <w:pPr>
        <w:numPr>
          <w:ilvl w:val="2"/>
          <w:numId w:val="33"/>
        </w:numPr>
        <w:spacing w:line="264" w:lineRule="auto"/>
      </w:pPr>
      <w:r w:rsidRPr="000A5738">
        <w:t>a description of the procedural steps taken from the receipt of the formal complaint through the determination, including any notifications to the parties, interviews with parties and witnesses, site visits, methods used to gather other evidence, and hearing help;</w:t>
      </w:r>
    </w:p>
    <w:p w14:paraId="0232A41E" w14:textId="77777777" w:rsidR="00C058AB" w:rsidRPr="000A5738" w:rsidRDefault="00C058AB" w:rsidP="00404AEA">
      <w:pPr>
        <w:numPr>
          <w:ilvl w:val="2"/>
          <w:numId w:val="33"/>
        </w:numPr>
        <w:spacing w:line="264" w:lineRule="auto"/>
      </w:pPr>
      <w:r w:rsidRPr="000A5738">
        <w:t>findings of fact supporting the determination;</w:t>
      </w:r>
    </w:p>
    <w:p w14:paraId="6BCECDDD" w14:textId="77777777" w:rsidR="00C058AB" w:rsidRPr="000A5738" w:rsidRDefault="00C058AB" w:rsidP="00404AEA">
      <w:pPr>
        <w:numPr>
          <w:ilvl w:val="2"/>
          <w:numId w:val="33"/>
        </w:numPr>
        <w:spacing w:line="264" w:lineRule="auto"/>
      </w:pPr>
      <w:r w:rsidRPr="000A5738">
        <w:t>conclusions regarding application of the policy to the facts;</w:t>
      </w:r>
    </w:p>
    <w:p w14:paraId="77BC959D" w14:textId="77777777" w:rsidR="00C058AB" w:rsidRPr="000A5738" w:rsidRDefault="00C058AB" w:rsidP="00404AEA">
      <w:pPr>
        <w:numPr>
          <w:ilvl w:val="2"/>
          <w:numId w:val="33"/>
        </w:numPr>
        <w:spacing w:line="264" w:lineRule="auto"/>
      </w:pPr>
      <w:r w:rsidRPr="000A5738">
        <w:t>a statement of, and rationale, for the result as to each allegation, including determination regarding responsibility, any disciplinary sanctions the college or university imposes on the respondent, and whether remedies designed to restore or preserve equal access to the college or university’s education program or activity will be provided by the college or university to the complainant; and</w:t>
      </w:r>
    </w:p>
    <w:p w14:paraId="18C4A265" w14:textId="77777777" w:rsidR="00C058AB" w:rsidRPr="000A5738" w:rsidRDefault="00C058AB" w:rsidP="00404AEA">
      <w:pPr>
        <w:numPr>
          <w:ilvl w:val="2"/>
          <w:numId w:val="33"/>
        </w:numPr>
        <w:spacing w:line="264" w:lineRule="auto"/>
      </w:pPr>
      <w:r w:rsidRPr="000A5738">
        <w:t>the college or university’s procedures and permissible bases for the complainant and respondent to appeal.</w:t>
      </w:r>
    </w:p>
    <w:p w14:paraId="4A96C7FE" w14:textId="77777777" w:rsidR="00C058AB" w:rsidRPr="000A5738" w:rsidRDefault="00C058AB" w:rsidP="00EF5504">
      <w:pPr>
        <w:spacing w:line="264" w:lineRule="auto"/>
      </w:pPr>
      <w:r w:rsidRPr="000A5738">
        <w:t>The written determination may satisfy these elements by adopting portions of the report and recommendation. The decision-maker must provide the written determination to the parties simultaneously. The determination regarding responsibility becomes final either on the date that the college or university provides the parties with written determination of the result of the appeal; or if an appeal is filed; or if an appeal is not filed, the date on which an appeal would no longer be considered timely.</w:t>
      </w:r>
    </w:p>
    <w:p w14:paraId="15834A2C" w14:textId="77777777" w:rsidR="00C058AB" w:rsidRPr="000A5738" w:rsidRDefault="00C058AB" w:rsidP="00EF5504">
      <w:pPr>
        <w:spacing w:line="264" w:lineRule="auto"/>
      </w:pPr>
      <w:r w:rsidRPr="000A5738">
        <w:t xml:space="preserve">The college, university, or system office shall take the appropriate corrective action based on results of the investigation, and the Title IX Coordinator shall make appropriate inquiries to ascertain the effectiveness of any corrective or disciplinary action. Complainants are encouraged to report any subsequent conduct that violates Board Policy 1B.3, as well as allegations of retaliation. Disciplinary action for students may include any sanctions the college or university imposes for any student conduct matters, up to and including expulsion. Disciplinary action for employees may include any </w:t>
      </w:r>
      <w:r w:rsidRPr="000A5738">
        <w:lastRenderedPageBreak/>
        <w:t>discipline allowed under the applicable collective bargaining agreement or personnel plan, up to and including termination.</w:t>
      </w:r>
    </w:p>
    <w:p w14:paraId="68C126DD" w14:textId="211B96EF" w:rsidR="00C058AB" w:rsidRDefault="00C058AB" w:rsidP="00EF5504">
      <w:r w:rsidRPr="000A5738">
        <w:t>Written notice to parties relating to discipline, resolutions, and/or final dispositions resulting from the report/complaint process is deemed to be official correspondence from the college, university, or system office. In accordance with state law, the college, university, or system office is responsible for filing the complaint disposition concerning complaints against employees with the Commissioner of Minnesota Management and Budget within 30 days of final disposition.</w:t>
      </w:r>
    </w:p>
    <w:p w14:paraId="54FCE4EB" w14:textId="77777777" w:rsidR="00C058AB" w:rsidRPr="000A5738" w:rsidRDefault="00C058AB" w:rsidP="00EF5504">
      <w:pPr>
        <w:pStyle w:val="Heading4"/>
      </w:pPr>
      <w:r w:rsidRPr="000A5738">
        <w:t>Part 8. Appeal</w:t>
      </w:r>
      <w:bookmarkEnd w:id="256"/>
    </w:p>
    <w:p w14:paraId="11CADD91" w14:textId="77777777" w:rsidR="00C058AB" w:rsidRDefault="00C058AB" w:rsidP="00EF5504">
      <w:pPr>
        <w:pStyle w:val="Heading5"/>
      </w:pPr>
      <w:bookmarkStart w:id="257" w:name="_Toc125533719"/>
      <w:r>
        <w:t>Subpart A. Filing an appeal</w:t>
      </w:r>
    </w:p>
    <w:p w14:paraId="2EA2B37B" w14:textId="77777777" w:rsidR="00C058AB" w:rsidRPr="00A91E2A" w:rsidRDefault="00C058AB" w:rsidP="00EF5504">
      <w:r w:rsidRPr="000A5738">
        <w:t>The complainant or the respondent may appeal the decision of the decision-maker. An appeal must be filed in writing with the president or designee within ten (10) calendar days after notification of the decision. The appeal must state specific reasons why the complainant or respondent believes the decision or sentence were improper. In a complaint against a president or other official who reports directly to the chancellor, an appeal may be considered by the chancellor whether or not the chancellor served as the decision-maker. In addition, for a formal Title IX complaint, both the complainant and respondent may appeal a dismissal of a formal complaint.</w:t>
      </w:r>
    </w:p>
    <w:p w14:paraId="32CC4B2E" w14:textId="77777777" w:rsidR="00C058AB" w:rsidRDefault="00C058AB" w:rsidP="00EF5504">
      <w:pPr>
        <w:pStyle w:val="Heading5"/>
      </w:pPr>
      <w:r>
        <w:t>Subpart B. Appeal process</w:t>
      </w:r>
    </w:p>
    <w:p w14:paraId="626CE0DA" w14:textId="77777777" w:rsidR="00C058AB" w:rsidRPr="00A74AA6" w:rsidRDefault="00C058AB" w:rsidP="00EF5504">
      <w:r w:rsidRPr="000A5738">
        <w:t>The president or designee shall review the record and determine whether to affirm or modify the decision. Grounds for appeal include procedural irregularity that affected the outcome, new evidence that was not reasonably available at the time the determination regarding responsibility or dismissal was made that could affect the outcome of the matter, and a conflict of interest or bias by the Title IX Coordinator, or decision-maker that affected the outcome of the matter. The president or designee may receive additional information if the president or designee believes such information would aid in the consideration of the appeal. The decision on appeal must be made within a reasonable time and the complainant, respondent and Title IX Coordinator must be notified in writing of the decision, consistent with applicable state and federal data privacy laws. The decision on appeal exhausts the complainant's and respondent's administrative remedies under this procedure except as provided herein.</w:t>
      </w:r>
    </w:p>
    <w:p w14:paraId="05FAED6E" w14:textId="77777777" w:rsidR="00C058AB" w:rsidRPr="00D2292A" w:rsidRDefault="00C058AB" w:rsidP="19F6CCC8">
      <w:pPr>
        <w:pStyle w:val="Heading4"/>
        <w:rPr>
          <w:rStyle w:val="Heading3Char"/>
          <w:b/>
          <w:bCs/>
        </w:rPr>
      </w:pPr>
      <w:r>
        <w:t>Part 9. Education and Training</w:t>
      </w:r>
      <w:bookmarkEnd w:id="257"/>
    </w:p>
    <w:p w14:paraId="06734D76" w14:textId="7E2771FE" w:rsidR="00C058AB" w:rsidRPr="000A5738" w:rsidRDefault="00C058AB" w:rsidP="00EF5504">
      <w:r w:rsidRPr="000A5738">
        <w:t xml:space="preserve">The colleges, universities, and system office shall provide education and training programs to promote awareness and prevent discrimination/harassment, such as educational seminars, peer-to-peer counseling, operation of hotlines, self-defense courses, and informational resources. Education and training programs should include education about Board Policy 1B.3 and this procedure. All colleges, universities, and the system office shall promote awareness of Board Policy 1B.3 and this procedure, and shall publicly identify the Title IX Coordinator. A college or university must ensure that Title IX Coordinators, investigators, decision-makers, and any person who facilitates an informal resolution policy, received training on Title IX sexual harassment complaints. Any materials used to train Title IX Coordinators, investigators, decision-makers, and any person who facilitates an informal resolution </w:t>
      </w:r>
      <w:r w:rsidRPr="000A5738">
        <w:lastRenderedPageBreak/>
        <w:t>process on handling formal Title IX complaints must be made publicly available on the college or university’s website</w:t>
      </w:r>
      <w:bookmarkEnd w:id="251"/>
      <w:r w:rsidRPr="000A5738">
        <w:t>.</w:t>
      </w:r>
    </w:p>
    <w:p w14:paraId="106F59B3" w14:textId="77777777" w:rsidR="00C058AB" w:rsidRPr="000A5738" w:rsidRDefault="00C058AB" w:rsidP="00EF5504">
      <w:pPr>
        <w:pStyle w:val="Heading5"/>
      </w:pPr>
      <w:bookmarkStart w:id="258" w:name="_Hlk129853663"/>
      <w:r w:rsidRPr="000A5738">
        <w:t>Sexual Violence Prevention and Education</w:t>
      </w:r>
    </w:p>
    <w:p w14:paraId="584E235F" w14:textId="77777777" w:rsidR="00C058AB" w:rsidRDefault="00C058AB" w:rsidP="00EF5504">
      <w:pPr>
        <w:pStyle w:val="Heading6"/>
      </w:pPr>
      <w:bookmarkStart w:id="259" w:name="_Toc125533720"/>
      <w:r>
        <w:t>Subpart A. Campus-wide training</w:t>
      </w:r>
    </w:p>
    <w:p w14:paraId="48AFDFDC" w14:textId="77777777" w:rsidR="00C058AB" w:rsidRPr="000A5738" w:rsidRDefault="00C058AB" w:rsidP="00EF5504">
      <w:pPr>
        <w:spacing w:line="264" w:lineRule="auto"/>
      </w:pPr>
      <w:r w:rsidRPr="000A5738">
        <w:t>Colleges, universities, and the system office shall:</w:t>
      </w:r>
    </w:p>
    <w:p w14:paraId="1E2BC76D" w14:textId="77777777" w:rsidR="00C058AB" w:rsidRPr="000A5738" w:rsidRDefault="00C058AB" w:rsidP="00404AEA">
      <w:pPr>
        <w:numPr>
          <w:ilvl w:val="0"/>
          <w:numId w:val="34"/>
        </w:numPr>
        <w:spacing w:line="264" w:lineRule="auto"/>
      </w:pPr>
      <w:r w:rsidRPr="000A5738">
        <w:t>Include in their sexual violence policy a description of educational programs that they offer to students and employees to promote the awareness of sexual violence offenses, including sexual violence prevention measures and procedures for responding to incidents;</w:t>
      </w:r>
    </w:p>
    <w:p w14:paraId="108E6589" w14:textId="77777777" w:rsidR="00C058AB" w:rsidRPr="000A5738" w:rsidRDefault="00C058AB" w:rsidP="00404AEA">
      <w:pPr>
        <w:numPr>
          <w:ilvl w:val="0"/>
          <w:numId w:val="34"/>
        </w:numPr>
        <w:spacing w:line="264" w:lineRule="auto"/>
      </w:pPr>
      <w:r w:rsidRPr="000A5738">
        <w:t>Provide training on awareness of sexual violence prevention measures and procedures for responding to incidents of sexual violence. At a minimum, all incoming students and all new employees must be provided with this training;</w:t>
      </w:r>
    </w:p>
    <w:p w14:paraId="41D9F071" w14:textId="77777777" w:rsidR="00C058AB" w:rsidRPr="002D7C80" w:rsidRDefault="00C058AB" w:rsidP="00EF5504">
      <w:r w:rsidRPr="000A5738">
        <w:t>Emphasize in their educational programs the importance of preserving evidence for proof of a criminal offense, safe and positive options for bystander intervention, and information on risk reduction to recognize warning signs of abusive behavior and risk associated with the perpetration of sexual violence.</w:t>
      </w:r>
    </w:p>
    <w:p w14:paraId="60E9F751" w14:textId="77777777" w:rsidR="00C058AB" w:rsidRDefault="00C058AB" w:rsidP="00EF5504">
      <w:pPr>
        <w:pStyle w:val="Heading6"/>
      </w:pPr>
      <w:r>
        <w:t>Subpart B. Other training and education</w:t>
      </w:r>
    </w:p>
    <w:p w14:paraId="0AC1B738" w14:textId="77777777" w:rsidR="00C058AB" w:rsidRPr="00C6213E" w:rsidRDefault="00C058AB" w:rsidP="00EF5504">
      <w:r w:rsidRPr="000A5738">
        <w:t>Colleges and universities and affiliated student organizations are encouraged to develop educational programs, brochures, posters, and other means of information to decrease the incidence of sexual violence and advise individuals of the legal and other options available if they are the complainants of an incident or if they learn of such an incident.</w:t>
      </w:r>
    </w:p>
    <w:p w14:paraId="449E9C30" w14:textId="77777777" w:rsidR="00C058AB" w:rsidRDefault="00C058AB" w:rsidP="00EF5504">
      <w:pPr>
        <w:pStyle w:val="Heading6"/>
      </w:pPr>
      <w:r>
        <w:t>Subpart C. Training for other individuals charged with decision-making authority</w:t>
      </w:r>
    </w:p>
    <w:p w14:paraId="13DAA3CC" w14:textId="77777777" w:rsidR="00C058AB" w:rsidRPr="000A5738" w:rsidRDefault="00C058AB" w:rsidP="00EF5504">
      <w:pPr>
        <w:spacing w:line="264" w:lineRule="auto"/>
      </w:pPr>
      <w:r w:rsidRPr="000A5738">
        <w:t>Prior to serving as either an investigator or decision-maker for complaints under this procedure, administrators shall complete investigator or decision-maker training provided by the system office.</w:t>
      </w:r>
    </w:p>
    <w:p w14:paraId="45CA9217" w14:textId="77777777" w:rsidR="00C058AB" w:rsidRPr="00E01AB9" w:rsidRDefault="00C058AB" w:rsidP="00EF5504">
      <w:r w:rsidRPr="000A5738">
        <w:t>Investigators/decision-makers, campus security officers, and anyone else involved in the adjudication process must receive annual training on the issues related to domestic violence, dating violence, sexual assault, and stalking and how to conduct an investigation and hearing process that protects the safety of victims and promotes accountability.</w:t>
      </w:r>
    </w:p>
    <w:p w14:paraId="0753530D" w14:textId="77777777" w:rsidR="00C058AB" w:rsidRPr="00DE5497" w:rsidRDefault="00C058AB" w:rsidP="19F6CCC8">
      <w:pPr>
        <w:pStyle w:val="Heading4"/>
        <w:rPr>
          <w:rStyle w:val="Heading3Char"/>
          <w:b/>
          <w:bCs/>
        </w:rPr>
      </w:pPr>
      <w:r>
        <w:t>Part 10. Maintenance of Report/Complaint Procedure Documentation</w:t>
      </w:r>
      <w:bookmarkEnd w:id="259"/>
    </w:p>
    <w:p w14:paraId="22A5D345" w14:textId="3588947E" w:rsidR="00C058AB" w:rsidRDefault="00C058AB" w:rsidP="00EF5504">
      <w:pPr>
        <w:spacing w:line="264" w:lineRule="auto"/>
      </w:pPr>
      <w:r w:rsidRPr="00A3530E">
        <w:t xml:space="preserve">During and upon the completion </w:t>
      </w:r>
      <w:r>
        <w:t xml:space="preserve">of the complaint process, the complaint file must be maintained in a secure location in the office of the Title IX Coordinator for the college, university or system office, for a period of seven (7) years, in accordance with the applicable records retention schedule. Access to data must be in accordance with the respective collective bargaining agreement or personnel plan, the Minnesota Government Data Practices Act, the Family Educational Rights and Privacy Act, and other applicable law. Information on reports of incidents of sexual violence that are made to campus security authorities must be documented in accordance with the Jeanne Clery disclosure of Campus Security and Campus Crime Statistics Act, codified at </w:t>
      </w:r>
      <w:r w:rsidRPr="000A5738">
        <w:t>20 U.S.C. § 1092 (f). The information will be used to report campus crime statistics on college and university campuses as required by the Clery Act.</w:t>
      </w:r>
    </w:p>
    <w:p w14:paraId="4EA6C4B9" w14:textId="77777777" w:rsidR="00C058AB" w:rsidRPr="000A5738" w:rsidRDefault="00C058AB" w:rsidP="00EF5504">
      <w:pPr>
        <w:spacing w:line="264" w:lineRule="auto"/>
      </w:pPr>
      <w:r w:rsidRPr="000A5738">
        <w:lastRenderedPageBreak/>
        <w:t>Each college, university and the system office shall annually report statistics on sexual assaults to the Minnesota Office of Higher Education. Additionally, the report must be published on each college and university website in accordance with state law</w:t>
      </w:r>
      <w:bookmarkEnd w:id="258"/>
      <w:r w:rsidRPr="000A5738">
        <w:t>.</w:t>
      </w:r>
    </w:p>
    <w:p w14:paraId="6ED5D20F" w14:textId="3454A629" w:rsidR="00C058AB" w:rsidRPr="0082699F" w:rsidRDefault="00A051B3" w:rsidP="00EF5504">
      <w:pPr>
        <w:pStyle w:val="Heading4"/>
      </w:pPr>
      <w:r>
        <w:t xml:space="preserve">Anoka-Ramsey Community College </w:t>
      </w:r>
      <w:r w:rsidR="00C058AB">
        <w:t xml:space="preserve">Sexual Violence Complaint Form </w:t>
      </w:r>
    </w:p>
    <w:p w14:paraId="14598614" w14:textId="5F578249" w:rsidR="00C058AB" w:rsidRDefault="75FB1E9E" w:rsidP="653E898D">
      <w:pPr>
        <w:spacing w:before="240" w:after="160" w:line="259" w:lineRule="auto"/>
        <w:rPr>
          <w:rFonts w:ascii="Calibri" w:eastAsia="Calibri" w:hAnsi="Calibri" w:cs="Calibri"/>
          <w:szCs w:val="24"/>
        </w:rPr>
      </w:pPr>
      <w:r w:rsidRPr="653E898D">
        <w:rPr>
          <w:rStyle w:val="Emphasis"/>
          <w:b w:val="0"/>
          <w:color w:val="auto"/>
        </w:rPr>
        <w:t>The Sexual Violence Compliant Form shown below can be found at</w:t>
      </w:r>
      <w:r w:rsidR="69D6CC53" w:rsidRPr="653E898D">
        <w:rPr>
          <w:rStyle w:val="Emphasis"/>
          <w:b w:val="0"/>
          <w:color w:val="auto"/>
        </w:rPr>
        <w:t xml:space="preserve"> </w:t>
      </w:r>
    </w:p>
    <w:p w14:paraId="6240B588" w14:textId="5B27237F" w:rsidR="00C058AB" w:rsidRDefault="3F6EB903" w:rsidP="653E898D">
      <w:pPr>
        <w:spacing w:before="240" w:after="160" w:line="259" w:lineRule="auto"/>
        <w:rPr>
          <w:rFonts w:ascii="Calibri" w:eastAsia="Calibri" w:hAnsi="Calibri" w:cs="Calibri"/>
          <w:szCs w:val="24"/>
        </w:rPr>
      </w:pPr>
      <w:hyperlink r:id="rId49">
        <w:r w:rsidRPr="653E898D">
          <w:rPr>
            <w:rStyle w:val="Hyperlink"/>
            <w:rFonts w:ascii="Calibri" w:eastAsia="Calibri" w:hAnsi="Calibri" w:cs="Calibri"/>
            <w:szCs w:val="24"/>
          </w:rPr>
          <w:t>https://cm.maxient.com/reportingform.php?AnokaRamseyCC&amp;layout_id=4</w:t>
        </w:r>
      </w:hyperlink>
    </w:p>
    <w:p w14:paraId="3E4CC3FE" w14:textId="14D47427" w:rsidR="00C058AB" w:rsidRDefault="3F6EB903" w:rsidP="653E898D">
      <w:pPr>
        <w:spacing w:before="120"/>
        <w:sectPr w:rsidR="00C058AB" w:rsidSect="00C70803">
          <w:headerReference w:type="default" r:id="rId50"/>
          <w:footerReference w:type="default" r:id="rId51"/>
          <w:headerReference w:type="first" r:id="rId52"/>
          <w:footerReference w:type="first" r:id="rId53"/>
          <w:type w:val="nextColumn"/>
          <w:pgSz w:w="12240" w:h="15840" w:code="1"/>
          <w:pgMar w:top="1440" w:right="1080" w:bottom="1170" w:left="1080" w:header="0" w:footer="148" w:gutter="0"/>
          <w:cols w:space="720"/>
          <w:titlePg/>
          <w:docGrid w:linePitch="326"/>
        </w:sectPr>
      </w:pPr>
      <w:r>
        <w:rPr>
          <w:noProof/>
        </w:rPr>
        <w:drawing>
          <wp:inline distT="0" distB="0" distL="0" distR="0" wp14:anchorId="78603C1F" wp14:editId="4C66A862">
            <wp:extent cx="5601336" cy="2930932"/>
            <wp:effectExtent l="0" t="0" r="0" b="0"/>
            <wp:docPr id="2039343892" name="Picture 1" descr="Anoka-Ramsey Community College Sexual Violence Complain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43892" name="Picture 1" descr="Anoka-Ramsey Community College Sexual Violence Complaint Form "/>
                    <pic:cNvPicPr/>
                  </pic:nvPicPr>
                  <pic:blipFill>
                    <a:blip r:embed="rId54">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a:blip>
                    <a:srcRect l="66583" t="8234" r="18293" b="63629"/>
                    <a:stretch>
                      <a:fillRect/>
                    </a:stretch>
                  </pic:blipFill>
                  <pic:spPr bwMode="auto">
                    <a:xfrm>
                      <a:off x="0" y="0"/>
                      <a:ext cx="5601336" cy="2930932"/>
                    </a:xfrm>
                    <a:prstGeom prst="rect">
                      <a:avLst/>
                    </a:prstGeom>
                    <a:ln>
                      <a:noFill/>
                    </a:ln>
                    <a:extLst>
                      <a:ext uri="{53640926-AAD7-44D8-BBD7-CCE9431645EC}">
                        <a14:shadowObscured xmlns:a14="http://schemas.microsoft.com/office/drawing/2010/main"/>
                      </a:ext>
                    </a:extLst>
                  </pic:spPr>
                </pic:pic>
              </a:graphicData>
            </a:graphic>
          </wp:inline>
        </w:drawing>
      </w:r>
      <w:bookmarkStart w:id="260" w:name="_Toc511048880"/>
      <w:bookmarkStart w:id="261" w:name="_Toc511048954"/>
      <w:bookmarkStart w:id="262" w:name="_Toc46270301"/>
    </w:p>
    <w:p w14:paraId="2207C769" w14:textId="15388A64" w:rsidR="00C058AB" w:rsidRPr="003128C8" w:rsidRDefault="009C41D3" w:rsidP="00EF5504">
      <w:pPr>
        <w:pStyle w:val="Heading3"/>
      </w:pPr>
      <w:bookmarkStart w:id="263" w:name="_Toc187402361"/>
      <w:bookmarkEnd w:id="260"/>
      <w:bookmarkEnd w:id="261"/>
      <w:bookmarkEnd w:id="262"/>
      <w:r>
        <w:lastRenderedPageBreak/>
        <w:t xml:space="preserve">Minnesota State </w:t>
      </w:r>
      <w:r w:rsidR="00DE3D07">
        <w:t xml:space="preserve">1B.4 </w:t>
      </w:r>
      <w:r w:rsidR="00C058AB">
        <w:t>Access and Accommodation for Individuals with Disabilities Policy</w:t>
      </w:r>
      <w:bookmarkEnd w:id="263"/>
    </w:p>
    <w:p w14:paraId="1F79BC59" w14:textId="77777777" w:rsidR="00C058AB" w:rsidRPr="00AD7DCD" w:rsidRDefault="00C058AB" w:rsidP="00EF5504">
      <w:pPr>
        <w:pStyle w:val="Heading4"/>
      </w:pPr>
      <w:bookmarkStart w:id="264" w:name="_Toc114755706"/>
      <w:bookmarkStart w:id="265" w:name="_Hlk129853705"/>
      <w:r w:rsidRPr="00AD7DCD">
        <w:t>Part 1. Policy Statement.</w:t>
      </w:r>
      <w:bookmarkEnd w:id="264"/>
    </w:p>
    <w:p w14:paraId="1C3B5476" w14:textId="77777777" w:rsidR="00C058AB" w:rsidRPr="00395650" w:rsidRDefault="00C058AB" w:rsidP="00EF5504">
      <w:pPr>
        <w:pStyle w:val="NormalWeb"/>
        <w:shd w:val="clear" w:color="auto" w:fill="FFFFFF"/>
        <w:spacing w:after="225" w:afterAutospacing="0"/>
        <w:rPr>
          <w:rStyle w:val="Emphasis"/>
          <w:rFonts w:asciiTheme="minorHAnsi" w:eastAsiaTheme="minorEastAsia" w:hAnsiTheme="minorHAnsi" w:cstheme="minorHAnsi"/>
          <w:b w:val="0"/>
          <w:bCs/>
          <w:color w:val="auto"/>
          <w:szCs w:val="20"/>
          <w:lang w:eastAsia="en-US"/>
        </w:rPr>
      </w:pPr>
      <w:r w:rsidRPr="00395650">
        <w:rPr>
          <w:rStyle w:val="Emphasis"/>
          <w:rFonts w:asciiTheme="minorHAnsi" w:eastAsiaTheme="minorEastAsia" w:hAnsiTheme="minorHAnsi" w:cstheme="minorHAnsi"/>
          <w:b w:val="0"/>
          <w:bCs/>
          <w:color w:val="auto"/>
          <w:szCs w:val="20"/>
          <w:lang w:eastAsia="en-US"/>
        </w:rPr>
        <w:t>Minnesota State Colleges and Universities is committed to ensuring its programs, services and activities are accessible to individuals with disabilities, through its compliance with state and federal laws. The system recognizes that individuals with disabilities may need accommodations to have equally effective opportunities to participate in or benefit from the system's programs, services and activities.</w:t>
      </w:r>
    </w:p>
    <w:p w14:paraId="2B23FA33" w14:textId="77777777" w:rsidR="00C058AB" w:rsidRPr="00AD7DCD" w:rsidRDefault="00C058AB" w:rsidP="00EF5504">
      <w:pPr>
        <w:pStyle w:val="Heading4"/>
      </w:pPr>
      <w:bookmarkStart w:id="266" w:name="_Toc114755707"/>
      <w:bookmarkStart w:id="267" w:name="_Toc114755708"/>
      <w:r w:rsidRPr="00AD7DCD">
        <w:t>Part 2. Definitions. An individual with a disability:</w:t>
      </w:r>
      <w:bookmarkEnd w:id="266"/>
    </w:p>
    <w:p w14:paraId="1E424D5F" w14:textId="77777777" w:rsidR="00C058AB" w:rsidRDefault="00C058AB" w:rsidP="00EF5504">
      <w:pPr>
        <w:pStyle w:val="Heading5"/>
        <w:rPr>
          <w:rFonts w:cs="Arial"/>
        </w:rPr>
      </w:pPr>
      <w:r w:rsidRPr="001B206E">
        <w:rPr>
          <w:rStyle w:val="Heading4Char"/>
          <w:b/>
        </w:rPr>
        <w:t>Subpart A.</w:t>
      </w:r>
      <w:r w:rsidRPr="00AD7DCD">
        <w:rPr>
          <w:rFonts w:cs="Arial"/>
        </w:rPr>
        <w:t> </w:t>
      </w:r>
    </w:p>
    <w:p w14:paraId="709EFCFE" w14:textId="77777777" w:rsidR="00C058AB" w:rsidRPr="001B206E" w:rsidRDefault="00C058AB" w:rsidP="00EF5504">
      <w:r>
        <w:t>An individual with a disability:</w:t>
      </w:r>
    </w:p>
    <w:p w14:paraId="1E5C810E" w14:textId="77777777" w:rsidR="00C058AB" w:rsidRDefault="00C058AB" w:rsidP="00404AEA">
      <w:pPr>
        <w:numPr>
          <w:ilvl w:val="0"/>
          <w:numId w:val="41"/>
        </w:numPr>
        <w:shd w:val="clear" w:color="auto" w:fill="FFFFFF"/>
        <w:spacing w:before="100" w:beforeAutospacing="1" w:after="150"/>
        <w:rPr>
          <w:rFonts w:cs="Arial"/>
          <w:szCs w:val="24"/>
        </w:rPr>
      </w:pPr>
      <w:r w:rsidRPr="00AA0789">
        <w:rPr>
          <w:rFonts w:cs="Arial"/>
          <w:szCs w:val="24"/>
        </w:rPr>
        <w:t>Any person who has a physical or mental impairment which materially limits one or more of the person's major life activities.</w:t>
      </w:r>
    </w:p>
    <w:p w14:paraId="5DCFB566" w14:textId="77777777" w:rsidR="00C058AB" w:rsidRDefault="00C058AB" w:rsidP="00404AEA">
      <w:pPr>
        <w:numPr>
          <w:ilvl w:val="0"/>
          <w:numId w:val="41"/>
        </w:numPr>
        <w:shd w:val="clear" w:color="auto" w:fill="FFFFFF"/>
        <w:spacing w:before="100" w:beforeAutospacing="1" w:after="150"/>
        <w:rPr>
          <w:rFonts w:cs="Arial"/>
          <w:szCs w:val="24"/>
        </w:rPr>
      </w:pPr>
      <w:r w:rsidRPr="001B206E">
        <w:rPr>
          <w:rFonts w:cs="Arial"/>
          <w:szCs w:val="24"/>
        </w:rPr>
        <w:t>Any person who has a record of such impairment which means that a person has a history of or has been classified as having a mental or physical impairment that materially limits one or more major life activities.</w:t>
      </w:r>
    </w:p>
    <w:p w14:paraId="046EF68E" w14:textId="77777777" w:rsidR="00C058AB" w:rsidRDefault="00C058AB" w:rsidP="00EF5504">
      <w:pPr>
        <w:pStyle w:val="Heading5"/>
      </w:pPr>
      <w:r>
        <w:t xml:space="preserve">Subpart B. </w:t>
      </w:r>
    </w:p>
    <w:p w14:paraId="2FF559AA" w14:textId="77777777" w:rsidR="00C058AB" w:rsidRPr="001B206E" w:rsidRDefault="00C058AB" w:rsidP="00EF5504">
      <w:r w:rsidRPr="00AA0789">
        <w:rPr>
          <w:rFonts w:cs="Arial"/>
        </w:rPr>
        <w:t>Qualified individual with a disability. An individual who, with or without reasonable modifications to rules, policies, or practices, the removal of architectural, communication, or transportation barriers, or the provision of auxiliary aids and services, meets the essential eligibility requirements for receipt of services or participation in a system office, college, or university program or activity. Essential eligibility requirements include, but are not limited to, academic and technical standards requisite to admission or participation in an education program or activity.</w:t>
      </w:r>
    </w:p>
    <w:p w14:paraId="727D8B72" w14:textId="77777777" w:rsidR="00C058AB" w:rsidRDefault="00C058AB" w:rsidP="00EF5504">
      <w:pPr>
        <w:pStyle w:val="Heading5"/>
      </w:pPr>
      <w:r>
        <w:t xml:space="preserve">Subpart C. </w:t>
      </w:r>
    </w:p>
    <w:p w14:paraId="555B9990" w14:textId="77777777" w:rsidR="00C058AB" w:rsidRPr="001B206E" w:rsidRDefault="00C058AB" w:rsidP="00EF5504">
      <w:r w:rsidRPr="00AA0789">
        <w:rPr>
          <w:rFonts w:cs="Arial"/>
        </w:rPr>
        <w:t>Personal devices and services may include wheelchairs; individually prescribed devices, such as prescription eyeglasses or hearing aids; readers for personal use or study; or services of a personal nature including assistance in eating, toileting, or dressing.</w:t>
      </w:r>
    </w:p>
    <w:p w14:paraId="361EFA9C" w14:textId="77777777" w:rsidR="00C058AB" w:rsidRPr="00AD7DCD" w:rsidRDefault="00C058AB" w:rsidP="00EF5504">
      <w:pPr>
        <w:pStyle w:val="Heading4"/>
      </w:pPr>
      <w:r w:rsidRPr="00AD7DCD">
        <w:t>Part 3. General Access Policy.</w:t>
      </w:r>
      <w:bookmarkEnd w:id="267"/>
    </w:p>
    <w:p w14:paraId="5D810F95" w14:textId="77777777" w:rsidR="00C058AB" w:rsidRPr="00AA0789" w:rsidRDefault="00C058AB" w:rsidP="00EF5504">
      <w:pPr>
        <w:pStyle w:val="NormalWeb"/>
        <w:shd w:val="clear" w:color="auto" w:fill="FFFFFF"/>
        <w:spacing w:after="225" w:afterAutospacing="0"/>
        <w:rPr>
          <w:rFonts w:asciiTheme="minorHAnsi" w:hAnsiTheme="minorHAnsi" w:cs="Arial"/>
        </w:rPr>
      </w:pPr>
      <w:r w:rsidRPr="00AA0789">
        <w:rPr>
          <w:rFonts w:asciiTheme="minorHAnsi" w:hAnsiTheme="minorHAnsi" w:cs="Arial"/>
        </w:rPr>
        <w:t>Colleges, universities and the system office shall provide access to programs, services and activities to qualified individuals with known disabilities as required by law. An individual requesting an accommodation may be required to provide documentation of eligibility for the accommodation.</w:t>
      </w:r>
      <w:r>
        <w:rPr>
          <w:rFonts w:asciiTheme="minorHAnsi" w:hAnsiTheme="minorHAnsi" w:cs="Arial"/>
        </w:rPr>
        <w:br/>
      </w:r>
    </w:p>
    <w:p w14:paraId="3B3FA9F6" w14:textId="77777777" w:rsidR="00C058AB" w:rsidRPr="00AD7DCD" w:rsidRDefault="00C058AB" w:rsidP="00EF5504">
      <w:pPr>
        <w:pStyle w:val="Heading4"/>
      </w:pPr>
      <w:bookmarkStart w:id="268" w:name="_Toc114755709"/>
      <w:r w:rsidRPr="00AD7DCD">
        <w:rPr>
          <w:rStyle w:val="bold1"/>
          <w:rFonts w:cs="Arial"/>
          <w:bCs/>
        </w:rPr>
        <w:lastRenderedPageBreak/>
        <w:t>Part 4. Availability and Notice</w:t>
      </w:r>
      <w:r w:rsidRPr="00AD7DCD">
        <w:t>.</w:t>
      </w:r>
      <w:bookmarkEnd w:id="268"/>
    </w:p>
    <w:p w14:paraId="14680C40" w14:textId="77777777" w:rsidR="00C058AB" w:rsidRPr="00AA0789" w:rsidRDefault="00C058AB" w:rsidP="00EF5504">
      <w:pPr>
        <w:pStyle w:val="NormalWeb"/>
        <w:shd w:val="clear" w:color="auto" w:fill="FFFFFF"/>
        <w:spacing w:after="225" w:afterAutospacing="0"/>
        <w:rPr>
          <w:rFonts w:asciiTheme="minorHAnsi" w:hAnsiTheme="minorHAnsi" w:cs="Arial"/>
        </w:rPr>
      </w:pPr>
      <w:r w:rsidRPr="00AA0789">
        <w:rPr>
          <w:rFonts w:asciiTheme="minorHAnsi" w:hAnsiTheme="minorHAnsi" w:cs="Arial"/>
        </w:rPr>
        <w:t>Colleges, universities, and the system office shall post notices to the public in an accessible format stating 1) prohibition against discrimination on the basis of disability, and 2) contact information for the person designated to provide information about or respond to requests for reasonable accommodation.</w:t>
      </w:r>
    </w:p>
    <w:p w14:paraId="76AAAA78" w14:textId="77777777" w:rsidR="00C058AB" w:rsidRPr="00AD7DCD" w:rsidRDefault="00C058AB" w:rsidP="00EF5504">
      <w:pPr>
        <w:pStyle w:val="Heading4"/>
      </w:pPr>
      <w:bookmarkStart w:id="269" w:name="_Toc114755710"/>
      <w:r w:rsidRPr="00AD7DCD">
        <w:rPr>
          <w:rStyle w:val="bold1"/>
          <w:rFonts w:cs="Arial"/>
          <w:bCs/>
        </w:rPr>
        <w:t>Part 5. Reasonable Accommodations.</w:t>
      </w:r>
      <w:bookmarkEnd w:id="269"/>
    </w:p>
    <w:p w14:paraId="0C5AB8C8" w14:textId="77777777" w:rsidR="00C058AB" w:rsidRDefault="00C058AB" w:rsidP="00EF5504">
      <w:pPr>
        <w:pStyle w:val="Heading5"/>
        <w:rPr>
          <w:rStyle w:val="Heading4Char"/>
          <w:b/>
        </w:rPr>
      </w:pPr>
      <w:bookmarkStart w:id="270" w:name="_Toc114755711"/>
      <w:r w:rsidRPr="001B206E">
        <w:rPr>
          <w:rStyle w:val="Heading4Char"/>
          <w:b/>
        </w:rPr>
        <w:t>Subpart A. Programs, Services, and Activities.</w:t>
      </w:r>
    </w:p>
    <w:p w14:paraId="0F6F7573" w14:textId="77777777" w:rsidR="00C058AB" w:rsidRPr="001B206E" w:rsidRDefault="00C058AB" w:rsidP="00EF5504">
      <w:r w:rsidRPr="00AA0789">
        <w:rPr>
          <w:rFonts w:cs="Arial"/>
        </w:rPr>
        <w:t>Colleges, universities and the system office shall make reasonable accommodations to ensure access to programs, services, and activities as required by law. Access means that a qualified individual with a disability will not be excluded from participation in or be denied the benefits of the programs, services, or activities, nor will the individual be subjected to discrimination. Reasonable accommodations may include modifications to: rules, policies, or practices; the removal of architectural, communication, or transportation barriers; provision of auxiliary aids or the provision of equally effective programs, services, or activities. In accordance with the Americans with Disabilities Act, accommodations will not be provided 1) for personal devices or services even though the individual may be a qualified individual with a disability, or 2) that result in a fundamental alteration in the nature of a service, program, or activity or in undue financial or administrative burdens.</w:t>
      </w:r>
    </w:p>
    <w:p w14:paraId="41F9775F" w14:textId="77777777" w:rsidR="00C058AB" w:rsidRDefault="00C058AB" w:rsidP="00EF5504">
      <w:pPr>
        <w:pStyle w:val="Heading5"/>
      </w:pPr>
      <w:r>
        <w:t xml:space="preserve">Subpart B. Employment. </w:t>
      </w:r>
    </w:p>
    <w:p w14:paraId="1A655300" w14:textId="77777777" w:rsidR="00C058AB" w:rsidRPr="001B206E" w:rsidRDefault="00C058AB" w:rsidP="00EF5504">
      <w:r w:rsidRPr="00AA0789">
        <w:rPr>
          <w:rFonts w:cs="Arial"/>
        </w:rPr>
        <w:t>System Procedure 1B.0.1, Reasonable Accommodations in Employment, applies to accommodation requests by employees and applicants for employment.</w:t>
      </w:r>
    </w:p>
    <w:p w14:paraId="3C2DF886" w14:textId="77777777" w:rsidR="00C058AB" w:rsidRPr="004F13B8" w:rsidRDefault="00C058AB" w:rsidP="00EF5504">
      <w:pPr>
        <w:pStyle w:val="Heading4"/>
      </w:pPr>
      <w:r w:rsidRPr="004F13B8">
        <w:rPr>
          <w:rStyle w:val="bold1"/>
          <w:rFonts w:cs="Arial"/>
          <w:bCs/>
        </w:rPr>
        <w:t>Part 6. Offered and/or Sponsored Services or Activities for Qualified Students with Disabilities</w:t>
      </w:r>
      <w:bookmarkEnd w:id="270"/>
    </w:p>
    <w:p w14:paraId="4AA3F822" w14:textId="77777777" w:rsidR="00C058AB" w:rsidRPr="00AA0789" w:rsidRDefault="00C058AB" w:rsidP="00EF5504">
      <w:pPr>
        <w:pStyle w:val="NormalWeb"/>
        <w:shd w:val="clear" w:color="auto" w:fill="FFFFFF"/>
        <w:spacing w:after="225" w:afterAutospacing="0"/>
        <w:rPr>
          <w:rFonts w:asciiTheme="minorHAnsi" w:hAnsiTheme="minorHAnsi" w:cs="Arial"/>
        </w:rPr>
      </w:pPr>
      <w:r w:rsidRPr="00AA0789">
        <w:rPr>
          <w:rFonts w:asciiTheme="minorHAnsi" w:hAnsiTheme="minorHAnsi" w:cs="Arial"/>
        </w:rPr>
        <w:t>Colleges and universities have a responsibility to provide a qualified student with a disability access to services and activities that are operated or sponsored by the institution or that receive significant assistance from the institution. Such access shall be provided in a reasonable manner as required by law. At a minimum, the following must be available to qualified students with disabilities:</w:t>
      </w:r>
    </w:p>
    <w:p w14:paraId="0F7306D2" w14:textId="77777777" w:rsidR="00C058AB" w:rsidRPr="00AA0789" w:rsidRDefault="00C058AB" w:rsidP="00404AEA">
      <w:pPr>
        <w:numPr>
          <w:ilvl w:val="0"/>
          <w:numId w:val="35"/>
        </w:numPr>
        <w:shd w:val="clear" w:color="auto" w:fill="FFFFFF"/>
        <w:spacing w:before="100" w:beforeAutospacing="1" w:after="150"/>
        <w:rPr>
          <w:rFonts w:cs="Arial"/>
          <w:szCs w:val="24"/>
        </w:rPr>
      </w:pPr>
      <w:r w:rsidRPr="00AA0789">
        <w:rPr>
          <w:rFonts w:cs="Arial"/>
          <w:szCs w:val="24"/>
        </w:rPr>
        <w:t>support, counseling, and information services that may include support groups, individual counseling, career counseling and assessment, and referral services;</w:t>
      </w:r>
    </w:p>
    <w:p w14:paraId="4AD9714B" w14:textId="77777777" w:rsidR="00C058AB" w:rsidRPr="00AA0789" w:rsidRDefault="00C058AB" w:rsidP="00404AEA">
      <w:pPr>
        <w:numPr>
          <w:ilvl w:val="0"/>
          <w:numId w:val="35"/>
        </w:numPr>
        <w:shd w:val="clear" w:color="auto" w:fill="FFFFFF"/>
        <w:spacing w:before="100" w:beforeAutospacing="1" w:after="150"/>
        <w:rPr>
          <w:rFonts w:cs="Arial"/>
          <w:szCs w:val="24"/>
        </w:rPr>
      </w:pPr>
      <w:r w:rsidRPr="00AA0789">
        <w:rPr>
          <w:rFonts w:cs="Arial"/>
          <w:szCs w:val="24"/>
        </w:rPr>
        <w:t>academic assistance services that may include assistive devices, early registration services, early syllabus availability, course selection, program advising, course work assistance, testing assistance and modification, and tutoring; and</w:t>
      </w:r>
    </w:p>
    <w:p w14:paraId="12DC1D45" w14:textId="77777777" w:rsidR="00C058AB" w:rsidRPr="00AA0789" w:rsidRDefault="00C058AB" w:rsidP="00404AEA">
      <w:pPr>
        <w:numPr>
          <w:ilvl w:val="0"/>
          <w:numId w:val="35"/>
        </w:numPr>
        <w:shd w:val="clear" w:color="auto" w:fill="FFFFFF"/>
        <w:spacing w:before="100" w:beforeAutospacing="1" w:after="150"/>
        <w:rPr>
          <w:rFonts w:cs="Arial"/>
          <w:szCs w:val="24"/>
        </w:rPr>
      </w:pPr>
      <w:r w:rsidRPr="00AA0789">
        <w:rPr>
          <w:rFonts w:cs="Arial"/>
          <w:szCs w:val="24"/>
        </w:rPr>
        <w:t>coordination services that may include personnel acting on the student's behalf and serving as the primary contact and coordinator for students needing services, assistance in working individually with faculty and administrators, intervention procedures, and grievance procedures.</w:t>
      </w:r>
    </w:p>
    <w:p w14:paraId="215B9D6F" w14:textId="77777777" w:rsidR="00C058AB" w:rsidRPr="004F13B8" w:rsidRDefault="00C058AB" w:rsidP="00EF5504">
      <w:pPr>
        <w:pStyle w:val="Heading4"/>
      </w:pPr>
      <w:bookmarkStart w:id="271" w:name="_Toc114755712"/>
      <w:r w:rsidRPr="004F13B8">
        <w:rPr>
          <w:rStyle w:val="bold1"/>
          <w:rFonts w:cs="Arial"/>
          <w:bCs/>
        </w:rPr>
        <w:lastRenderedPageBreak/>
        <w:t>Part 7. Process.</w:t>
      </w:r>
      <w:bookmarkEnd w:id="271"/>
    </w:p>
    <w:p w14:paraId="52B37C19" w14:textId="77777777" w:rsidR="00C058AB" w:rsidRPr="00AA0789" w:rsidRDefault="00C058AB" w:rsidP="00EF5504">
      <w:pPr>
        <w:pStyle w:val="NormalWeb"/>
        <w:shd w:val="clear" w:color="auto" w:fill="FFFFFF"/>
        <w:spacing w:after="225" w:afterAutospacing="0"/>
        <w:rPr>
          <w:rFonts w:asciiTheme="minorHAnsi" w:hAnsiTheme="minorHAnsi" w:cs="Arial"/>
        </w:rPr>
      </w:pPr>
      <w:r w:rsidRPr="00AA0789">
        <w:rPr>
          <w:rFonts w:asciiTheme="minorHAnsi" w:hAnsiTheme="minorHAnsi" w:cs="Arial"/>
        </w:rPr>
        <w:t>Each college and university shall establish a process for an individual with a disability to request an accommodation to access the institution's programs, services, or activities consistent with state and federal laws. The process for individuals with disabilities to request an accommodation must, at a minimum include the following:</w:t>
      </w:r>
    </w:p>
    <w:p w14:paraId="4AAC9D94" w14:textId="77777777" w:rsidR="00C058AB" w:rsidRPr="00AA0789" w:rsidRDefault="00C058AB" w:rsidP="00EF5504">
      <w:pPr>
        <w:shd w:val="clear" w:color="auto" w:fill="FFFFFF"/>
        <w:spacing w:after="150"/>
        <w:ind w:left="720"/>
        <w:rPr>
          <w:rFonts w:cs="Arial"/>
          <w:szCs w:val="24"/>
        </w:rPr>
      </w:pPr>
      <w:r w:rsidRPr="00AA0789">
        <w:rPr>
          <w:rFonts w:cs="Arial"/>
          <w:szCs w:val="24"/>
        </w:rPr>
        <w:t>a. Provide the requesting individual with a copy of Board Policy 1B.4.</w:t>
      </w:r>
    </w:p>
    <w:p w14:paraId="5B261014" w14:textId="77777777" w:rsidR="00C058AB" w:rsidRPr="00AA0789" w:rsidRDefault="00C058AB" w:rsidP="00EF5504">
      <w:pPr>
        <w:shd w:val="clear" w:color="auto" w:fill="FFFFFF"/>
        <w:spacing w:after="150"/>
        <w:ind w:left="720"/>
        <w:rPr>
          <w:rFonts w:cs="Arial"/>
          <w:szCs w:val="24"/>
        </w:rPr>
      </w:pPr>
      <w:r w:rsidRPr="00AA0789">
        <w:rPr>
          <w:rFonts w:cs="Arial"/>
          <w:szCs w:val="24"/>
        </w:rPr>
        <w:t>b. Assignment and identification of a staff member responsible for making a determination about the request for accommodation or the delivery of services.</w:t>
      </w:r>
    </w:p>
    <w:p w14:paraId="5E43BCE2" w14:textId="77777777" w:rsidR="00C058AB" w:rsidRDefault="00C058AB" w:rsidP="00EF5504">
      <w:pPr>
        <w:spacing w:before="200" w:after="240"/>
        <w:ind w:firstLine="720"/>
        <w:rPr>
          <w:rFonts w:ascii="Calibri" w:eastAsia="Times New Roman" w:hAnsi="Calibri" w:cs="Times New Roman"/>
          <w:szCs w:val="24"/>
          <w:lang w:bidi="en-US"/>
        </w:rPr>
      </w:pPr>
      <w:r w:rsidRPr="00AA0789">
        <w:rPr>
          <w:rFonts w:cs="Arial"/>
          <w:szCs w:val="24"/>
        </w:rPr>
        <w:t>c. Provide a process for appealing a denial of a request for accommodation</w:t>
      </w:r>
      <w:bookmarkEnd w:id="265"/>
      <w:r w:rsidRPr="00AA0789">
        <w:rPr>
          <w:rFonts w:cs="Arial"/>
          <w:szCs w:val="24"/>
        </w:rPr>
        <w:t>.</w:t>
      </w:r>
    </w:p>
    <w:p w14:paraId="67B22056" w14:textId="77777777" w:rsidR="00C058AB" w:rsidRDefault="00C058AB" w:rsidP="00EF5504">
      <w:pPr>
        <w:spacing w:before="200" w:after="240"/>
        <w:ind w:firstLine="720"/>
        <w:rPr>
          <w:rFonts w:ascii="Calibri" w:eastAsia="Times New Roman" w:hAnsi="Calibri" w:cs="Times New Roman"/>
          <w:szCs w:val="24"/>
          <w:lang w:bidi="en-US"/>
        </w:rPr>
      </w:pPr>
    </w:p>
    <w:p w14:paraId="378F7535" w14:textId="77777777" w:rsidR="00C058AB" w:rsidRDefault="00C058AB" w:rsidP="00EF5504">
      <w:pPr>
        <w:spacing w:line="264" w:lineRule="auto"/>
        <w:rPr>
          <w:rFonts w:ascii="Calibri" w:eastAsia="Times New Roman" w:hAnsi="Calibri" w:cs="Times New Roman"/>
          <w:szCs w:val="24"/>
          <w:lang w:bidi="en-US"/>
        </w:rPr>
      </w:pPr>
      <w:r>
        <w:rPr>
          <w:rFonts w:ascii="Calibri" w:eastAsia="Times New Roman" w:hAnsi="Calibri" w:cs="Times New Roman"/>
          <w:szCs w:val="24"/>
          <w:lang w:bidi="en-US"/>
        </w:rPr>
        <w:br w:type="page"/>
      </w:r>
    </w:p>
    <w:p w14:paraId="159056A9" w14:textId="25E8CAA0" w:rsidR="00C058AB" w:rsidRDefault="009C41D3" w:rsidP="00EF5504">
      <w:pPr>
        <w:pStyle w:val="Heading3"/>
      </w:pPr>
      <w:bookmarkStart w:id="272" w:name="_Toc187402362"/>
      <w:r>
        <w:lastRenderedPageBreak/>
        <w:t xml:space="preserve">Minnesota State </w:t>
      </w:r>
      <w:r w:rsidR="00AC3EC5" w:rsidRPr="00192FB1">
        <w:t>System Procedure</w:t>
      </w:r>
      <w:r w:rsidR="00192FB1" w:rsidRPr="00192FB1">
        <w:t xml:space="preserve"> 1B.0.1</w:t>
      </w:r>
      <w:r w:rsidR="00C058AB">
        <w:t xml:space="preserve"> Reasonable Accommodations in Employment</w:t>
      </w:r>
      <w:bookmarkEnd w:id="272"/>
      <w:r w:rsidR="00C058AB">
        <w:t xml:space="preserve"> </w:t>
      </w:r>
    </w:p>
    <w:p w14:paraId="5D595427" w14:textId="77777777" w:rsidR="00C058AB" w:rsidRDefault="00C058AB" w:rsidP="00EF5504">
      <w:pPr>
        <w:pStyle w:val="Heading4"/>
      </w:pPr>
      <w:bookmarkStart w:id="273" w:name="_Toc114755719"/>
      <w:bookmarkStart w:id="274" w:name="_Hlk129853745"/>
      <w:bookmarkStart w:id="275" w:name="_Toc511048895"/>
      <w:bookmarkStart w:id="276" w:name="_Toc511048969"/>
      <w:bookmarkStart w:id="277" w:name="_Toc511114655"/>
      <w:r>
        <w:t>Part 1 Purpose.</w:t>
      </w:r>
    </w:p>
    <w:p w14:paraId="46FE564D" w14:textId="77777777" w:rsidR="00C058AB" w:rsidRPr="00E679C7" w:rsidRDefault="00C058AB" w:rsidP="00EF5504">
      <w:r w:rsidRPr="00395650">
        <w:rPr>
          <w:bCs/>
          <w:iCs/>
        </w:rPr>
        <w:t>This procedure sets forth the process to be used for responding to requests for reasonable accommodations in employment based on an applicant's or employee's disability. The scope of this procedure is limited to reasonable accommodations and is not intended to fully describe other provisions of the Americans with Disabilities Act or the Minnesota Human Rights Act.</w:t>
      </w:r>
    </w:p>
    <w:p w14:paraId="2641A4A9" w14:textId="77777777" w:rsidR="00C058AB" w:rsidRDefault="00C058AB" w:rsidP="00EF5504">
      <w:pPr>
        <w:pStyle w:val="Heading4"/>
      </w:pPr>
      <w:r>
        <w:t xml:space="preserve">Part 2. Reasonable Accommodations in Employment. </w:t>
      </w:r>
    </w:p>
    <w:p w14:paraId="3F56B552" w14:textId="77777777" w:rsidR="00C058AB" w:rsidRPr="00E679C7" w:rsidRDefault="00C058AB" w:rsidP="00EF5504">
      <w:r w:rsidRPr="00395650">
        <w:rPr>
          <w:bCs/>
          <w:iCs/>
        </w:rPr>
        <w:t xml:space="preserve">It is the policy of </w:t>
      </w:r>
      <w:r>
        <w:rPr>
          <w:bCs/>
          <w:iCs/>
        </w:rPr>
        <w:t>Minnesota State</w:t>
      </w:r>
      <w:r w:rsidRPr="00395650">
        <w:rPr>
          <w:bCs/>
          <w:iCs/>
        </w:rPr>
        <w:t xml:space="preserve"> to encourage the employment and promotion of any qualified individual including qualified individuals with disabilities. The system office, college or university will not discriminate in providing reasonable accommodations to qualified individuals with a disability in regard to job application procedures, hiring, advancement, discharge, employee compensation, job training or other terms, conditions, and privileges of employment.</w:t>
      </w:r>
    </w:p>
    <w:p w14:paraId="7C76E107" w14:textId="77777777" w:rsidR="00C058AB" w:rsidRDefault="00C058AB" w:rsidP="00EF5504">
      <w:pPr>
        <w:pStyle w:val="Heading4"/>
      </w:pPr>
      <w:r>
        <w:t xml:space="preserve">Part 3. Definitions. </w:t>
      </w:r>
    </w:p>
    <w:p w14:paraId="77A3CC5D" w14:textId="77777777" w:rsidR="00C058AB" w:rsidRPr="00E679C7" w:rsidRDefault="00C058AB" w:rsidP="00EF5504">
      <w:r w:rsidRPr="00395650">
        <w:rPr>
          <w:bCs/>
          <w:iCs/>
        </w:rPr>
        <w:t>For purposes of this procedure, the following terms have the meaning given them.</w:t>
      </w:r>
    </w:p>
    <w:p w14:paraId="61E411AE" w14:textId="77777777" w:rsidR="00C058AB" w:rsidRDefault="00C058AB" w:rsidP="00EF5504">
      <w:pPr>
        <w:pStyle w:val="Heading5"/>
      </w:pPr>
      <w:r>
        <w:t>Subpart A. Employer.</w:t>
      </w:r>
    </w:p>
    <w:p w14:paraId="058730D5" w14:textId="77777777" w:rsidR="00C058AB" w:rsidRPr="00E679C7" w:rsidRDefault="00C058AB" w:rsidP="00EF5504">
      <w:r w:rsidRPr="00395650">
        <w:rPr>
          <w:bCs/>
          <w:iCs/>
        </w:rPr>
        <w:t>The employer is the system office, college or university.</w:t>
      </w:r>
    </w:p>
    <w:p w14:paraId="2E690F15" w14:textId="77777777" w:rsidR="00C058AB" w:rsidRDefault="00C058AB" w:rsidP="00EF5504">
      <w:pPr>
        <w:pStyle w:val="Heading5"/>
      </w:pPr>
      <w:r>
        <w:t>Subpart B. Essential Functions.</w:t>
      </w:r>
    </w:p>
    <w:p w14:paraId="0F7458D9" w14:textId="77777777" w:rsidR="00C058AB" w:rsidRPr="00395650" w:rsidRDefault="00C058AB" w:rsidP="00EF5504">
      <w:pPr>
        <w:spacing w:before="240" w:after="160" w:line="259" w:lineRule="auto"/>
        <w:rPr>
          <w:bCs/>
          <w:iCs/>
        </w:rPr>
      </w:pPr>
      <w:r w:rsidRPr="00395650">
        <w:rPr>
          <w:bCs/>
          <w:iCs/>
        </w:rPr>
        <w:t>Essential functions are the fundamental job duties of the position in question. The term does not include the marginal functions of the position.</w:t>
      </w:r>
    </w:p>
    <w:p w14:paraId="7D81237E" w14:textId="77777777" w:rsidR="00C058AB" w:rsidRPr="00395650" w:rsidRDefault="00C058AB" w:rsidP="00404AEA">
      <w:pPr>
        <w:numPr>
          <w:ilvl w:val="1"/>
          <w:numId w:val="36"/>
        </w:numPr>
        <w:spacing w:before="240" w:after="160" w:line="259" w:lineRule="auto"/>
        <w:rPr>
          <w:bCs/>
          <w:iCs/>
        </w:rPr>
      </w:pPr>
      <w:r w:rsidRPr="00395650">
        <w:rPr>
          <w:bCs/>
          <w:iCs/>
        </w:rPr>
        <w:t>A job function may be considered essential for any of several reasons, including but not limited to the following:</w:t>
      </w:r>
    </w:p>
    <w:p w14:paraId="5E3B8E7C" w14:textId="77777777" w:rsidR="00C058AB" w:rsidRPr="00395650" w:rsidRDefault="00C058AB" w:rsidP="00EF5504">
      <w:pPr>
        <w:spacing w:before="240" w:after="160" w:line="259" w:lineRule="auto"/>
        <w:rPr>
          <w:bCs/>
          <w:iCs/>
        </w:rPr>
      </w:pPr>
      <w:r w:rsidRPr="00395650">
        <w:rPr>
          <w:bCs/>
          <w:iCs/>
        </w:rPr>
        <w:t>a. The function may be essential because the reason the position exists is to perform that function;</w:t>
      </w:r>
    </w:p>
    <w:p w14:paraId="2DD612AD" w14:textId="77777777" w:rsidR="00C058AB" w:rsidRPr="00395650" w:rsidRDefault="00C058AB" w:rsidP="00EF5504">
      <w:pPr>
        <w:spacing w:before="240" w:after="160" w:line="259" w:lineRule="auto"/>
        <w:rPr>
          <w:bCs/>
          <w:iCs/>
        </w:rPr>
      </w:pPr>
      <w:r w:rsidRPr="00395650">
        <w:rPr>
          <w:bCs/>
          <w:iCs/>
        </w:rPr>
        <w:t>b. The function may be essential because of the limited number of employees available among whom the performance of that job function can be distributed; and/or</w:t>
      </w:r>
    </w:p>
    <w:p w14:paraId="08973258" w14:textId="77777777" w:rsidR="00C058AB" w:rsidRPr="00395650" w:rsidRDefault="00C058AB" w:rsidP="00EF5504">
      <w:pPr>
        <w:spacing w:before="240" w:after="160" w:line="259" w:lineRule="auto"/>
        <w:rPr>
          <w:bCs/>
          <w:iCs/>
        </w:rPr>
      </w:pPr>
      <w:r w:rsidRPr="00395650">
        <w:rPr>
          <w:bCs/>
          <w:iCs/>
        </w:rPr>
        <w:t>c. The function may be highly specialized so that the incumbent in the position is hired for his or her expertise or ability to perform the particular function.</w:t>
      </w:r>
    </w:p>
    <w:p w14:paraId="2B7315FD" w14:textId="77777777" w:rsidR="00C058AB" w:rsidRPr="00395650" w:rsidRDefault="00C058AB" w:rsidP="00404AEA">
      <w:pPr>
        <w:numPr>
          <w:ilvl w:val="1"/>
          <w:numId w:val="37"/>
        </w:numPr>
        <w:spacing w:before="240" w:after="160" w:line="259" w:lineRule="auto"/>
        <w:rPr>
          <w:bCs/>
          <w:iCs/>
        </w:rPr>
      </w:pPr>
      <w:r w:rsidRPr="00395650">
        <w:rPr>
          <w:bCs/>
          <w:iCs/>
        </w:rPr>
        <w:t>Evidence of whether a particular function is essential</w:t>
      </w:r>
      <w:r w:rsidRPr="00395650">
        <w:rPr>
          <w:bCs/>
          <w:iCs/>
        </w:rPr>
        <w:br/>
        <w:t>includes, but is not limited to:</w:t>
      </w:r>
    </w:p>
    <w:p w14:paraId="791F5157" w14:textId="77777777" w:rsidR="00C058AB" w:rsidRPr="00395650" w:rsidRDefault="00C058AB" w:rsidP="00EF5504">
      <w:pPr>
        <w:spacing w:before="240" w:after="160" w:line="259" w:lineRule="auto"/>
        <w:rPr>
          <w:bCs/>
          <w:iCs/>
        </w:rPr>
      </w:pPr>
      <w:r w:rsidRPr="00395650">
        <w:rPr>
          <w:bCs/>
          <w:iCs/>
        </w:rPr>
        <w:t>a. The employer's judgment as to which functions are essential;</w:t>
      </w:r>
    </w:p>
    <w:p w14:paraId="41806CEB" w14:textId="77777777" w:rsidR="00C058AB" w:rsidRPr="00395650" w:rsidRDefault="00C058AB" w:rsidP="00EF5504">
      <w:pPr>
        <w:spacing w:before="240" w:after="160" w:line="259" w:lineRule="auto"/>
        <w:rPr>
          <w:bCs/>
          <w:iCs/>
        </w:rPr>
      </w:pPr>
      <w:r w:rsidRPr="00395650">
        <w:rPr>
          <w:bCs/>
          <w:iCs/>
        </w:rPr>
        <w:t>b. Written job descriptions;</w:t>
      </w:r>
    </w:p>
    <w:p w14:paraId="76DF4604" w14:textId="77777777" w:rsidR="00C058AB" w:rsidRPr="00395650" w:rsidRDefault="00C058AB" w:rsidP="00EF5504">
      <w:pPr>
        <w:spacing w:before="240" w:after="160" w:line="259" w:lineRule="auto"/>
        <w:rPr>
          <w:bCs/>
          <w:iCs/>
        </w:rPr>
      </w:pPr>
      <w:r w:rsidRPr="00395650">
        <w:rPr>
          <w:bCs/>
          <w:iCs/>
        </w:rPr>
        <w:lastRenderedPageBreak/>
        <w:t>c. The amount of time spent on the job performing the function;</w:t>
      </w:r>
    </w:p>
    <w:p w14:paraId="6E8DEEB4" w14:textId="77777777" w:rsidR="00C058AB" w:rsidRPr="00395650" w:rsidRDefault="00C058AB" w:rsidP="00EF5504">
      <w:pPr>
        <w:spacing w:before="240" w:after="160" w:line="259" w:lineRule="auto"/>
        <w:rPr>
          <w:bCs/>
          <w:iCs/>
        </w:rPr>
      </w:pPr>
      <w:r w:rsidRPr="00395650">
        <w:rPr>
          <w:bCs/>
          <w:iCs/>
        </w:rPr>
        <w:t>d. The consequences of not requiring the incumbent to perform the function;</w:t>
      </w:r>
    </w:p>
    <w:p w14:paraId="560B54EB" w14:textId="77777777" w:rsidR="00C058AB" w:rsidRPr="00395650" w:rsidRDefault="00C058AB" w:rsidP="00EF5504">
      <w:pPr>
        <w:spacing w:before="240" w:after="160" w:line="259" w:lineRule="auto"/>
        <w:rPr>
          <w:bCs/>
          <w:iCs/>
        </w:rPr>
      </w:pPr>
      <w:r w:rsidRPr="00395650">
        <w:rPr>
          <w:bCs/>
          <w:iCs/>
        </w:rPr>
        <w:t>e. The terms of a collective bargaining agreement;</w:t>
      </w:r>
    </w:p>
    <w:p w14:paraId="0BC59A02" w14:textId="77777777" w:rsidR="00C058AB" w:rsidRPr="00395650" w:rsidRDefault="00C058AB" w:rsidP="00EF5504">
      <w:pPr>
        <w:spacing w:before="240" w:after="160" w:line="259" w:lineRule="auto"/>
        <w:rPr>
          <w:bCs/>
          <w:iCs/>
        </w:rPr>
      </w:pPr>
      <w:r w:rsidRPr="00395650">
        <w:rPr>
          <w:bCs/>
          <w:iCs/>
        </w:rPr>
        <w:t>f. The work experience of past incumbents in the job; and/or</w:t>
      </w:r>
    </w:p>
    <w:p w14:paraId="36B20203" w14:textId="77777777" w:rsidR="00C058AB" w:rsidRPr="00E679C7" w:rsidRDefault="00C058AB" w:rsidP="00EF5504">
      <w:r w:rsidRPr="00395650">
        <w:rPr>
          <w:bCs/>
          <w:iCs/>
        </w:rPr>
        <w:t>g. The current work experience of incumbents in similar jobs.</w:t>
      </w:r>
    </w:p>
    <w:p w14:paraId="66040B46" w14:textId="77777777" w:rsidR="00C058AB" w:rsidRDefault="00C058AB" w:rsidP="00EF5504">
      <w:pPr>
        <w:pStyle w:val="Heading5"/>
      </w:pPr>
      <w:r>
        <w:t>Subpart C. Individual with Disabilities.</w:t>
      </w:r>
    </w:p>
    <w:p w14:paraId="443162A2" w14:textId="77777777" w:rsidR="00C058AB" w:rsidRPr="00CB609D" w:rsidRDefault="00C058AB" w:rsidP="00EF5504">
      <w:r w:rsidRPr="00395650">
        <w:rPr>
          <w:bCs/>
          <w:iCs/>
        </w:rPr>
        <w:t>An individual with a disability for the purposes of determining reasonable accommodations is any applicant, current employee, including student employees, or employees seeking promotion, who has a physical or mental impairment which substantially or materially limits one or more of such individuals major life activities. Generally, a disabling physical or mental condition which is expected to be temporary and from which the individual is expected to recover is not a disability under this procedure.</w:t>
      </w:r>
    </w:p>
    <w:p w14:paraId="35A1B167" w14:textId="77777777" w:rsidR="00C058AB" w:rsidRDefault="00C058AB" w:rsidP="00EF5504">
      <w:pPr>
        <w:pStyle w:val="Heading5"/>
      </w:pPr>
      <w:r>
        <w:t xml:space="preserve">Subpart D. Qualified Individual with Disability. </w:t>
      </w:r>
    </w:p>
    <w:p w14:paraId="171F7A03" w14:textId="77777777" w:rsidR="00C058AB" w:rsidRPr="00AA3EF9" w:rsidRDefault="00C058AB" w:rsidP="00EF5504">
      <w:r w:rsidRPr="00395650">
        <w:rPr>
          <w:bCs/>
          <w:iCs/>
        </w:rPr>
        <w:t>A qualified individual with a disability is an individual with a disability who meets the requisite skill, education, experience and other job-related requirements of the job and who, with or without reasonable accommodation, can perform the essential functions of the job.</w:t>
      </w:r>
    </w:p>
    <w:p w14:paraId="2D988468" w14:textId="77777777" w:rsidR="00C058AB" w:rsidRDefault="00C058AB" w:rsidP="00EF5504">
      <w:pPr>
        <w:pStyle w:val="Heading5"/>
      </w:pPr>
      <w:r>
        <w:t>Subpart E. Reasonable Accommodations</w:t>
      </w:r>
    </w:p>
    <w:p w14:paraId="4F1C4FEA" w14:textId="77777777" w:rsidR="00C058AB" w:rsidRPr="00AA3EF9" w:rsidRDefault="00C058AB" w:rsidP="00EF5504">
      <w:r w:rsidRPr="00395650">
        <w:rPr>
          <w:bCs/>
          <w:iCs/>
        </w:rPr>
        <w:t>A reasonable accommodation is a modification or adjustment to a job or employment practice or the work environment that enables a qualified individual with a disability to perform the essential functions of the job as identified at the time of the reasonable accommodation request and to access equal employment opportunities. Reasonable accommodations may also include those things which make a facility and its operations readily accessible to and usable by individuals with disabilities. Under the law, the employer has a responsibility to make reasonable accommodations for individuals with a disability only if the disability is known and it is not an undue hardship under Part 6, Subpart C.</w:t>
      </w:r>
    </w:p>
    <w:p w14:paraId="0C329E73" w14:textId="77777777" w:rsidR="00C058AB" w:rsidRDefault="00C058AB" w:rsidP="19F6CCC8">
      <w:pPr>
        <w:pStyle w:val="Heading4"/>
        <w:rPr>
          <w:rStyle w:val="Heading3Char"/>
          <w:b/>
          <w:bCs/>
        </w:rPr>
      </w:pPr>
      <w:r>
        <w:t>Part 4. Identification of Assigned Staff Member.</w:t>
      </w:r>
    </w:p>
    <w:p w14:paraId="0CF55E79" w14:textId="77777777" w:rsidR="00C058AB" w:rsidRPr="00AA3EF9" w:rsidRDefault="00C058AB" w:rsidP="00EF5504">
      <w:r w:rsidRPr="00395650">
        <w:rPr>
          <w:bCs/>
          <w:iCs/>
        </w:rPr>
        <w:t>The system office, and each college and university shall assign and identify a staff member responsible for administering requests for reasonable accommodations.</w:t>
      </w:r>
    </w:p>
    <w:p w14:paraId="3C360061" w14:textId="77777777" w:rsidR="00C058AB" w:rsidRDefault="00C058AB" w:rsidP="19F6CCC8">
      <w:pPr>
        <w:pStyle w:val="Heading4"/>
        <w:rPr>
          <w:rStyle w:val="Heading3Char"/>
          <w:b/>
          <w:bCs/>
        </w:rPr>
      </w:pPr>
      <w:r>
        <w:t>Part 5. Right to Representation.</w:t>
      </w:r>
    </w:p>
    <w:p w14:paraId="7EB95A75" w14:textId="77777777" w:rsidR="00C058AB" w:rsidRPr="00AA3EF9" w:rsidRDefault="00C058AB" w:rsidP="00EF5504">
      <w:r w:rsidRPr="00395650">
        <w:rPr>
          <w:bCs/>
          <w:iCs/>
        </w:rPr>
        <w:t>In accordance with applicable collective bargaining agreement language, employees may have the right to request and receive union representation during the reasonable accommodations process.</w:t>
      </w:r>
    </w:p>
    <w:p w14:paraId="27D036D0" w14:textId="77777777" w:rsidR="00C058AB" w:rsidRPr="00395650" w:rsidRDefault="00C058AB" w:rsidP="00EF5504">
      <w:pPr>
        <w:pStyle w:val="Heading4"/>
      </w:pPr>
      <w:r w:rsidRPr="00395650">
        <w:lastRenderedPageBreak/>
        <w:t>Part 6. Providing Reasonable Accommodations.</w:t>
      </w:r>
      <w:bookmarkEnd w:id="273"/>
    </w:p>
    <w:p w14:paraId="79D38A39" w14:textId="77777777" w:rsidR="00C058AB" w:rsidRDefault="00C058AB" w:rsidP="00EF5504">
      <w:pPr>
        <w:pStyle w:val="Heading5"/>
        <w:rPr>
          <w:rStyle w:val="Heading4Char"/>
          <w:b/>
        </w:rPr>
      </w:pPr>
      <w:r w:rsidRPr="00AA3EF9">
        <w:rPr>
          <w:rStyle w:val="Heading4Char"/>
          <w:b/>
        </w:rPr>
        <w:t>Subpart A. Job Relatedness.</w:t>
      </w:r>
    </w:p>
    <w:p w14:paraId="436AA38B" w14:textId="77777777" w:rsidR="00C058AB" w:rsidRPr="00AA3EF9" w:rsidRDefault="00C058AB" w:rsidP="00EF5504">
      <w:r w:rsidRPr="00395650">
        <w:rPr>
          <w:bCs/>
          <w:iCs/>
        </w:rPr>
        <w:t>Reasonable accommodations will be provided only for job-related needs of individuals with a disability. The primary factor in evaluating an accommodation's job relatedness is whether the accommodation specifically assists the individual to perform the essential functions of the job as identified at the time of the reasonable accommodation request. If the requested accommodation is primarily for the benefit of the individual with a disability to assist that individual in daily personal activities, the employer is not required to provide the accommodation. The appropriate reasonable accommodation is best determined through a flexible, interactive process that involves both the employer and the qualified individual with a disability; it may include the appropriate union representative as provided by the applicable collective bargaining agreement.</w:t>
      </w:r>
    </w:p>
    <w:p w14:paraId="6D10E8A1" w14:textId="77777777" w:rsidR="00C058AB" w:rsidRDefault="00C058AB" w:rsidP="00EF5504">
      <w:pPr>
        <w:pStyle w:val="Heading5"/>
        <w:rPr>
          <w:rStyle w:val="Heading4Char"/>
          <w:b/>
        </w:rPr>
      </w:pPr>
      <w:r w:rsidRPr="00AA3EF9">
        <w:rPr>
          <w:rStyle w:val="Heading4Char"/>
          <w:b/>
        </w:rPr>
        <w:t>Subpart B. Essential Functions.</w:t>
      </w:r>
    </w:p>
    <w:p w14:paraId="3CB96039" w14:textId="77777777" w:rsidR="00C058AB" w:rsidRPr="00395650" w:rsidRDefault="00C058AB" w:rsidP="00EF5504">
      <w:pPr>
        <w:spacing w:before="240" w:after="160" w:line="259" w:lineRule="auto"/>
        <w:rPr>
          <w:bCs/>
          <w:iCs/>
        </w:rPr>
      </w:pPr>
      <w:r w:rsidRPr="00395650">
        <w:rPr>
          <w:bCs/>
          <w:iCs/>
        </w:rPr>
        <w:t>The system office, college or university may deny employment or advancement in employment based on the inability of an individual with a disability to perform the essential functions of the job and may decline to make accommodations to the physical or mental needs of an employee or job applicant with a disability if:</w:t>
      </w:r>
    </w:p>
    <w:p w14:paraId="2EAD4EBD" w14:textId="77777777" w:rsidR="00C058AB" w:rsidRPr="00395650" w:rsidRDefault="00C058AB" w:rsidP="00EF5504">
      <w:pPr>
        <w:spacing w:before="240" w:after="160" w:line="259" w:lineRule="auto"/>
        <w:rPr>
          <w:bCs/>
          <w:iCs/>
        </w:rPr>
      </w:pPr>
      <w:r w:rsidRPr="00395650">
        <w:rPr>
          <w:bCs/>
          <w:iCs/>
        </w:rPr>
        <w:t>a. the accommodation would impose an undue hardship on the system office, college or university as provided under Subpart C.; or</w:t>
      </w:r>
    </w:p>
    <w:p w14:paraId="49B26EF1" w14:textId="77777777" w:rsidR="00C058AB" w:rsidRPr="00395650" w:rsidRDefault="00C058AB" w:rsidP="00EF5504">
      <w:pPr>
        <w:spacing w:before="240" w:after="160" w:line="259" w:lineRule="auto"/>
        <w:rPr>
          <w:bCs/>
          <w:iCs/>
        </w:rPr>
      </w:pPr>
      <w:r w:rsidRPr="00395650">
        <w:rPr>
          <w:bCs/>
          <w:iCs/>
        </w:rPr>
        <w:t>b. the individual with a disability, with or without reasonable accommodations, is not qualified to perform the essential functions of that particular job; or</w:t>
      </w:r>
    </w:p>
    <w:p w14:paraId="5D56FBED" w14:textId="77777777" w:rsidR="00C058AB" w:rsidRPr="00AA3EF9" w:rsidRDefault="00C058AB" w:rsidP="00EF5504">
      <w:r w:rsidRPr="00395650">
        <w:rPr>
          <w:bCs/>
          <w:iCs/>
        </w:rPr>
        <w:t>c. having the individual in the job would create a direct threat because of a significant risk to the health and safety of the individual or others and the risk cannot be eliminated by reasonable accommodation.</w:t>
      </w:r>
    </w:p>
    <w:p w14:paraId="6D0B8DE9" w14:textId="77777777" w:rsidR="00C058AB" w:rsidRDefault="00C058AB" w:rsidP="00EF5504">
      <w:pPr>
        <w:pStyle w:val="Heading5"/>
        <w:rPr>
          <w:rStyle w:val="Heading4Char"/>
          <w:b/>
        </w:rPr>
      </w:pPr>
      <w:r w:rsidRPr="00AA3EF9">
        <w:rPr>
          <w:rStyle w:val="Heading4Char"/>
          <w:b/>
        </w:rPr>
        <w:t>Subpart C. Undue Hardship</w:t>
      </w:r>
    </w:p>
    <w:p w14:paraId="6F50032D" w14:textId="77777777" w:rsidR="00C058AB" w:rsidRPr="00395650" w:rsidRDefault="00C058AB" w:rsidP="00EF5504">
      <w:pPr>
        <w:spacing w:before="240" w:after="160" w:line="259" w:lineRule="auto"/>
        <w:rPr>
          <w:bCs/>
          <w:iCs/>
        </w:rPr>
      </w:pPr>
      <w:r w:rsidRPr="00395650">
        <w:rPr>
          <w:bCs/>
          <w:iCs/>
        </w:rPr>
        <w:t>In determining whether providing a reasonable accommodation would impose an undue hardship on the employer, the factors to be considered include:</w:t>
      </w:r>
    </w:p>
    <w:p w14:paraId="6B96C5F6" w14:textId="77777777" w:rsidR="00C058AB" w:rsidRPr="00395650" w:rsidRDefault="00C058AB" w:rsidP="00EF5504">
      <w:pPr>
        <w:spacing w:before="240" w:after="160" w:line="259" w:lineRule="auto"/>
        <w:ind w:left="720"/>
        <w:rPr>
          <w:bCs/>
          <w:iCs/>
        </w:rPr>
      </w:pPr>
      <w:r w:rsidRPr="00395650">
        <w:rPr>
          <w:bCs/>
          <w:iCs/>
        </w:rPr>
        <w:t>1. The nature and net cost of the accommodation needed;</w:t>
      </w:r>
    </w:p>
    <w:p w14:paraId="12356EDF" w14:textId="77777777" w:rsidR="00C058AB" w:rsidRPr="00395650" w:rsidRDefault="00C058AB" w:rsidP="00EF5504">
      <w:pPr>
        <w:spacing w:before="240" w:after="160" w:line="259" w:lineRule="auto"/>
        <w:ind w:left="720"/>
        <w:rPr>
          <w:bCs/>
          <w:iCs/>
        </w:rPr>
      </w:pPr>
      <w:r w:rsidRPr="00395650">
        <w:rPr>
          <w:bCs/>
          <w:iCs/>
        </w:rPr>
        <w:t>2. The overall financial resources of the employer involved in the provision of the reasonable accommodation, the number of persons employed, and the effect on expenses and resources;</w:t>
      </w:r>
    </w:p>
    <w:p w14:paraId="26EB2845" w14:textId="77777777" w:rsidR="00C058AB" w:rsidRPr="00395650" w:rsidRDefault="00C058AB" w:rsidP="00EF5504">
      <w:pPr>
        <w:spacing w:before="240" w:after="160" w:line="259" w:lineRule="auto"/>
        <w:ind w:left="720"/>
        <w:rPr>
          <w:bCs/>
          <w:iCs/>
        </w:rPr>
      </w:pPr>
      <w:r w:rsidRPr="00395650">
        <w:rPr>
          <w:bCs/>
          <w:iCs/>
        </w:rPr>
        <w:t>3. The overall financial resources of the employer, the overall size of the business of the employer with respect to the number of its employees, and the number, type and location of its facilities;</w:t>
      </w:r>
    </w:p>
    <w:p w14:paraId="2674AEF1" w14:textId="77777777" w:rsidR="00C058AB" w:rsidRPr="00395650" w:rsidRDefault="00C058AB" w:rsidP="00EF5504">
      <w:pPr>
        <w:spacing w:before="240" w:after="160" w:line="259" w:lineRule="auto"/>
        <w:ind w:left="720"/>
        <w:rPr>
          <w:bCs/>
          <w:iCs/>
        </w:rPr>
      </w:pPr>
      <w:r w:rsidRPr="00395650">
        <w:rPr>
          <w:bCs/>
          <w:iCs/>
        </w:rPr>
        <w:lastRenderedPageBreak/>
        <w:t>4. The type of operation or operations of the employer, including the composition, structure and functions of the workforce, and the geographic separateness and administrative or fiscal relationship of the employer in question to the covered entity; and</w:t>
      </w:r>
    </w:p>
    <w:p w14:paraId="65681F27" w14:textId="77777777" w:rsidR="00C058AB" w:rsidRPr="00AA3EF9" w:rsidRDefault="00C058AB" w:rsidP="00EF5504">
      <w:pPr>
        <w:ind w:left="720"/>
      </w:pPr>
      <w:r w:rsidRPr="00395650">
        <w:rPr>
          <w:bCs/>
          <w:iCs/>
        </w:rPr>
        <w:t>5. The impact of the accommodation upon the operation of the employer, including the impact on the ability of other employees to perform their duties and the impact on the employer's ability to conduct business.</w:t>
      </w:r>
    </w:p>
    <w:p w14:paraId="667FFF92" w14:textId="77777777" w:rsidR="00C058AB" w:rsidRDefault="00C058AB" w:rsidP="00EF5504">
      <w:pPr>
        <w:pStyle w:val="Heading5"/>
        <w:rPr>
          <w:rStyle w:val="Heading4Char"/>
          <w:b/>
        </w:rPr>
      </w:pPr>
      <w:r w:rsidRPr="00AA3EF9">
        <w:rPr>
          <w:rStyle w:val="Heading4Char"/>
          <w:b/>
        </w:rPr>
        <w:t>Subpart D. Documentation.</w:t>
      </w:r>
    </w:p>
    <w:p w14:paraId="577C6D2A" w14:textId="77777777" w:rsidR="00C058AB" w:rsidRPr="00AA3EF9" w:rsidRDefault="00C058AB" w:rsidP="00EF5504">
      <w:r w:rsidRPr="00395650">
        <w:rPr>
          <w:bCs/>
          <w:iCs/>
        </w:rPr>
        <w:t>Documentation of a disability is required as part of the reasonable accommodation process unless the nature and extent of the disability is already known to the employer, or as a practical matter, the requested accommodation is minimal and the employer makes modifications for its convenience, regardless of whether the employee or applicant meets the requirements for a reasonable accommodation under this procedure.</w:t>
      </w:r>
    </w:p>
    <w:p w14:paraId="5B74B807" w14:textId="77777777" w:rsidR="00C058AB" w:rsidRDefault="00C058AB" w:rsidP="00EF5504">
      <w:pPr>
        <w:pStyle w:val="Heading5"/>
        <w:rPr>
          <w:rStyle w:val="Heading4Char"/>
          <w:b/>
        </w:rPr>
      </w:pPr>
      <w:r w:rsidRPr="00AA3EF9">
        <w:rPr>
          <w:rStyle w:val="Heading4Char"/>
          <w:b/>
        </w:rPr>
        <w:t>Subpart E. Choice of Accommodations.</w:t>
      </w:r>
    </w:p>
    <w:p w14:paraId="27C4C13B" w14:textId="77777777" w:rsidR="00C058AB" w:rsidRPr="00AA3EF9" w:rsidRDefault="00C058AB" w:rsidP="00EF5504">
      <w:r w:rsidRPr="00395650">
        <w:rPr>
          <w:bCs/>
          <w:iCs/>
        </w:rPr>
        <w:t>The employer is not required to provide the specific accommodation requested by the individual and may choose an effective accommodation which is less expensive or easier to provide. Accommodations provided to the individual are the financial responsibility of the employer.</w:t>
      </w:r>
    </w:p>
    <w:p w14:paraId="4235C25C" w14:textId="77777777" w:rsidR="00C058AB" w:rsidRDefault="00C058AB" w:rsidP="00EF5504">
      <w:pPr>
        <w:pStyle w:val="Heading5"/>
        <w:rPr>
          <w:rStyle w:val="Heading4Char"/>
          <w:b/>
        </w:rPr>
      </w:pPr>
      <w:r w:rsidRPr="00AA3EF9">
        <w:rPr>
          <w:rStyle w:val="Heading4Char"/>
          <w:b/>
        </w:rPr>
        <w:t>Subpart F. Request Process.</w:t>
      </w:r>
    </w:p>
    <w:p w14:paraId="236E19AB" w14:textId="77777777" w:rsidR="00C058AB" w:rsidRPr="00395650" w:rsidRDefault="00C058AB" w:rsidP="00EF5504">
      <w:pPr>
        <w:spacing w:before="240" w:after="160" w:line="259" w:lineRule="auto"/>
        <w:rPr>
          <w:bCs/>
          <w:iCs/>
        </w:rPr>
      </w:pPr>
      <w:r w:rsidRPr="00395650">
        <w:rPr>
          <w:bCs/>
          <w:iCs/>
        </w:rPr>
        <w:t>The system office, colleges and universities are responsible for establishing a process for individuals with disabilities to make requests for reasonable accommodations in compliance with the Americans with Disabilities Act or the Minnesota Human Rights Act. Such process should include the following:</w:t>
      </w:r>
    </w:p>
    <w:p w14:paraId="51DB6B38" w14:textId="77777777" w:rsidR="00C058AB" w:rsidRPr="00395650" w:rsidRDefault="00C058AB" w:rsidP="00EF5504">
      <w:pPr>
        <w:spacing w:before="240" w:after="160" w:line="259" w:lineRule="auto"/>
        <w:rPr>
          <w:bCs/>
          <w:iCs/>
        </w:rPr>
      </w:pPr>
      <w:r w:rsidRPr="00395650">
        <w:rPr>
          <w:bCs/>
          <w:iCs/>
        </w:rPr>
        <w:t xml:space="preserve">1. </w:t>
      </w:r>
      <w:r>
        <w:rPr>
          <w:bCs/>
          <w:iCs/>
        </w:rPr>
        <w:t>Minnesota State</w:t>
      </w:r>
      <w:r w:rsidRPr="00395650">
        <w:rPr>
          <w:bCs/>
          <w:iCs/>
        </w:rPr>
        <w:t xml:space="preserve"> policy statement and definitions;</w:t>
      </w:r>
    </w:p>
    <w:p w14:paraId="69AD22BA" w14:textId="77777777" w:rsidR="00C058AB" w:rsidRPr="00395650" w:rsidRDefault="00C058AB" w:rsidP="00EF5504">
      <w:pPr>
        <w:spacing w:before="240" w:after="160" w:line="259" w:lineRule="auto"/>
        <w:rPr>
          <w:bCs/>
          <w:iCs/>
        </w:rPr>
      </w:pPr>
      <w:r w:rsidRPr="00395650">
        <w:rPr>
          <w:bCs/>
          <w:iCs/>
        </w:rPr>
        <w:t>2. Assignment and identification of a staff member responsible for administering requests for reasonable accommodations;</w:t>
      </w:r>
    </w:p>
    <w:p w14:paraId="321A1C2D" w14:textId="77777777" w:rsidR="00C058AB" w:rsidRPr="00AA3EF9" w:rsidRDefault="00C058AB" w:rsidP="00EF5504">
      <w:r w:rsidRPr="00395650">
        <w:rPr>
          <w:bCs/>
          <w:iCs/>
        </w:rPr>
        <w:t>3. Provide a process for appealing a reasonable accommodations decision.</w:t>
      </w:r>
    </w:p>
    <w:p w14:paraId="2EB7C5B0" w14:textId="77777777" w:rsidR="00C058AB" w:rsidRDefault="00C058AB" w:rsidP="19F6CCC8">
      <w:pPr>
        <w:pStyle w:val="Heading4"/>
        <w:rPr>
          <w:rStyle w:val="Heading3Char"/>
          <w:b/>
          <w:bCs/>
        </w:rPr>
      </w:pPr>
      <w:r>
        <w:t>Part 7. Application.</w:t>
      </w:r>
    </w:p>
    <w:p w14:paraId="5B27B486" w14:textId="77777777" w:rsidR="00C058AB" w:rsidRPr="00395650" w:rsidRDefault="00C058AB" w:rsidP="00EF5504">
      <w:pPr>
        <w:spacing w:before="240" w:after="160" w:line="259" w:lineRule="auto"/>
        <w:rPr>
          <w:bCs/>
          <w:iCs/>
        </w:rPr>
      </w:pPr>
      <w:r w:rsidRPr="00395650">
        <w:rPr>
          <w:bCs/>
          <w:iCs/>
        </w:rPr>
        <w:t>Nothing in this procedure is intended to expand, diminish or alter the provisions of the Americans with Disabilities Act or the Minnesota Human Rights Act</w:t>
      </w:r>
      <w:bookmarkEnd w:id="274"/>
      <w:r w:rsidRPr="00395650">
        <w:rPr>
          <w:bCs/>
          <w:iCs/>
        </w:rPr>
        <w:t>.</w:t>
      </w:r>
      <w:r>
        <w:rPr>
          <w:bCs/>
          <w:iCs/>
        </w:rPr>
        <w:br/>
      </w:r>
    </w:p>
    <w:p w14:paraId="413D2A37" w14:textId="77777777" w:rsidR="005021E6" w:rsidRDefault="005021E6">
      <w:pPr>
        <w:spacing w:line="264" w:lineRule="auto"/>
        <w:rPr>
          <w:rFonts w:eastAsiaTheme="majorEastAsia" w:cstheme="majorBidi"/>
          <w:b/>
          <w:color w:val="003865"/>
          <w:sz w:val="26"/>
          <w:szCs w:val="22"/>
        </w:rPr>
      </w:pPr>
      <w:bookmarkStart w:id="278" w:name="_Toc511048894"/>
      <w:bookmarkStart w:id="279" w:name="_Toc511048968"/>
      <w:bookmarkStart w:id="280" w:name="_Toc511114654"/>
      <w:r>
        <w:br w:type="page"/>
      </w:r>
    </w:p>
    <w:p w14:paraId="1D454C61" w14:textId="73BD539A" w:rsidR="00C058AB" w:rsidRDefault="00C058AB" w:rsidP="00EF5504">
      <w:pPr>
        <w:pStyle w:val="Heading4"/>
        <w:rPr>
          <w:rStyle w:val="Emphasis"/>
          <w:b/>
          <w:bCs/>
          <w:color w:val="auto"/>
        </w:rPr>
      </w:pPr>
      <w:r w:rsidRPr="00395650">
        <w:lastRenderedPageBreak/>
        <w:t>Request for Reasonable Accommodation Form</w:t>
      </w:r>
      <w:bookmarkEnd w:id="278"/>
      <w:bookmarkEnd w:id="279"/>
      <w:bookmarkEnd w:id="280"/>
    </w:p>
    <w:p w14:paraId="08ADBD9C" w14:textId="70E58689" w:rsidR="00C058AB" w:rsidRPr="00680843" w:rsidRDefault="75FB1E9E" w:rsidP="653E898D">
      <w:pPr>
        <w:spacing w:before="240" w:after="160" w:line="259" w:lineRule="auto"/>
        <w:rPr>
          <w:rFonts w:ascii="Calibri" w:eastAsia="Calibri" w:hAnsi="Calibri" w:cs="Calibri"/>
          <w:szCs w:val="24"/>
        </w:rPr>
      </w:pPr>
      <w:r w:rsidRPr="653E898D">
        <w:rPr>
          <w:rStyle w:val="Emphasis"/>
          <w:b w:val="0"/>
          <w:color w:val="auto"/>
        </w:rPr>
        <w:t xml:space="preserve">The </w:t>
      </w:r>
      <w:r>
        <w:t>Employee/Applicant Request for Americans with Disabilities Act (“ADA”) Reasonable Accommodation Form</w:t>
      </w:r>
      <w:r w:rsidRPr="653E898D">
        <w:rPr>
          <w:rStyle w:val="Emphasis"/>
          <w:b w:val="0"/>
          <w:color w:val="auto"/>
        </w:rPr>
        <w:t xml:space="preserve"> shown below can be found a</w:t>
      </w:r>
      <w:r w:rsidR="3E52AB3F" w:rsidRPr="653E898D">
        <w:rPr>
          <w:rStyle w:val="Emphasis"/>
          <w:b w:val="0"/>
          <w:color w:val="auto"/>
        </w:rPr>
        <w:t xml:space="preserve">t </w:t>
      </w:r>
      <w:r w:rsidR="3E52AB3F" w:rsidRPr="653E898D">
        <w:rPr>
          <w:rFonts w:ascii="Calibri" w:eastAsia="Calibri" w:hAnsi="Calibri" w:cs="Calibri"/>
          <w:color w:val="0000FF"/>
          <w:szCs w:val="24"/>
          <w:u w:val="single"/>
        </w:rPr>
        <w:t>https://mnscu.sharepoint.com/sites/ARCC/myanokatechedu_myanokaramseyedu/hr/SitePages/Employee-Resources.aspx?csf=1&amp;web=1&amp;e=neTkdt</w:t>
      </w:r>
    </w:p>
    <w:p w14:paraId="068FD499" w14:textId="2D0D4032" w:rsidR="00C058AB" w:rsidRPr="00680843" w:rsidRDefault="75FB1E9E" w:rsidP="653E898D">
      <w:pPr>
        <w:spacing w:before="240" w:after="160" w:line="259" w:lineRule="auto"/>
        <w:jc w:val="center"/>
      </w:pPr>
      <w:r w:rsidRPr="653E898D">
        <w:rPr>
          <w:rStyle w:val="Emphasis"/>
          <w:b w:val="0"/>
          <w:color w:val="auto"/>
        </w:rPr>
        <w:t xml:space="preserve"> </w:t>
      </w:r>
      <w:r w:rsidR="595F868B">
        <w:rPr>
          <w:noProof/>
        </w:rPr>
        <w:drawing>
          <wp:inline distT="0" distB="0" distL="0" distR="0" wp14:anchorId="4B8397BE" wp14:editId="54026A30">
            <wp:extent cx="3609795" cy="2368088"/>
            <wp:effectExtent l="0" t="0" r="0" b="0"/>
            <wp:docPr id="2120150517" name="Picture 2120150517" descr="Request for Reasonable Accommod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50517" name="Picture 2120150517" descr="Request for Reasonable Accommodation Form"/>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09795" cy="2368088"/>
                    </a:xfrm>
                    <a:prstGeom prst="rect">
                      <a:avLst/>
                    </a:prstGeom>
                  </pic:spPr>
                </pic:pic>
              </a:graphicData>
            </a:graphic>
          </wp:inline>
        </w:drawing>
      </w:r>
    </w:p>
    <w:p w14:paraId="422D0F92" w14:textId="41E00D4F" w:rsidR="00C058AB" w:rsidRPr="009B2A48" w:rsidRDefault="00C058AB" w:rsidP="00EF5504">
      <w:pPr>
        <w:spacing w:line="264" w:lineRule="auto"/>
      </w:pPr>
      <w:r w:rsidRPr="00035EE6">
        <w:br w:type="page"/>
      </w:r>
    </w:p>
    <w:p w14:paraId="55BB3405" w14:textId="77777777" w:rsidR="00C058AB" w:rsidRDefault="00C058AB" w:rsidP="00EF5504">
      <w:pPr>
        <w:pStyle w:val="Heading3"/>
      </w:pPr>
      <w:bookmarkStart w:id="281" w:name="_Toc46270302"/>
      <w:bookmarkStart w:id="282" w:name="_Toc187402363"/>
      <w:bookmarkStart w:id="283" w:name="_Toc511048896"/>
      <w:bookmarkStart w:id="284" w:name="_Toc511048970"/>
      <w:bookmarkEnd w:id="275"/>
      <w:bookmarkEnd w:id="276"/>
      <w:bookmarkEnd w:id="277"/>
      <w:r>
        <w:lastRenderedPageBreak/>
        <w:t>Notice Under the Americans with Disabilities Act</w:t>
      </w:r>
      <w:bookmarkEnd w:id="281"/>
      <w:bookmarkEnd w:id="282"/>
    </w:p>
    <w:p w14:paraId="09C797CF" w14:textId="01AB03FF" w:rsidR="00C058AB" w:rsidRDefault="00C058AB" w:rsidP="00EF5504">
      <w:pPr>
        <w:ind w:left="360"/>
      </w:pPr>
      <w:r>
        <w:t>In accordance with the requirements of Title II of the Americans with Disabilities Act of 1990 (“ADA”), the</w:t>
      </w:r>
      <w:r w:rsidR="0029472F">
        <w:t xml:space="preserve"> </w:t>
      </w:r>
      <w:bookmarkStart w:id="285" w:name="_Hlk180412199"/>
      <w:r w:rsidR="007C70EC">
        <w:t>Anoka-Ramsey</w:t>
      </w:r>
      <w:r w:rsidR="0029472F">
        <w:t xml:space="preserve"> Community College </w:t>
      </w:r>
      <w:bookmarkEnd w:id="285"/>
      <w:r>
        <w:t>will not discriminate against qualified individuals with disabilities on the basis of disability in its services, programs, or activities.</w:t>
      </w:r>
    </w:p>
    <w:p w14:paraId="49179A91" w14:textId="3F72FA78" w:rsidR="00C058AB" w:rsidRDefault="00C058AB" w:rsidP="00EF5504">
      <w:pPr>
        <w:ind w:left="360"/>
      </w:pPr>
      <w:r w:rsidRPr="00927923">
        <w:rPr>
          <w:rStyle w:val="Heading4Char"/>
        </w:rPr>
        <w:t>Employment:</w:t>
      </w:r>
      <w:r>
        <w:t xml:space="preserve"> </w:t>
      </w:r>
      <w:r w:rsidR="0029472F">
        <w:t xml:space="preserve">Anoka-Ramsey Community College </w:t>
      </w:r>
      <w:r>
        <w:t>does not discriminate on the basis of disability in its hiring or employment practices and complies with all regulations promulgated by the U.S. Equal Employment Opportunity Commission under title I of the ADA.</w:t>
      </w:r>
    </w:p>
    <w:p w14:paraId="299199A0" w14:textId="4AF0F618" w:rsidR="00C058AB" w:rsidRDefault="00C058AB" w:rsidP="00EF5504">
      <w:pPr>
        <w:ind w:left="360"/>
      </w:pPr>
      <w:r w:rsidRPr="00927923">
        <w:rPr>
          <w:rStyle w:val="Heading4Char"/>
        </w:rPr>
        <w:t>Effective Communication:</w:t>
      </w:r>
      <w:r w:rsidR="00AE3DB8">
        <w:rPr>
          <w:rStyle w:val="Heading4Char"/>
        </w:rPr>
        <w:t xml:space="preserve"> </w:t>
      </w:r>
      <w:r>
        <w:t xml:space="preserve"> </w:t>
      </w:r>
      <w:r w:rsidR="00AE3DB8">
        <w:t xml:space="preserve">Anoka-Ramsey Community College </w:t>
      </w:r>
      <w:r>
        <w:t>will generally, upon request, provide appropriate aids and services leading to effective communication for qualified persons with disabilities so they can participate equally in</w:t>
      </w:r>
      <w:r w:rsidR="00AE3DB8">
        <w:t xml:space="preserve"> Anoka-Ramsey Community College</w:t>
      </w:r>
      <w:r w:rsidRPr="00927923">
        <w:rPr>
          <w:color w:val="C00000"/>
        </w:rPr>
        <w:t xml:space="preserve"> </w:t>
      </w:r>
      <w:r>
        <w:t>programs, services, and activities, including qualified sign language interpreters, documents in Braille, and other ways of making information and communications accessible to people who have speech, hearing, or vision impairments.</w:t>
      </w:r>
    </w:p>
    <w:p w14:paraId="51BF46A5" w14:textId="0EF0F875" w:rsidR="00C058AB" w:rsidRDefault="00C058AB" w:rsidP="00EF5504">
      <w:pPr>
        <w:ind w:left="360"/>
      </w:pPr>
      <w:r w:rsidRPr="00927923">
        <w:rPr>
          <w:rStyle w:val="Heading4Char"/>
        </w:rPr>
        <w:t>Modifications to Policies and Procedures:</w:t>
      </w:r>
      <w:r w:rsidR="00146D19">
        <w:rPr>
          <w:rStyle w:val="Heading4Char"/>
        </w:rPr>
        <w:t xml:space="preserve"> </w:t>
      </w:r>
      <w:r w:rsidR="00146D19">
        <w:t xml:space="preserve">Anoka-Ramsey Community College </w:t>
      </w:r>
      <w:r>
        <w:t>will make all reasonable modifications to policies and programs to ensure that people with disabilities have an equal opportunity to enjoy all of its programs, services, and activities. For example, individuals with service animals are welcomed in</w:t>
      </w:r>
      <w:r w:rsidR="00146D19">
        <w:t xml:space="preserve"> </w:t>
      </w:r>
      <w:r>
        <w:t xml:space="preserve"> </w:t>
      </w:r>
      <w:r w:rsidR="00146D19">
        <w:t>Anoka-Ramsey Community College</w:t>
      </w:r>
      <w:r w:rsidRPr="00927923">
        <w:rPr>
          <w:color w:val="C00000"/>
        </w:rPr>
        <w:t xml:space="preserve"> </w:t>
      </w:r>
      <w:r>
        <w:t>offices, even where pets are generally prohibited.</w:t>
      </w:r>
    </w:p>
    <w:p w14:paraId="320618A2" w14:textId="70F93E7E" w:rsidR="00C058AB" w:rsidRDefault="00C058AB" w:rsidP="00EF5504">
      <w:pPr>
        <w:ind w:left="360"/>
      </w:pPr>
      <w:r>
        <w:t>Anyone who requires an auxiliary aid or service for effective communication, or a modification of policies or procedures to participate in a program, service, or activity of</w:t>
      </w:r>
      <w:r w:rsidR="00222EF4" w:rsidRPr="00222EF4">
        <w:t xml:space="preserve"> </w:t>
      </w:r>
      <w:r w:rsidR="00222EF4">
        <w:t>Anoka-Ramsey Community College</w:t>
      </w:r>
      <w:r w:rsidRPr="00927923">
        <w:t>,</w:t>
      </w:r>
      <w:r w:rsidRPr="00927923">
        <w:rPr>
          <w:color w:val="C00000"/>
        </w:rPr>
        <w:t xml:space="preserve"> </w:t>
      </w:r>
      <w:r>
        <w:t xml:space="preserve">should contact the office of </w:t>
      </w:r>
      <w:r w:rsidR="00222EF4">
        <w:t>Jay Nelson</w:t>
      </w:r>
      <w:r w:rsidR="00991684">
        <w:t>, ADA Coordinator,</w:t>
      </w:r>
      <w:r>
        <w:t xml:space="preserve"> as soon as possible but no later than 48 hours before the scheduled event.</w:t>
      </w:r>
    </w:p>
    <w:p w14:paraId="2EEBDFE3" w14:textId="668214D5" w:rsidR="00C058AB" w:rsidRDefault="00C058AB" w:rsidP="00EF5504">
      <w:pPr>
        <w:ind w:left="360"/>
      </w:pPr>
      <w:r>
        <w:t>The ADA does not require the</w:t>
      </w:r>
      <w:r w:rsidR="00F0394C">
        <w:t xml:space="preserve"> Anoka-Ramsey Community College</w:t>
      </w:r>
      <w:r w:rsidRPr="00C668F5">
        <w:rPr>
          <w:b/>
          <w:bCs/>
        </w:rPr>
        <w:t xml:space="preserve"> </w:t>
      </w:r>
      <w:r>
        <w:t>to take any action that would fundamentally alter the nature of its programs or services, or impose an undue financial or administrative burden.</w:t>
      </w:r>
    </w:p>
    <w:p w14:paraId="29F8C38F" w14:textId="530B7A02" w:rsidR="00C058AB" w:rsidRDefault="00C058AB" w:rsidP="00EF5504">
      <w:pPr>
        <w:ind w:left="360"/>
      </w:pPr>
      <w:r>
        <w:t>Complaints that a program, service, or activity of</w:t>
      </w:r>
      <w:r w:rsidR="00F0394C">
        <w:t xml:space="preserve"> </w:t>
      </w:r>
      <w:r>
        <w:t xml:space="preserve"> </w:t>
      </w:r>
      <w:r w:rsidR="00F0394C">
        <w:t>Anoka-Ramsey Community College</w:t>
      </w:r>
      <w:r>
        <w:t xml:space="preserve"> is not accessible to persons with disabilities should be directed to</w:t>
      </w:r>
      <w:r w:rsidR="005B78B1">
        <w:t xml:space="preserve"> Jay Nelson </w:t>
      </w:r>
      <w:r w:rsidR="00E20480">
        <w:t xml:space="preserve">Jay Nelson, </w:t>
      </w:r>
      <w:r w:rsidR="00845385">
        <w:t>11200 Mississippi Blvd</w:t>
      </w:r>
      <w:r w:rsidR="002471E1">
        <w:t xml:space="preserve">. NW, Coon Rapids, MN 55433, </w:t>
      </w:r>
      <w:hyperlink r:id="rId56" w:history="1">
        <w:r w:rsidR="000D2814" w:rsidRPr="00E70024">
          <w:rPr>
            <w:rStyle w:val="Hyperlink"/>
          </w:rPr>
          <w:t>JNelson@anokatech.edu</w:t>
        </w:r>
      </w:hyperlink>
      <w:r w:rsidR="000D2814">
        <w:t>, 763-576</w:t>
      </w:r>
      <w:r w:rsidR="004856E3">
        <w:t>-4054.</w:t>
      </w:r>
      <w:r>
        <w:t xml:space="preserve"> </w:t>
      </w:r>
    </w:p>
    <w:p w14:paraId="4773125A" w14:textId="0226CBEF" w:rsidR="00C058AB" w:rsidRDefault="004856E3" w:rsidP="00EF5504">
      <w:pPr>
        <w:ind w:left="360"/>
      </w:pPr>
      <w:r>
        <w:t xml:space="preserve">Anoka-Ramsey Community College </w:t>
      </w:r>
      <w:r w:rsidR="00C058AB">
        <w:t>will not place a surcharge on a particular individual with a disability or any group of individuals with disabilities to cover the cost of providing auxiliary aids/services or reasonable modifications of policy, such as retrieving items from locations that are open to the public but are not accessible to persons who use wheelchairs.</w:t>
      </w:r>
    </w:p>
    <w:p w14:paraId="2493D286" w14:textId="77777777" w:rsidR="00C058AB" w:rsidRDefault="00C058AB" w:rsidP="00EF5504">
      <w:pPr>
        <w:spacing w:line="264" w:lineRule="auto"/>
      </w:pPr>
      <w:r>
        <w:br w:type="page"/>
      </w:r>
    </w:p>
    <w:p w14:paraId="560031A0" w14:textId="31CD6DF4" w:rsidR="00C058AB" w:rsidRDefault="003E40DE" w:rsidP="00EF5504">
      <w:pPr>
        <w:pStyle w:val="Heading3"/>
      </w:pPr>
      <w:bookmarkStart w:id="286" w:name="_Toc34304822"/>
      <w:bookmarkStart w:id="287" w:name="_Toc46270303"/>
      <w:bookmarkStart w:id="288" w:name="_Toc187402364"/>
      <w:r>
        <w:lastRenderedPageBreak/>
        <w:t xml:space="preserve">Americans with Disabilities Act </w:t>
      </w:r>
      <w:r w:rsidR="00C058AB">
        <w:t xml:space="preserve">Title II </w:t>
      </w:r>
      <w:bookmarkEnd w:id="286"/>
      <w:bookmarkEnd w:id="287"/>
      <w:r w:rsidR="00175FB5">
        <w:t>Grievance Procedure</w:t>
      </w:r>
      <w:bookmarkEnd w:id="288"/>
    </w:p>
    <w:p w14:paraId="607CA3E2" w14:textId="0BAF5A50" w:rsidR="00C058AB" w:rsidRDefault="00C058AB" w:rsidP="00EF5504">
      <w:pPr>
        <w:ind w:left="360"/>
      </w:pPr>
      <w:r>
        <w:t>This Grievance Procedure is established to meet the requirements of Title II of the Americans with Disabilities Act of 1990 (“ADA”). It may be used by anyone who wishes to file a complaint alleging discrimination on the basis of disability in the provision of services, activities, programs, or benefits by the</w:t>
      </w:r>
      <w:r w:rsidR="004856E3" w:rsidRPr="004856E3">
        <w:t xml:space="preserve"> </w:t>
      </w:r>
      <w:r w:rsidR="004856E3">
        <w:t xml:space="preserve">Anoka-Ramsey Community College.  </w:t>
      </w:r>
      <w:r>
        <w:t xml:space="preserve"> The Statewide ADA Reasonable Accommodation policy governs employment-related complaints of disability discrimination.</w:t>
      </w:r>
    </w:p>
    <w:p w14:paraId="28A8105C" w14:textId="77777777" w:rsidR="00C058AB" w:rsidRDefault="00C058AB" w:rsidP="00EF5504">
      <w:pPr>
        <w:ind w:left="360"/>
      </w:pPr>
      <w:r>
        <w:t>The complaint should be in writing and contain information about the alleged discrimination such as name, address, phone number of complainant and location, date, and description of the problem. Alternative means of filing complaints, such as personal interviews or a tape recording of the complaint, will be made available for persons with disabilities upon request.</w:t>
      </w:r>
    </w:p>
    <w:p w14:paraId="5D688F06" w14:textId="40EED726" w:rsidR="00C058AB" w:rsidRPr="00CD059A" w:rsidRDefault="00C058AB" w:rsidP="00EF5504">
      <w:pPr>
        <w:ind w:left="360"/>
        <w:rPr>
          <w:b/>
          <w:bCs/>
        </w:rPr>
      </w:pPr>
      <w:r>
        <w:t>The complaint should be submitted by the grievant and/or his/her designee as soon as possible but no later than 60 calendar days after the alleged violation to:</w:t>
      </w:r>
      <w:r w:rsidR="004856E3">
        <w:t xml:space="preserve"> Jay Nelson</w:t>
      </w:r>
      <w:r w:rsidR="00E46DDA">
        <w:t xml:space="preserve">, Anoka-Ramsey Community College, </w:t>
      </w:r>
      <w:r w:rsidRPr="00A17B25">
        <w:t>ADA Coordinator</w:t>
      </w:r>
      <w:r w:rsidR="00E46DDA">
        <w:t xml:space="preserve">, </w:t>
      </w:r>
      <w:r w:rsidR="00652440">
        <w:t>11200 Mississi</w:t>
      </w:r>
      <w:r w:rsidR="00C46176">
        <w:t>ppi Blvd. NW, Coon Rapids, MN 55433.</w:t>
      </w:r>
    </w:p>
    <w:p w14:paraId="0F43B665" w14:textId="0DE38577" w:rsidR="00C058AB" w:rsidRDefault="00C058AB" w:rsidP="00EF5504">
      <w:pPr>
        <w:spacing w:before="240"/>
        <w:ind w:left="360"/>
      </w:pPr>
      <w:r>
        <w:t>Within 15 calendar days after receipt of the complaint</w:t>
      </w:r>
      <w:r w:rsidR="00273BE7">
        <w:t xml:space="preserve"> Jay Nelson </w:t>
      </w:r>
      <w:r>
        <w:t>or</w:t>
      </w:r>
      <w:r w:rsidR="006634FA">
        <w:t xml:space="preserve"> his </w:t>
      </w:r>
      <w:r>
        <w:t>designee will meet or communicate with the complainant to discuss the complaint and the possible resolutions. Within 15 calendar days of the meeting or communication,</w:t>
      </w:r>
      <w:r w:rsidR="00D07E12">
        <w:t xml:space="preserve"> Jay Nelson</w:t>
      </w:r>
      <w:r w:rsidRPr="00A73BFC">
        <w:rPr>
          <w:color w:val="C00000"/>
        </w:rPr>
        <w:t xml:space="preserve"> </w:t>
      </w:r>
      <w:r>
        <w:t>or</w:t>
      </w:r>
      <w:r w:rsidR="00D07E12">
        <w:t xml:space="preserve"> his</w:t>
      </w:r>
      <w:r w:rsidRPr="00A73BFC">
        <w:rPr>
          <w:color w:val="C00000"/>
        </w:rPr>
        <w:t xml:space="preserve"> </w:t>
      </w:r>
      <w:r>
        <w:t>designee will respond in writing, and where appropriate, in a format accessible to the complainant. The response will explain the position of the</w:t>
      </w:r>
      <w:r w:rsidR="00D07E12">
        <w:t xml:space="preserve"> </w:t>
      </w:r>
      <w:r w:rsidR="00D07E12" w:rsidRPr="00D07E12">
        <w:t xml:space="preserve"> </w:t>
      </w:r>
      <w:r w:rsidR="00D07E12">
        <w:t>Anoka-Ramsey Community College</w:t>
      </w:r>
      <w:r w:rsidRPr="00CD059A">
        <w:rPr>
          <w:b/>
          <w:bCs/>
          <w:color w:val="C00000"/>
        </w:rPr>
        <w:t xml:space="preserve"> </w:t>
      </w:r>
      <w:r>
        <w:t>and offer options for substantive resolution of the complaint.</w:t>
      </w:r>
    </w:p>
    <w:p w14:paraId="33B8F2AB" w14:textId="0ECD6419" w:rsidR="00C058AB" w:rsidRDefault="00C058AB" w:rsidP="00EF5504">
      <w:pPr>
        <w:ind w:left="360"/>
      </w:pPr>
      <w:r>
        <w:t>If the response by</w:t>
      </w:r>
      <w:r w:rsidR="009B4F3F">
        <w:t xml:space="preserve"> Jay Nelson </w:t>
      </w:r>
      <w:r>
        <w:t>or</w:t>
      </w:r>
      <w:r w:rsidR="009B4F3F">
        <w:t xml:space="preserve"> his</w:t>
      </w:r>
      <w:r w:rsidRPr="00A73BFC">
        <w:rPr>
          <w:color w:val="C00000"/>
        </w:rPr>
        <w:t xml:space="preserve"> </w:t>
      </w:r>
      <w:r>
        <w:t>designee does not satisfactorily resolve the issue, the complainant and/or his/her designee may appeal the decision within 15 calendar days after receipt of the response to the</w:t>
      </w:r>
      <w:r w:rsidR="00B521E7">
        <w:t xml:space="preserve"> Dr. Kent Hanson</w:t>
      </w:r>
      <w:r>
        <w:t xml:space="preserve"> or</w:t>
      </w:r>
      <w:r w:rsidR="000A6ADA">
        <w:t xml:space="preserve"> his </w:t>
      </w:r>
      <w:r>
        <w:t>designee.</w:t>
      </w:r>
    </w:p>
    <w:p w14:paraId="594269E1" w14:textId="5741CB91" w:rsidR="00C058AB" w:rsidRDefault="00C058AB" w:rsidP="00EF5504">
      <w:pPr>
        <w:ind w:left="360"/>
      </w:pPr>
      <w:r>
        <w:t>Within 15 calendar days after receipt of the appeal, the</w:t>
      </w:r>
      <w:r w:rsidR="000A6ADA">
        <w:t xml:space="preserve"> Dr. Kent Hanson </w:t>
      </w:r>
      <w:r>
        <w:t>or</w:t>
      </w:r>
      <w:r w:rsidR="000A6ADA">
        <w:t xml:space="preserve"> his</w:t>
      </w:r>
      <w:r>
        <w:t xml:space="preserve"> designee will meet with the complainant to discuss the complaint and possible resolutions. Within 15 calendar days after the meeting, the</w:t>
      </w:r>
      <w:r w:rsidR="000A6ADA">
        <w:t xml:space="preserve"> Dr. Kent Hanson</w:t>
      </w:r>
      <w:r>
        <w:t xml:space="preserve"> or</w:t>
      </w:r>
      <w:r w:rsidR="000A6ADA">
        <w:t xml:space="preserve"> his </w:t>
      </w:r>
      <w:r>
        <w:t>designee will respond in writing, and, where appropriate, in a format accessible to the complainant, with a final resolution of the complaint.</w:t>
      </w:r>
    </w:p>
    <w:p w14:paraId="63E4BBD2" w14:textId="48C29928" w:rsidR="00C058AB" w:rsidRDefault="00C058AB" w:rsidP="00EF5504">
      <w:pPr>
        <w:ind w:left="360"/>
      </w:pPr>
      <w:r>
        <w:t>All written complaints received by</w:t>
      </w:r>
      <w:r w:rsidR="000A6ADA">
        <w:t xml:space="preserve"> Jay Nelson</w:t>
      </w:r>
      <w:r>
        <w:t xml:space="preserve"> or </w:t>
      </w:r>
      <w:r w:rsidR="000A6ADA">
        <w:t xml:space="preserve">his </w:t>
      </w:r>
      <w:r>
        <w:t>designee, appeals to the</w:t>
      </w:r>
      <w:r w:rsidR="000A6ADA">
        <w:t xml:space="preserve"> Dr. Kent </w:t>
      </w:r>
      <w:r w:rsidR="00FC3FBC">
        <w:t>Hanson, President</w:t>
      </w:r>
      <w:r w:rsidRPr="00CD059A">
        <w:rPr>
          <w:b/>
          <w:bCs/>
          <w:color w:val="C00000"/>
        </w:rPr>
        <w:t xml:space="preserve"> </w:t>
      </w:r>
      <w:r>
        <w:t>or</w:t>
      </w:r>
      <w:r w:rsidR="00FC3FBC">
        <w:t xml:space="preserve"> his </w:t>
      </w:r>
      <w:r>
        <w:t xml:space="preserve"> designee, and responses from these two offices will be retained by the </w:t>
      </w:r>
      <w:r w:rsidR="00765079">
        <w:t xml:space="preserve">Anoka-Ramsey Community College </w:t>
      </w:r>
      <w:r>
        <w:t>at least three years.</w:t>
      </w:r>
    </w:p>
    <w:p w14:paraId="59065462" w14:textId="77777777" w:rsidR="00C058AB" w:rsidRDefault="00C058AB" w:rsidP="00EF5504">
      <w:pPr>
        <w:spacing w:line="264" w:lineRule="auto"/>
      </w:pPr>
      <w:r>
        <w:br w:type="page"/>
      </w:r>
    </w:p>
    <w:p w14:paraId="5244418A" w14:textId="78B0460F" w:rsidR="001677ED" w:rsidRDefault="00C058AB" w:rsidP="001677ED">
      <w:pPr>
        <w:pStyle w:val="Heading3"/>
      </w:pPr>
      <w:bookmarkStart w:id="289" w:name="_Toc34304823"/>
      <w:bookmarkStart w:id="290" w:name="_Toc46270304"/>
      <w:bookmarkStart w:id="291" w:name="_Toc187402365"/>
      <w:r>
        <w:lastRenderedPageBreak/>
        <w:t>Reasonable Accommodation/Modification Request Form</w:t>
      </w:r>
      <w:bookmarkEnd w:id="289"/>
      <w:bookmarkEnd w:id="290"/>
      <w:bookmarkEnd w:id="291"/>
    </w:p>
    <w:p w14:paraId="536339C3" w14:textId="7A43659C" w:rsidR="00BC1A26" w:rsidRDefault="65F4F5DC" w:rsidP="00EF5504">
      <w:r>
        <w:t xml:space="preserve">A fillable </w:t>
      </w:r>
      <w:r w:rsidR="2A71F4CA">
        <w:t>ADA Title II (non-employee)</w:t>
      </w:r>
      <w:r w:rsidR="42BD7CEF">
        <w:t xml:space="preserve"> Reasonable Accommodation/Modification in Public Services, Program or Activities Request Form</w:t>
      </w:r>
      <w:r w:rsidR="75FB1E9E">
        <w:t xml:space="preserve"> is available at </w:t>
      </w:r>
      <w:hyperlink r:id="rId57">
        <w:r w:rsidR="71C1FA05" w:rsidRPr="653E898D">
          <w:rPr>
            <w:rStyle w:val="Hyperlink"/>
          </w:rPr>
          <w:t>https://www.anokaramsey.edu/about-us/policies-disclosures/policies-procedures/procedure-1b411-individuals-with-disabilities/</w:t>
        </w:r>
      </w:hyperlink>
    </w:p>
    <w:p w14:paraId="7C09AB28" w14:textId="18FBB793" w:rsidR="00C058AB" w:rsidRPr="00414E10" w:rsidRDefault="00C058AB" w:rsidP="00EF5504"/>
    <w:p w14:paraId="46BBF779" w14:textId="70E1A22B" w:rsidR="00C058AB" w:rsidRPr="00414E10" w:rsidRDefault="498C128C" w:rsidP="653E898D">
      <w:r>
        <w:rPr>
          <w:noProof/>
        </w:rPr>
        <w:drawing>
          <wp:inline distT="0" distB="0" distL="0" distR="0" wp14:anchorId="6E03A0D5" wp14:editId="7F5103AB">
            <wp:extent cx="4847768" cy="4638090"/>
            <wp:effectExtent l="0" t="0" r="0" b="0"/>
            <wp:docPr id="2084162672" name="Picture 2084162672" descr="Reasonable Accommodation/Modification Reques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62672" name="Picture 2084162672" descr="Reasonable Accommodation/Modification Request Form"/>
                    <pic:cNvPicPr/>
                  </pic:nvPicPr>
                  <pic:blipFill>
                    <a:blip r:embed="rId58">
                      <a:extLst>
                        <a:ext uri="{28A0092B-C50C-407E-A947-70E740481C1C}">
                          <a14:useLocalDpi xmlns:a14="http://schemas.microsoft.com/office/drawing/2010/main" val="0"/>
                        </a:ext>
                      </a:extLst>
                    </a:blip>
                    <a:stretch>
                      <a:fillRect/>
                    </a:stretch>
                  </pic:blipFill>
                  <pic:spPr>
                    <a:xfrm>
                      <a:off x="0" y="0"/>
                      <a:ext cx="4847768" cy="4638090"/>
                    </a:xfrm>
                    <a:prstGeom prst="rect">
                      <a:avLst/>
                    </a:prstGeom>
                  </pic:spPr>
                </pic:pic>
              </a:graphicData>
            </a:graphic>
          </wp:inline>
        </w:drawing>
      </w:r>
    </w:p>
    <w:p w14:paraId="3411A783" w14:textId="77777777" w:rsidR="00C058AB" w:rsidRPr="004A534B" w:rsidRDefault="00C058AB" w:rsidP="00EF5504">
      <w:pPr>
        <w:spacing w:line="264" w:lineRule="auto"/>
        <w:rPr>
          <w:rStyle w:val="Emphasis"/>
          <w:color w:val="auto"/>
        </w:rPr>
      </w:pPr>
      <w:r>
        <w:rPr>
          <w:rStyle w:val="Emphasis"/>
        </w:rPr>
        <w:br w:type="page"/>
      </w:r>
    </w:p>
    <w:p w14:paraId="24541C2A" w14:textId="77777777" w:rsidR="00C058AB" w:rsidRPr="00674756" w:rsidRDefault="00C058AB" w:rsidP="00EF5504">
      <w:pPr>
        <w:pStyle w:val="Heading3"/>
      </w:pPr>
      <w:bookmarkStart w:id="292" w:name="_Toc46270305"/>
      <w:bookmarkStart w:id="293" w:name="_Toc187402366"/>
      <w:r w:rsidRPr="00674756">
        <w:lastRenderedPageBreak/>
        <w:t>Evacuation Procedure for Individuals with Disabilities</w:t>
      </w:r>
      <w:bookmarkEnd w:id="283"/>
      <w:bookmarkEnd w:id="284"/>
      <w:r w:rsidRPr="00674756">
        <w:t xml:space="preserve"> or Otherwise in Need of Assistance</w:t>
      </w:r>
      <w:bookmarkEnd w:id="292"/>
      <w:bookmarkEnd w:id="293"/>
    </w:p>
    <w:p w14:paraId="4AA94438" w14:textId="13F4B761" w:rsidR="00C058AB" w:rsidRDefault="00C058AB" w:rsidP="00EF5504">
      <w:pPr>
        <w:spacing w:before="240"/>
        <w:rPr>
          <w:szCs w:val="24"/>
        </w:rPr>
      </w:pPr>
      <w:r w:rsidRPr="00035EE6">
        <w:rPr>
          <w:szCs w:val="24"/>
        </w:rPr>
        <w:t xml:space="preserve">A copy of the </w:t>
      </w:r>
      <w:r>
        <w:rPr>
          <w:szCs w:val="24"/>
        </w:rPr>
        <w:t>College’s</w:t>
      </w:r>
      <w:r w:rsidRPr="00035EE6">
        <w:rPr>
          <w:szCs w:val="24"/>
        </w:rPr>
        <w:t xml:space="preserve"> weather and emergency evacuation plans can be found at:</w:t>
      </w:r>
      <w:r w:rsidR="006829E6">
        <w:rPr>
          <w:szCs w:val="24"/>
        </w:rPr>
        <w:t xml:space="preserve">  </w:t>
      </w:r>
    </w:p>
    <w:p w14:paraId="0037C11D" w14:textId="11B21AF5" w:rsidR="006829E6" w:rsidRPr="009A4F4B" w:rsidRDefault="006829E6" w:rsidP="006829E6">
      <w:pPr>
        <w:spacing w:after="0"/>
        <w:rPr>
          <w:rFonts w:eastAsia="Times New Roman" w:cstheme="minorHAnsi"/>
          <w:szCs w:val="24"/>
        </w:rPr>
      </w:pPr>
      <w:hyperlink r:id="rId59" w:history="1">
        <w:r w:rsidRPr="009A4F4B">
          <w:rPr>
            <w:rStyle w:val="Hyperlink"/>
            <w:rFonts w:eastAsia="Times New Roman" w:cstheme="minorHAnsi"/>
            <w:szCs w:val="24"/>
          </w:rPr>
          <w:t>https://arccpublicsafety.com/wp-content/uploads/2024/04/arcc-eop-v3.pdf</w:t>
        </w:r>
      </w:hyperlink>
    </w:p>
    <w:p w14:paraId="1D6D8B41" w14:textId="77777777" w:rsidR="006829E6" w:rsidRDefault="006829E6" w:rsidP="00EF5504">
      <w:pPr>
        <w:rPr>
          <w:szCs w:val="24"/>
        </w:rPr>
      </w:pPr>
    </w:p>
    <w:p w14:paraId="6D2AAEF3" w14:textId="53B9E406" w:rsidR="00C058AB" w:rsidRPr="00035EE6" w:rsidRDefault="00C058AB" w:rsidP="00EF5504">
      <w:pPr>
        <w:rPr>
          <w:szCs w:val="24"/>
        </w:rPr>
      </w:pPr>
      <w:r w:rsidRPr="00035EE6">
        <w:rPr>
          <w:szCs w:val="24"/>
        </w:rPr>
        <w:t xml:space="preserve">Knowledge and preparation by both individuals needing assistance and those who don’t </w:t>
      </w:r>
      <w:r>
        <w:rPr>
          <w:szCs w:val="24"/>
        </w:rPr>
        <w:t>are</w:t>
      </w:r>
      <w:r w:rsidRPr="00035EE6">
        <w:rPr>
          <w:szCs w:val="24"/>
        </w:rPr>
        <w:t xml:space="preserve"> key to reducing the impact of emergencies. When developing a plan, safety needs should be determined on a case-by-case basis because it varies with each individual and building.</w:t>
      </w:r>
    </w:p>
    <w:p w14:paraId="198682A9" w14:textId="7F040141" w:rsidR="00C058AB" w:rsidRPr="00674756" w:rsidRDefault="00C058AB" w:rsidP="00EF5504">
      <w:pPr>
        <w:rPr>
          <w:color w:val="C00000"/>
          <w:szCs w:val="24"/>
        </w:rPr>
      </w:pPr>
      <w:r w:rsidRPr="00035EE6">
        <w:rPr>
          <w:szCs w:val="24"/>
        </w:rPr>
        <w:t xml:space="preserve">Everyone has a responsibility to develop their own personal emergency evacuation plan, this includes individuals with disabilities or individuals who will need assistance during evacuation. The </w:t>
      </w:r>
      <w:r w:rsidRPr="00035EE6">
        <w:rPr>
          <w:rFonts w:cs="Calibri"/>
          <w:szCs w:val="24"/>
        </w:rPr>
        <w:t>Americans with Disabilities Act</w:t>
      </w:r>
      <w:r w:rsidRPr="00035EE6">
        <w:rPr>
          <w:szCs w:val="24"/>
        </w:rPr>
        <w:t xml:space="preserve"> Coordinator or designee in each </w:t>
      </w:r>
      <w:r>
        <w:rPr>
          <w:szCs w:val="24"/>
        </w:rPr>
        <w:t>College</w:t>
      </w:r>
      <w:r w:rsidRPr="00035EE6">
        <w:rPr>
          <w:szCs w:val="24"/>
        </w:rPr>
        <w:t xml:space="preserve"> will work to develop a plan and consult the appropriate building and safety personnel</w:t>
      </w:r>
    </w:p>
    <w:p w14:paraId="76529BD5" w14:textId="0A605236" w:rsidR="00C058AB" w:rsidRPr="00035EE6" w:rsidRDefault="00C058AB" w:rsidP="00655568">
      <w:pPr>
        <w:rPr>
          <w:rStyle w:val="Emphasis"/>
          <w:color w:val="auto"/>
        </w:rPr>
      </w:pPr>
      <w:r w:rsidRPr="00035EE6">
        <w:rPr>
          <w:szCs w:val="24"/>
        </w:rPr>
        <w:t xml:space="preserve">Directors, managers, and supervisors should review the emergency evacuation procedures with staff, including informing all staff that if additional assistance may be needed, and individuals with disabilities should contact the </w:t>
      </w:r>
      <w:r>
        <w:rPr>
          <w:szCs w:val="24"/>
        </w:rPr>
        <w:t>College</w:t>
      </w:r>
      <w:r w:rsidRPr="00035EE6">
        <w:rPr>
          <w:szCs w:val="24"/>
        </w:rPr>
        <w:t xml:space="preserve"> contact(s) below to request the type of assistance they may need.</w:t>
      </w:r>
    </w:p>
    <w:p w14:paraId="2BEC4B89" w14:textId="555D28C6" w:rsidR="00C058AB" w:rsidRPr="00035EE6" w:rsidRDefault="00C058AB" w:rsidP="00655568">
      <w:pPr>
        <w:tabs>
          <w:tab w:val="right" w:pos="4950"/>
        </w:tabs>
        <w:spacing w:before="600" w:after="240"/>
        <w:rPr>
          <w:rStyle w:val="Emphasis"/>
          <w:color w:val="auto"/>
        </w:rPr>
        <w:sectPr w:rsidR="00C058AB" w:rsidRPr="00035EE6" w:rsidSect="00C70803">
          <w:headerReference w:type="default" r:id="rId60"/>
          <w:footerReference w:type="default" r:id="rId61"/>
          <w:headerReference w:type="first" r:id="rId62"/>
          <w:type w:val="nextColumn"/>
          <w:pgSz w:w="12240" w:h="15840" w:code="1"/>
          <w:pgMar w:top="1440" w:right="1080" w:bottom="1440" w:left="1080" w:header="0" w:footer="504" w:gutter="0"/>
          <w:cols w:space="720"/>
          <w:titlePg/>
          <w:docGrid w:linePitch="326"/>
        </w:sectPr>
      </w:pPr>
      <w:bookmarkStart w:id="294" w:name="_Hlk31187199"/>
      <w:r w:rsidRPr="00035EE6">
        <w:rPr>
          <w:rStyle w:val="Strong"/>
          <w:rFonts w:eastAsia="Calibri"/>
        </w:rPr>
        <w:t xml:space="preserve">Name: </w:t>
      </w:r>
      <w:r w:rsidR="00E46406">
        <w:rPr>
          <w:rStyle w:val="Strong"/>
          <w:rFonts w:eastAsia="Calibri"/>
        </w:rPr>
        <w:t>Clifford Anderson</w:t>
      </w:r>
      <w:r>
        <w:rPr>
          <w:rStyle w:val="Strong"/>
          <w:rFonts w:eastAsia="Calibri"/>
        </w:rPr>
        <w:br/>
      </w:r>
      <w:r w:rsidRPr="00035EE6">
        <w:rPr>
          <w:rStyle w:val="Strong"/>
          <w:rFonts w:eastAsia="Calibri"/>
        </w:rPr>
        <w:t>Title:</w:t>
      </w:r>
      <w:r w:rsidR="009034B6">
        <w:rPr>
          <w:rStyle w:val="Strong"/>
          <w:rFonts w:eastAsia="Calibri"/>
        </w:rPr>
        <w:t xml:space="preserve"> Director of Public Safety</w:t>
      </w:r>
      <w:r>
        <w:rPr>
          <w:rStyle w:val="Strong"/>
          <w:rFonts w:eastAsia="Calibri"/>
        </w:rPr>
        <w:br/>
      </w:r>
      <w:r w:rsidRPr="00035EE6">
        <w:rPr>
          <w:rStyle w:val="Strong"/>
          <w:rFonts w:eastAsia="Calibri"/>
        </w:rPr>
        <w:t>Email:</w:t>
      </w:r>
      <w:r w:rsidR="009034B6">
        <w:rPr>
          <w:rStyle w:val="Strong"/>
          <w:rFonts w:eastAsia="Calibri"/>
        </w:rPr>
        <w:t>Clifford.anderson</w:t>
      </w:r>
      <w:r w:rsidR="00655568">
        <w:rPr>
          <w:rStyle w:val="Strong"/>
          <w:rFonts w:eastAsia="Calibri"/>
        </w:rPr>
        <w:t>@anokaramsey.edu</w:t>
      </w:r>
      <w:r>
        <w:rPr>
          <w:rStyle w:val="Strong"/>
          <w:rFonts w:eastAsia="Calibri"/>
        </w:rPr>
        <w:br/>
      </w:r>
      <w:r w:rsidRPr="00035EE6">
        <w:rPr>
          <w:rStyle w:val="Strong"/>
          <w:rFonts w:eastAsia="Calibri"/>
        </w:rPr>
        <w:t>Phone:</w:t>
      </w:r>
      <w:r w:rsidR="00655568">
        <w:rPr>
          <w:rStyle w:val="Strong"/>
          <w:rFonts w:eastAsia="Calibri"/>
        </w:rPr>
        <w:t xml:space="preserve"> </w:t>
      </w:r>
      <w:bookmarkEnd w:id="294"/>
      <w:r w:rsidR="00655568">
        <w:rPr>
          <w:rStyle w:val="Emphasis"/>
          <w:color w:val="auto"/>
        </w:rPr>
        <w:t>763-433-1184</w:t>
      </w:r>
    </w:p>
    <w:p w14:paraId="231A8D5B" w14:textId="77777777" w:rsidR="00C058AB" w:rsidRPr="003C5F4C" w:rsidRDefault="00C058AB" w:rsidP="00EF5504">
      <w:pPr>
        <w:rPr>
          <w:b/>
          <w:bCs/>
          <w:color w:val="003865"/>
          <w:sz w:val="28"/>
          <w:szCs w:val="28"/>
        </w:rPr>
      </w:pPr>
      <w:bookmarkStart w:id="295" w:name="_Toc511048897"/>
      <w:bookmarkStart w:id="296" w:name="_Toc511048971"/>
      <w:bookmarkStart w:id="297" w:name="_Toc511050318"/>
      <w:bookmarkStart w:id="298" w:name="_Toc511114657"/>
      <w:r w:rsidRPr="003C5F4C">
        <w:rPr>
          <w:b/>
          <w:bCs/>
          <w:color w:val="003865"/>
          <w:sz w:val="28"/>
          <w:szCs w:val="28"/>
        </w:rPr>
        <w:lastRenderedPageBreak/>
        <w:t>Evacuation Options:</w:t>
      </w:r>
      <w:bookmarkEnd w:id="295"/>
      <w:bookmarkEnd w:id="296"/>
      <w:bookmarkEnd w:id="297"/>
      <w:bookmarkEnd w:id="298"/>
    </w:p>
    <w:p w14:paraId="3A038575" w14:textId="5846F969" w:rsidR="00C058AB" w:rsidRPr="00035EE6" w:rsidRDefault="00C058AB" w:rsidP="00765079">
      <w:pPr>
        <w:rPr>
          <w:szCs w:val="24"/>
        </w:rPr>
      </w:pPr>
      <w:r w:rsidRPr="00035EE6">
        <w:rPr>
          <w:szCs w:val="24"/>
        </w:rPr>
        <w:t>Individuals with disabilities have four basic</w:t>
      </w:r>
      <w:r>
        <w:rPr>
          <w:szCs w:val="24"/>
        </w:rPr>
        <w:t>s</w:t>
      </w:r>
      <w:r w:rsidRPr="00035EE6">
        <w:rPr>
          <w:szCs w:val="24"/>
        </w:rPr>
        <w:t xml:space="preserve">, possibly five, evacuation options </w:t>
      </w:r>
      <w:r w:rsidRPr="00E84330">
        <w:rPr>
          <w:b/>
          <w:bCs/>
          <w:color w:val="003865"/>
        </w:rPr>
        <w:t>Horizontal evacuation</w:t>
      </w:r>
      <w:r w:rsidRPr="00035EE6">
        <w:rPr>
          <w:rStyle w:val="Heading4Char"/>
          <w:color w:val="auto"/>
        </w:rPr>
        <w:t>:</w:t>
      </w:r>
      <w:r w:rsidRPr="00035EE6">
        <w:rPr>
          <w:szCs w:val="24"/>
        </w:rPr>
        <w:t xml:space="preserve"> Using building exits to the outside ground level or going into unaffected wings of multi-building complexes;</w:t>
      </w:r>
    </w:p>
    <w:p w14:paraId="3423BA89" w14:textId="77777777" w:rsidR="00C058AB" w:rsidRPr="00035EE6" w:rsidRDefault="00C058AB" w:rsidP="00EF5504">
      <w:pPr>
        <w:numPr>
          <w:ilvl w:val="0"/>
          <w:numId w:val="3"/>
        </w:numPr>
        <w:overflowPunct w:val="0"/>
        <w:autoSpaceDE w:val="0"/>
        <w:autoSpaceDN w:val="0"/>
        <w:adjustRightInd w:val="0"/>
        <w:spacing w:after="160" w:line="259" w:lineRule="auto"/>
        <w:textAlignment w:val="baseline"/>
        <w:rPr>
          <w:szCs w:val="24"/>
        </w:rPr>
      </w:pPr>
      <w:r w:rsidRPr="00E84330">
        <w:rPr>
          <w:b/>
          <w:bCs/>
          <w:color w:val="003865"/>
        </w:rPr>
        <w:t>Stairway evacuation</w:t>
      </w:r>
      <w:r w:rsidRPr="00035EE6">
        <w:rPr>
          <w:rStyle w:val="Heading4Char"/>
          <w:color w:val="auto"/>
        </w:rPr>
        <w:t>:</w:t>
      </w:r>
      <w:r w:rsidRPr="00035EE6">
        <w:rPr>
          <w:b/>
          <w:i/>
          <w:szCs w:val="24"/>
        </w:rPr>
        <w:t xml:space="preserve"> </w:t>
      </w:r>
      <w:r w:rsidRPr="00035EE6">
        <w:rPr>
          <w:szCs w:val="24"/>
        </w:rPr>
        <w:t>Using steps to reach ground level exits from building;</w:t>
      </w:r>
    </w:p>
    <w:p w14:paraId="59B7FC39" w14:textId="77777777" w:rsidR="00C058AB" w:rsidRPr="00035EE6" w:rsidRDefault="00C058AB" w:rsidP="00EF5504">
      <w:pPr>
        <w:numPr>
          <w:ilvl w:val="0"/>
          <w:numId w:val="3"/>
        </w:numPr>
        <w:overflowPunct w:val="0"/>
        <w:autoSpaceDE w:val="0"/>
        <w:autoSpaceDN w:val="0"/>
        <w:adjustRightInd w:val="0"/>
        <w:spacing w:after="160" w:line="259" w:lineRule="auto"/>
        <w:textAlignment w:val="baseline"/>
        <w:rPr>
          <w:szCs w:val="24"/>
        </w:rPr>
      </w:pPr>
      <w:r w:rsidRPr="00E84330">
        <w:rPr>
          <w:b/>
          <w:bCs/>
          <w:color w:val="003865"/>
        </w:rPr>
        <w:t>Shelter in place</w:t>
      </w:r>
      <w:r w:rsidRPr="00035EE6">
        <w:rPr>
          <w:rStyle w:val="Heading4Char"/>
          <w:color w:val="auto"/>
        </w:rPr>
        <w:t>:</w:t>
      </w:r>
      <w:r w:rsidRPr="00035EE6">
        <w:rPr>
          <w:szCs w:val="24"/>
        </w:rPr>
        <w:t xml:space="preserve"> Unless danger is imminent, remain in a room with an exterior window, a telephone, and a solid or fire</w:t>
      </w:r>
      <w:r>
        <w:rPr>
          <w:szCs w:val="24"/>
        </w:rPr>
        <w:t>-</w:t>
      </w:r>
      <w:r w:rsidRPr="00035EE6">
        <w:rPr>
          <w:szCs w:val="24"/>
        </w:rPr>
        <w:t xml:space="preserve">resistant door. If the individual requiring special evacuation assistance remains in place, they should dial 911 immediately and report their location to emergency services, who will in turn relay that information to on-site responders. The shelter in place approach may be more appropriate for sprinkler protected buildings where an area of refuge is not nearby or available. It may be more appropriate for an </w:t>
      </w:r>
      <w:r w:rsidRPr="00035EE6">
        <w:rPr>
          <w:rFonts w:cs="Calibri"/>
          <w:szCs w:val="24"/>
        </w:rPr>
        <w:t>individual</w:t>
      </w:r>
      <w:r w:rsidRPr="00035EE6">
        <w:rPr>
          <w:szCs w:val="24"/>
        </w:rPr>
        <w:t xml:space="preserve"> who is alone when the alarm sounds;</w:t>
      </w:r>
    </w:p>
    <w:p w14:paraId="02540A7A" w14:textId="77777777" w:rsidR="00C058AB" w:rsidRPr="00035EE6" w:rsidRDefault="00C058AB" w:rsidP="00EF5504">
      <w:pPr>
        <w:numPr>
          <w:ilvl w:val="0"/>
          <w:numId w:val="3"/>
        </w:numPr>
        <w:overflowPunct w:val="0"/>
        <w:autoSpaceDE w:val="0"/>
        <w:autoSpaceDN w:val="0"/>
        <w:adjustRightInd w:val="0"/>
        <w:spacing w:after="160" w:line="259" w:lineRule="auto"/>
        <w:textAlignment w:val="baseline"/>
        <w:rPr>
          <w:szCs w:val="24"/>
        </w:rPr>
      </w:pPr>
      <w:r w:rsidRPr="00E84330">
        <w:rPr>
          <w:b/>
          <w:bCs/>
          <w:color w:val="003865"/>
        </w:rPr>
        <w:t>Area of rescue assistance</w:t>
      </w:r>
      <w:r w:rsidRPr="00035EE6">
        <w:rPr>
          <w:rStyle w:val="Heading4Char"/>
          <w:color w:val="auto"/>
        </w:rPr>
        <w:t>:</w:t>
      </w:r>
      <w:r w:rsidRPr="00035EE6">
        <w:rPr>
          <w:szCs w:val="24"/>
        </w:rPr>
        <w:t xml:space="preserve"> Identified areas that can be used as a means of egress for individuals with disabilities. These areas, located on floors above or below the building’s exits, can be used by individuals with disabilities until rescue can be facilitated by emergency responders; and/or</w:t>
      </w:r>
    </w:p>
    <w:p w14:paraId="6D228FC8" w14:textId="217B832F" w:rsidR="00C058AB" w:rsidRPr="00035EE6" w:rsidRDefault="00C058AB" w:rsidP="00EF5504">
      <w:pPr>
        <w:numPr>
          <w:ilvl w:val="0"/>
          <w:numId w:val="3"/>
        </w:numPr>
        <w:overflowPunct w:val="0"/>
        <w:autoSpaceDE w:val="0"/>
        <w:autoSpaceDN w:val="0"/>
        <w:adjustRightInd w:val="0"/>
        <w:spacing w:after="360" w:line="259" w:lineRule="auto"/>
        <w:textAlignment w:val="baseline"/>
        <w:rPr>
          <w:szCs w:val="24"/>
        </w:rPr>
      </w:pPr>
      <w:r w:rsidRPr="00E84330">
        <w:rPr>
          <w:b/>
          <w:bCs/>
          <w:color w:val="003865"/>
        </w:rPr>
        <w:t>For agencies equipped with an evacuation chair:</w:t>
      </w:r>
      <w:r w:rsidRPr="00E84330">
        <w:rPr>
          <w:color w:val="003865"/>
          <w:szCs w:val="24"/>
        </w:rPr>
        <w:t xml:space="preserve"> </w:t>
      </w:r>
      <w:r w:rsidRPr="00035EE6">
        <w:rPr>
          <w:szCs w:val="24"/>
        </w:rPr>
        <w:t xml:space="preserve">Evacuation chairs or a light-weight solution to descending stairways can be used and generally require single user operation. If a </w:t>
      </w:r>
      <w:r>
        <w:rPr>
          <w:szCs w:val="24"/>
        </w:rPr>
        <w:t>College</w:t>
      </w:r>
      <w:r w:rsidRPr="00035EE6">
        <w:rPr>
          <w:szCs w:val="24"/>
        </w:rPr>
        <w:t xml:space="preserve"> is equipped with an evacuation chair, best practice indicates that all employees are trained and have practiced evacuating using an evacuation chair.</w:t>
      </w:r>
    </w:p>
    <w:p w14:paraId="61F2E4F7" w14:textId="77777777" w:rsidR="00C058AB" w:rsidRPr="00E84330" w:rsidRDefault="00C058AB" w:rsidP="00EF5504">
      <w:pPr>
        <w:rPr>
          <w:b/>
          <w:bCs/>
          <w:color w:val="003865"/>
          <w:sz w:val="28"/>
          <w:szCs w:val="28"/>
        </w:rPr>
      </w:pPr>
      <w:bookmarkStart w:id="299" w:name="_Toc511048898"/>
      <w:bookmarkStart w:id="300" w:name="_Toc511048972"/>
      <w:bookmarkStart w:id="301" w:name="_Toc511050319"/>
      <w:bookmarkStart w:id="302" w:name="_Toc511114658"/>
      <w:r w:rsidRPr="00E84330">
        <w:rPr>
          <w:b/>
          <w:bCs/>
          <w:color w:val="003865"/>
          <w:sz w:val="28"/>
          <w:szCs w:val="28"/>
        </w:rPr>
        <w:t>Evacuation Procedures for Individuals with Mobility, Hearing, or Visual Disabilities:</w:t>
      </w:r>
      <w:bookmarkEnd w:id="299"/>
      <w:bookmarkEnd w:id="300"/>
      <w:bookmarkEnd w:id="301"/>
      <w:bookmarkEnd w:id="302"/>
    </w:p>
    <w:p w14:paraId="3E46CB7F" w14:textId="77777777" w:rsidR="00C058AB" w:rsidRPr="00035EE6" w:rsidRDefault="00C058AB" w:rsidP="00EF5504">
      <w:pPr>
        <w:rPr>
          <w:szCs w:val="24"/>
        </w:rPr>
      </w:pPr>
      <w:r w:rsidRPr="00035EE6">
        <w:rPr>
          <w:szCs w:val="24"/>
        </w:rPr>
        <w:t>Individuals with disabilities should follow the following procedures:</w:t>
      </w:r>
    </w:p>
    <w:p w14:paraId="3CF992F7" w14:textId="77777777" w:rsidR="00C058AB" w:rsidRPr="00035EE6" w:rsidRDefault="00C058AB" w:rsidP="00EF5504">
      <w:pPr>
        <w:numPr>
          <w:ilvl w:val="0"/>
          <w:numId w:val="4"/>
        </w:numPr>
        <w:overflowPunct w:val="0"/>
        <w:autoSpaceDE w:val="0"/>
        <w:autoSpaceDN w:val="0"/>
        <w:adjustRightInd w:val="0"/>
        <w:spacing w:after="160" w:line="259" w:lineRule="auto"/>
        <w:textAlignment w:val="baseline"/>
        <w:rPr>
          <w:szCs w:val="24"/>
        </w:rPr>
      </w:pPr>
      <w:r w:rsidRPr="00E84330">
        <w:rPr>
          <w:b/>
          <w:bCs/>
          <w:color w:val="003865"/>
        </w:rPr>
        <w:t>Mobility disabilities (individuals who use wheelchairs or other personal mobility devices (“PMDs”):</w:t>
      </w:r>
      <w:r w:rsidRPr="00E84330">
        <w:rPr>
          <w:b/>
          <w:color w:val="003865"/>
          <w:szCs w:val="24"/>
        </w:rPr>
        <w:t xml:space="preserve"> </w:t>
      </w:r>
      <w:r w:rsidRPr="00035EE6">
        <w:rPr>
          <w:szCs w:val="24"/>
        </w:rPr>
        <w:t>Individuals using wheelchairs should be accompanied to an area of rescue assistance by an employee or shelter in place when the alarm sounds. The safety and security staff will respond to each of the areas of rescue assistance every time a building evacuation is initiated to identify the</w:t>
      </w:r>
      <w:r w:rsidRPr="00035EE6">
        <w:rPr>
          <w:rFonts w:eastAsia="Calibri" w:cs="Calibri"/>
          <w:szCs w:val="24"/>
        </w:rPr>
        <w:t xml:space="preserve"> individuals in these areas</w:t>
      </w:r>
      <w:r w:rsidRPr="00035EE6">
        <w:rPr>
          <w:szCs w:val="24"/>
        </w:rPr>
        <w:t xml:space="preserve"> and notify to emergency responders how many </w:t>
      </w:r>
      <w:r w:rsidRPr="00035EE6">
        <w:rPr>
          <w:rFonts w:cs="Arial"/>
          <w:szCs w:val="24"/>
        </w:rPr>
        <w:t>individuals</w:t>
      </w:r>
      <w:r w:rsidRPr="00035EE6">
        <w:rPr>
          <w:szCs w:val="24"/>
        </w:rPr>
        <w:t xml:space="preserve"> need assistance to safely evacuate.</w:t>
      </w:r>
    </w:p>
    <w:p w14:paraId="4D87E0AD" w14:textId="77777777" w:rsidR="00C058AB" w:rsidRPr="00035EE6" w:rsidRDefault="00C058AB" w:rsidP="00EF5504">
      <w:pPr>
        <w:numPr>
          <w:ilvl w:val="0"/>
          <w:numId w:val="4"/>
        </w:numPr>
        <w:overflowPunct w:val="0"/>
        <w:autoSpaceDE w:val="0"/>
        <w:autoSpaceDN w:val="0"/>
        <w:adjustRightInd w:val="0"/>
        <w:spacing w:after="160" w:line="259" w:lineRule="auto"/>
        <w:textAlignment w:val="baseline"/>
        <w:rPr>
          <w:b/>
          <w:szCs w:val="24"/>
        </w:rPr>
      </w:pPr>
      <w:r w:rsidRPr="00E84330">
        <w:rPr>
          <w:b/>
          <w:bCs/>
          <w:color w:val="003865"/>
        </w:rPr>
        <w:t>Mobility disabilities (individuals who do not use wheelchairs):</w:t>
      </w:r>
      <w:r w:rsidRPr="00E84330">
        <w:rPr>
          <w:b/>
          <w:color w:val="003865"/>
          <w:szCs w:val="24"/>
        </w:rPr>
        <w:t xml:space="preserve"> </w:t>
      </w:r>
      <w:r w:rsidRPr="00035EE6">
        <w:rPr>
          <w:szCs w:val="24"/>
        </w:rPr>
        <w:t>Individuals with mobility disabilities, who are able to walk independently, may be able to negotiate stairs in an emergency with minor assistance. If danger is imminent, the individual should wait until the heavy traffic has cleared before attempting the stairs. If there is no immediate danger (detectable smoke, fire, or unusual odor), the individual with a disability may choose to wait at the area of rescue assistance until emergency responders arrive to assist them.</w:t>
      </w:r>
    </w:p>
    <w:p w14:paraId="70C3299B" w14:textId="77777777" w:rsidR="00C058AB" w:rsidRPr="00035EE6" w:rsidRDefault="00C058AB" w:rsidP="00EF5504">
      <w:pPr>
        <w:numPr>
          <w:ilvl w:val="0"/>
          <w:numId w:val="4"/>
        </w:numPr>
        <w:overflowPunct w:val="0"/>
        <w:autoSpaceDE w:val="0"/>
        <w:autoSpaceDN w:val="0"/>
        <w:adjustRightInd w:val="0"/>
        <w:spacing w:after="160" w:line="259" w:lineRule="auto"/>
        <w:textAlignment w:val="baseline"/>
      </w:pPr>
      <w:r w:rsidRPr="00E84330">
        <w:rPr>
          <w:b/>
          <w:bCs/>
          <w:color w:val="003865"/>
        </w:rPr>
        <w:t>Hearing disabilities:</w:t>
      </w:r>
      <w:r w:rsidRPr="00E84330">
        <w:rPr>
          <w:i/>
          <w:color w:val="003865"/>
          <w:szCs w:val="24"/>
        </w:rPr>
        <w:t xml:space="preserve"> </w:t>
      </w:r>
      <w:r w:rsidRPr="00035EE6">
        <w:rPr>
          <w:szCs w:val="24"/>
        </w:rPr>
        <w:t xml:space="preserve">The </w:t>
      </w:r>
      <w:r>
        <w:rPr>
          <w:szCs w:val="24"/>
        </w:rPr>
        <w:t>College’s</w:t>
      </w:r>
      <w:r w:rsidRPr="00035EE6">
        <w:rPr>
          <w:szCs w:val="24"/>
        </w:rPr>
        <w:t xml:space="preserve"> buildings are equipped with fire alarm horns/strobes that sound the alarm and flash strobe lights. The strobe lights are for individuals with who are deaf and/or hard of hearing. Individuals with hearing disabilities may not notice or hear emergency alarms and will need to be alerted of emergency situations.</w:t>
      </w:r>
    </w:p>
    <w:p w14:paraId="0A201A92" w14:textId="77777777" w:rsidR="00C058AB" w:rsidRPr="00035EE6" w:rsidRDefault="00C058AB" w:rsidP="00EF5504">
      <w:pPr>
        <w:numPr>
          <w:ilvl w:val="0"/>
          <w:numId w:val="4"/>
        </w:numPr>
        <w:overflowPunct w:val="0"/>
        <w:autoSpaceDE w:val="0"/>
        <w:autoSpaceDN w:val="0"/>
        <w:adjustRightInd w:val="0"/>
        <w:spacing w:after="360" w:line="259" w:lineRule="auto"/>
        <w:textAlignment w:val="baseline"/>
        <w:rPr>
          <w:szCs w:val="24"/>
        </w:rPr>
      </w:pPr>
      <w:r w:rsidRPr="00E84330">
        <w:rPr>
          <w:b/>
          <w:bCs/>
          <w:color w:val="003865"/>
        </w:rPr>
        <w:lastRenderedPageBreak/>
        <w:t>Visual disabilities:</w:t>
      </w:r>
      <w:r w:rsidRPr="00E84330">
        <w:rPr>
          <w:color w:val="003865"/>
          <w:szCs w:val="24"/>
        </w:rPr>
        <w:t xml:space="preserve"> </w:t>
      </w:r>
      <w:r w:rsidRPr="00035EE6">
        <w:rPr>
          <w:szCs w:val="24"/>
        </w:rPr>
        <w:t xml:space="preserve">The </w:t>
      </w:r>
      <w:r>
        <w:rPr>
          <w:szCs w:val="24"/>
        </w:rPr>
        <w:t>College’s</w:t>
      </w:r>
      <w:r w:rsidRPr="00035EE6">
        <w:rPr>
          <w:szCs w:val="24"/>
        </w:rPr>
        <w:t xml:space="preserve"> buildings are equipped with fire alarm horn/strobes that sound the alarm and flash strobe lights. The horn will alert individuals who are blind or have visual disabilities of the need to evacuate. Most </w:t>
      </w:r>
      <w:r w:rsidRPr="00035EE6">
        <w:rPr>
          <w:rFonts w:cs="Arial"/>
          <w:szCs w:val="24"/>
        </w:rPr>
        <w:t>individuals</w:t>
      </w:r>
      <w:r w:rsidRPr="00035EE6">
        <w:rPr>
          <w:szCs w:val="24"/>
        </w:rPr>
        <w:t xml:space="preserve"> with visual disabilities will be familiar with their immediate surroundings and frequently traveled routes. Since the emergency evacuation route is likely different form the common traveled route, </w:t>
      </w:r>
      <w:r w:rsidRPr="00035EE6">
        <w:rPr>
          <w:rFonts w:cs="Arial"/>
          <w:szCs w:val="24"/>
        </w:rPr>
        <w:t>individuals</w:t>
      </w:r>
      <w:r w:rsidRPr="00035EE6">
        <w:rPr>
          <w:szCs w:val="24"/>
        </w:rPr>
        <w:t xml:space="preserve"> with visual disabilities may need assistance in evacuating. The assistant should offer assistance, and if accepted, guide the individual with a visual disability through the evacuation route.</w:t>
      </w:r>
    </w:p>
    <w:p w14:paraId="0CA7FEE0" w14:textId="77777777" w:rsidR="00C058AB" w:rsidRPr="00E84330" w:rsidRDefault="00C058AB" w:rsidP="00EF5504">
      <w:pPr>
        <w:rPr>
          <w:b/>
          <w:bCs/>
          <w:color w:val="003865"/>
          <w:sz w:val="28"/>
          <w:szCs w:val="28"/>
        </w:rPr>
      </w:pPr>
      <w:bookmarkStart w:id="303" w:name="_Toc511048899"/>
      <w:bookmarkStart w:id="304" w:name="_Toc511048973"/>
      <w:bookmarkStart w:id="305" w:name="_Toc511050320"/>
      <w:bookmarkStart w:id="306" w:name="_Toc511114659"/>
      <w:r w:rsidRPr="00E84330">
        <w:rPr>
          <w:b/>
          <w:bCs/>
          <w:color w:val="003865"/>
          <w:sz w:val="28"/>
          <w:szCs w:val="28"/>
        </w:rPr>
        <w:t>Severe Weather Evacuation Options:</w:t>
      </w:r>
      <w:bookmarkEnd w:id="303"/>
      <w:bookmarkEnd w:id="304"/>
      <w:bookmarkEnd w:id="305"/>
      <w:bookmarkEnd w:id="306"/>
    </w:p>
    <w:p w14:paraId="23E994D1" w14:textId="77777777" w:rsidR="00C058AB" w:rsidRDefault="00C058AB" w:rsidP="00EF5504">
      <w:pPr>
        <w:rPr>
          <w:szCs w:val="24"/>
        </w:rPr>
      </w:pPr>
      <w:r w:rsidRPr="00035EE6">
        <w:rPr>
          <w:szCs w:val="24"/>
        </w:rPr>
        <w:t>Individuals in need of assistance during an evacuation have three evacuation options based on their location in their building:</w:t>
      </w:r>
    </w:p>
    <w:p w14:paraId="52FEEDAA" w14:textId="77777777" w:rsidR="00C058AB" w:rsidRPr="00035EE6" w:rsidRDefault="00C058AB" w:rsidP="00404AEA">
      <w:pPr>
        <w:pStyle w:val="ListParagraph"/>
        <w:numPr>
          <w:ilvl w:val="0"/>
          <w:numId w:val="17"/>
        </w:numPr>
      </w:pPr>
      <w:r w:rsidRPr="00E84330">
        <w:rPr>
          <w:b/>
          <w:bCs/>
          <w:color w:val="003865"/>
        </w:rPr>
        <w:t>Horizontal evacuation</w:t>
      </w:r>
      <w:r w:rsidRPr="00035EE6">
        <w:t>: If located on the ground or basement floor, severe weather shelter areas are located throughout each floor;</w:t>
      </w:r>
    </w:p>
    <w:p w14:paraId="18F08780" w14:textId="77777777" w:rsidR="00C058AB" w:rsidRPr="00035EE6" w:rsidRDefault="00C058AB" w:rsidP="00404AEA">
      <w:pPr>
        <w:pStyle w:val="ListParagraph"/>
        <w:numPr>
          <w:ilvl w:val="0"/>
          <w:numId w:val="17"/>
        </w:numPr>
      </w:pPr>
      <w:r w:rsidRPr="00E84330">
        <w:rPr>
          <w:b/>
          <w:bCs/>
          <w:color w:val="003865"/>
        </w:rPr>
        <w:t>Elevator evacuation</w:t>
      </w:r>
      <w:r w:rsidRPr="00035EE6">
        <w:t>: If there are no safe areas above the ground floor, the elevator may be used to evacuate to the ground or basement levels; and/or</w:t>
      </w:r>
    </w:p>
    <w:p w14:paraId="12AC44C1" w14:textId="6C34E7B9" w:rsidR="00C058AB" w:rsidRPr="00035EE6" w:rsidRDefault="00C058AB" w:rsidP="00404AEA">
      <w:pPr>
        <w:pStyle w:val="ListParagraph"/>
        <w:numPr>
          <w:ilvl w:val="0"/>
          <w:numId w:val="17"/>
        </w:numPr>
      </w:pPr>
      <w:r w:rsidRPr="00F25F7D">
        <w:rPr>
          <w:b/>
          <w:bCs/>
          <w:color w:val="003865"/>
        </w:rPr>
        <w:t>Shelter in Place</w:t>
      </w:r>
      <w:r w:rsidRPr="00035EE6">
        <w:t>: Seeking shelter in a designated severe weather shelter and remaining there until the all clear is used.</w:t>
      </w:r>
      <w:bookmarkEnd w:id="218"/>
    </w:p>
    <w:sectPr w:rsidR="00C058AB" w:rsidRPr="00035EE6" w:rsidSect="00C70803">
      <w:headerReference w:type="default" r:id="rId63"/>
      <w:footerReference w:type="default" r:id="rId64"/>
      <w:headerReference w:type="first" r:id="rId65"/>
      <w:footerReference w:type="first" r:id="rId66"/>
      <w:pgSz w:w="12240" w:h="15840" w:code="1"/>
      <w:pgMar w:top="1440" w:right="1080" w:bottom="907" w:left="1080" w:header="0" w:footer="173" w:gutter="0"/>
      <w:pgNumType w:fmt="lowerRoman"/>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8F0F5" w14:textId="77777777" w:rsidR="00DE0571" w:rsidRDefault="00DE0571" w:rsidP="000919A8">
      <w:pPr>
        <w:spacing w:after="0"/>
      </w:pPr>
      <w:r>
        <w:separator/>
      </w:r>
    </w:p>
  </w:endnote>
  <w:endnote w:type="continuationSeparator" w:id="0">
    <w:p w14:paraId="0C60F8A1" w14:textId="77777777" w:rsidR="00DE0571" w:rsidRDefault="00DE0571" w:rsidP="000919A8">
      <w:pPr>
        <w:spacing w:after="0"/>
      </w:pPr>
      <w:r>
        <w:continuationSeparator/>
      </w:r>
    </w:p>
  </w:endnote>
  <w:endnote w:type="continuationNotice" w:id="1">
    <w:p w14:paraId="445BE8B5" w14:textId="77777777" w:rsidR="00DE0571" w:rsidRDefault="00DE05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367D4" w14:textId="4EC5795F" w:rsidR="0093792E" w:rsidRPr="00F7581E" w:rsidRDefault="00000000" w:rsidP="00B52B49">
    <w:pPr>
      <w:pStyle w:val="Footer"/>
      <w:rPr>
        <w:b/>
        <w:bCs/>
      </w:rPr>
    </w:pPr>
    <w:sdt>
      <w:sdtPr>
        <w:rPr>
          <w:b/>
          <w:bCs/>
        </w:rPr>
        <w:alias w:val="Title"/>
        <w:tag w:val=""/>
        <w:id w:val="1839259793"/>
        <w:placeholder>
          <w:docPart w:val="54BABF027A3C45069D1313BB7EF5E320"/>
        </w:placeholder>
        <w:dataBinding w:prefixMappings="xmlns:ns0='http://purl.org/dc/elements/1.1/' xmlns:ns1='http://schemas.openxmlformats.org/package/2006/metadata/core-properties' " w:xpath="/ns1:coreProperties[1]/ns0:title[1]" w:storeItemID="{6C3C8BC8-F283-45AE-878A-BAB7291924A1}"/>
        <w:text/>
      </w:sdtPr>
      <w:sdtContent>
        <w:r w:rsidR="0035148F" w:rsidRPr="00F7581E">
          <w:rPr>
            <w:b/>
            <w:bCs/>
          </w:rPr>
          <w:t>Anoka Ramsey Community College 2024-2026 Affirmative Action Plan</w:t>
        </w:r>
      </w:sdtContent>
    </w:sdt>
    <w:r w:rsidR="0093792E" w:rsidRPr="00F7581E">
      <w:rPr>
        <w:b/>
        <w:bCs/>
      </w:rPr>
      <w:t xml:space="preserve"> </w:t>
    </w:r>
    <w:sdt>
      <w:sdtPr>
        <w:rPr>
          <w:b/>
          <w:bCs/>
        </w:rPr>
        <w:id w:val="1947501116"/>
        <w:docPartObj>
          <w:docPartGallery w:val="Page Numbers (Bottom of Page)"/>
          <w:docPartUnique/>
        </w:docPartObj>
      </w:sdtPr>
      <w:sdtEndPr>
        <w:rPr>
          <w:noProof/>
        </w:rPr>
      </w:sdtEndPr>
      <w:sdtContent>
        <w:r w:rsidR="0093792E" w:rsidRPr="00F7581E">
          <w:rPr>
            <w:b/>
            <w:bCs/>
          </w:rPr>
          <w:tab/>
        </w:r>
        <w:r w:rsidR="0093792E" w:rsidRPr="00F7581E">
          <w:rPr>
            <w:b/>
            <w:bCs/>
          </w:rPr>
          <w:fldChar w:fldCharType="begin"/>
        </w:r>
        <w:r w:rsidR="0093792E" w:rsidRPr="00F7581E">
          <w:rPr>
            <w:b/>
            <w:bCs/>
          </w:rPr>
          <w:instrText xml:space="preserve"> PAGE   \* MERGEFORMAT </w:instrText>
        </w:r>
        <w:r w:rsidR="0093792E" w:rsidRPr="00F7581E">
          <w:rPr>
            <w:b/>
            <w:bCs/>
          </w:rPr>
          <w:fldChar w:fldCharType="separate"/>
        </w:r>
        <w:r w:rsidR="0093792E" w:rsidRPr="00F7581E">
          <w:rPr>
            <w:b/>
            <w:bCs/>
            <w:noProof/>
          </w:rPr>
          <w:t>19</w:t>
        </w:r>
        <w:r w:rsidR="0093792E" w:rsidRPr="00F7581E">
          <w:rPr>
            <w:b/>
            <w:bCs/>
            <w:noProof/>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1B7466" w14:paraId="3E547E48" w14:textId="77777777" w:rsidTr="4C1B7466">
      <w:trPr>
        <w:trHeight w:val="300"/>
      </w:trPr>
      <w:tc>
        <w:tcPr>
          <w:tcW w:w="3360" w:type="dxa"/>
        </w:tcPr>
        <w:p w14:paraId="57A6C57D" w14:textId="25542F9A" w:rsidR="4C1B7466" w:rsidRDefault="4C1B7466" w:rsidP="4C1B7466">
          <w:pPr>
            <w:pStyle w:val="Header"/>
            <w:ind w:left="-115"/>
          </w:pPr>
        </w:p>
      </w:tc>
      <w:tc>
        <w:tcPr>
          <w:tcW w:w="3360" w:type="dxa"/>
        </w:tcPr>
        <w:p w14:paraId="3042ED20" w14:textId="00951155" w:rsidR="4C1B7466" w:rsidRDefault="4C1B7466" w:rsidP="4C1B7466">
          <w:pPr>
            <w:pStyle w:val="Header"/>
            <w:jc w:val="center"/>
          </w:pPr>
        </w:p>
      </w:tc>
      <w:tc>
        <w:tcPr>
          <w:tcW w:w="3360" w:type="dxa"/>
        </w:tcPr>
        <w:p w14:paraId="52F57296" w14:textId="3EED26EA" w:rsidR="4C1B7466" w:rsidRDefault="4C1B7466" w:rsidP="4C1B7466">
          <w:pPr>
            <w:pStyle w:val="Header"/>
            <w:ind w:right="-115"/>
            <w:jc w:val="right"/>
          </w:pPr>
        </w:p>
      </w:tc>
    </w:tr>
  </w:tbl>
  <w:p w14:paraId="0CAD23A7" w14:textId="77777777" w:rsidR="000D1E18" w:rsidRPr="000D1E18" w:rsidRDefault="00000000" w:rsidP="000D1E18">
    <w:pPr>
      <w:pStyle w:val="Footer"/>
    </w:pPr>
    <w:sdt>
      <w:sdtPr>
        <w:rPr>
          <w:b/>
        </w:rPr>
        <w:alias w:val="Title"/>
        <w:tag w:val=""/>
        <w:id w:val="897476758"/>
        <w:placeholder>
          <w:docPart w:val="6F6E9B04C8934575BD59DB06752E10E0"/>
        </w:placeholder>
        <w:dataBinding w:prefixMappings="xmlns:ns0='http://purl.org/dc/elements/1.1/' xmlns:ns1='http://schemas.openxmlformats.org/package/2006/metadata/core-properties' " w:xpath="/ns1:coreProperties[1]/ns0:title[1]" w:storeItemID="{6C3C8BC8-F283-45AE-878A-BAB7291924A1}"/>
        <w:text/>
      </w:sdtPr>
      <w:sdtContent>
        <w:r w:rsidR="000D1E18" w:rsidRPr="000D1E18">
          <w:rPr>
            <w:b/>
          </w:rPr>
          <w:t>Anoka Ramsey Community College 2024-2026 Affirmative Action Plan</w:t>
        </w:r>
      </w:sdtContent>
    </w:sdt>
    <w:r w:rsidR="000D1E18" w:rsidRPr="000D1E18">
      <w:t xml:space="preserve"> </w:t>
    </w:r>
    <w:sdt>
      <w:sdtPr>
        <w:id w:val="-1566716891"/>
        <w:docPartObj>
          <w:docPartGallery w:val="Page Numbers (Bottom of Page)"/>
          <w:docPartUnique/>
        </w:docPartObj>
      </w:sdtPr>
      <w:sdtEndPr>
        <w:rPr>
          <w:noProof/>
        </w:rPr>
      </w:sdtEndPr>
      <w:sdtContent>
        <w:r w:rsidR="000D1E18" w:rsidRPr="000D1E18">
          <w:tab/>
        </w:r>
        <w:r w:rsidR="000D1E18" w:rsidRPr="000D1E18">
          <w:fldChar w:fldCharType="begin"/>
        </w:r>
        <w:r w:rsidR="000D1E18" w:rsidRPr="000D1E18">
          <w:instrText xml:space="preserve"> PAGE   \* MERGEFORMAT </w:instrText>
        </w:r>
        <w:r w:rsidR="000D1E18" w:rsidRPr="000D1E18">
          <w:fldChar w:fldCharType="separate"/>
        </w:r>
        <w:r w:rsidR="000D1E18" w:rsidRPr="000D1E18">
          <w:t>135</w:t>
        </w:r>
        <w:r w:rsidR="000D1E18" w:rsidRPr="000D1E18">
          <w:rPr>
            <w:noProof/>
          </w:rPr>
          <w:fldChar w:fldCharType="end"/>
        </w:r>
      </w:sdtContent>
    </w:sdt>
  </w:p>
  <w:p w14:paraId="4478F8CE" w14:textId="37DC2DE0" w:rsidR="00450A98" w:rsidRDefault="00450A9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C5C3B" w14:textId="54E34AF9" w:rsidR="0093792E" w:rsidRPr="00CE238F" w:rsidRDefault="00000000" w:rsidP="00ED1F16">
    <w:pPr>
      <w:pStyle w:val="Footer"/>
    </w:pPr>
    <w:sdt>
      <w:sdtPr>
        <w:rPr>
          <w:b/>
        </w:rPr>
        <w:alias w:val="Title"/>
        <w:tag w:val=""/>
        <w:id w:val="-661861464"/>
        <w:placeholder>
          <w:docPart w:val="01E6E2FD64D44B53A668F9E1493116B3"/>
        </w:placeholder>
        <w:dataBinding w:prefixMappings="xmlns:ns0='http://purl.org/dc/elements/1.1/' xmlns:ns1='http://schemas.openxmlformats.org/package/2006/metadata/core-properties' " w:xpath="/ns1:coreProperties[1]/ns0:title[1]" w:storeItemID="{6C3C8BC8-F283-45AE-878A-BAB7291924A1}"/>
        <w:text/>
      </w:sdtPr>
      <w:sdtContent>
        <w:r w:rsidR="0035148F" w:rsidRPr="00CE238F">
          <w:rPr>
            <w:b/>
          </w:rPr>
          <w:t>Anoka Ramsey Community College 2024-2026 Affirmative Action Plan</w:t>
        </w:r>
      </w:sdtContent>
    </w:sdt>
    <w:r w:rsidR="0093792E" w:rsidRPr="00CE238F">
      <w:t xml:space="preserve"> </w:t>
    </w:r>
    <w:sdt>
      <w:sdtPr>
        <w:id w:val="1351221654"/>
        <w:docPartObj>
          <w:docPartGallery w:val="Page Numbers (Bottom of Page)"/>
          <w:docPartUnique/>
        </w:docPartObj>
      </w:sdtPr>
      <w:sdtEndPr>
        <w:rPr>
          <w:noProof/>
        </w:rPr>
      </w:sdtEndPr>
      <w:sdtContent>
        <w:r w:rsidR="0093792E" w:rsidRPr="00CE238F">
          <w:tab/>
        </w:r>
        <w:r w:rsidR="0093792E" w:rsidRPr="00CE238F">
          <w:fldChar w:fldCharType="begin"/>
        </w:r>
        <w:r w:rsidR="0093792E" w:rsidRPr="00CE238F">
          <w:instrText xml:space="preserve"> PAGE   \* MERGEFORMAT </w:instrText>
        </w:r>
        <w:r w:rsidR="0093792E" w:rsidRPr="00CE238F">
          <w:fldChar w:fldCharType="separate"/>
        </w:r>
        <w:r w:rsidR="0093792E" w:rsidRPr="00CE238F">
          <w:rPr>
            <w:noProof/>
          </w:rPr>
          <w:t>76</w:t>
        </w:r>
        <w:r w:rsidR="0093792E" w:rsidRPr="00CE238F">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1B7466" w14:paraId="5A916A36" w14:textId="77777777" w:rsidTr="4C1B7466">
      <w:trPr>
        <w:trHeight w:val="300"/>
      </w:trPr>
      <w:tc>
        <w:tcPr>
          <w:tcW w:w="3360" w:type="dxa"/>
        </w:tcPr>
        <w:p w14:paraId="1EB8581D" w14:textId="3622AEE4" w:rsidR="4C1B7466" w:rsidRDefault="4C1B7466" w:rsidP="4C1B7466">
          <w:pPr>
            <w:pStyle w:val="Header"/>
            <w:ind w:left="-115"/>
          </w:pPr>
        </w:p>
      </w:tc>
      <w:tc>
        <w:tcPr>
          <w:tcW w:w="3360" w:type="dxa"/>
        </w:tcPr>
        <w:p w14:paraId="72E03024" w14:textId="6439EE80" w:rsidR="4C1B7466" w:rsidRDefault="4C1B7466" w:rsidP="4C1B7466">
          <w:pPr>
            <w:pStyle w:val="Header"/>
            <w:jc w:val="center"/>
          </w:pPr>
        </w:p>
      </w:tc>
      <w:tc>
        <w:tcPr>
          <w:tcW w:w="3360" w:type="dxa"/>
        </w:tcPr>
        <w:p w14:paraId="7CA5D765" w14:textId="11466890" w:rsidR="4C1B7466" w:rsidRDefault="4C1B7466" w:rsidP="4C1B7466">
          <w:pPr>
            <w:pStyle w:val="Header"/>
            <w:ind w:right="-115"/>
            <w:jc w:val="right"/>
          </w:pPr>
        </w:p>
      </w:tc>
    </w:tr>
  </w:tbl>
  <w:p w14:paraId="65A5D9E8" w14:textId="77777777" w:rsidR="000D1E18" w:rsidRDefault="00000000" w:rsidP="000D1E18">
    <w:pPr>
      <w:pStyle w:val="Footer"/>
    </w:pPr>
    <w:sdt>
      <w:sdtPr>
        <w:rPr>
          <w:b/>
        </w:rPr>
        <w:alias w:val="Title"/>
        <w:tag w:val=""/>
        <w:id w:val="-1019920221"/>
        <w:placeholder>
          <w:docPart w:val="B24CDC78EE0C4B39A49075623EE01AE2"/>
        </w:placeholder>
        <w:dataBinding w:prefixMappings="xmlns:ns0='http://purl.org/dc/elements/1.1/' xmlns:ns1='http://schemas.openxmlformats.org/package/2006/metadata/core-properties' " w:xpath="/ns1:coreProperties[1]/ns0:title[1]" w:storeItemID="{6C3C8BC8-F283-45AE-878A-BAB7291924A1}"/>
        <w:text/>
      </w:sdtPr>
      <w:sdtContent>
        <w:r w:rsidR="000D1E18" w:rsidRPr="000D1E18">
          <w:rPr>
            <w:b/>
          </w:rPr>
          <w:t>Anoka Ramsey Community College 2024-2026 Affirmative Action Plan</w:t>
        </w:r>
      </w:sdtContent>
    </w:sdt>
    <w:r w:rsidR="000D1E18" w:rsidRPr="000D1E18">
      <w:t xml:space="preserve"> </w:t>
    </w:r>
    <w:sdt>
      <w:sdtPr>
        <w:id w:val="101768215"/>
        <w:docPartObj>
          <w:docPartGallery w:val="Page Numbers (Bottom of Page)"/>
          <w:docPartUnique/>
        </w:docPartObj>
      </w:sdtPr>
      <w:sdtEndPr>
        <w:rPr>
          <w:noProof/>
        </w:rPr>
      </w:sdtEndPr>
      <w:sdtContent>
        <w:r w:rsidR="000D1E18" w:rsidRPr="000D1E18">
          <w:tab/>
        </w:r>
        <w:r w:rsidR="000D1E18">
          <w:fldChar w:fldCharType="begin"/>
        </w:r>
        <w:r w:rsidR="000D1E18">
          <w:instrText xml:space="preserve"> PAGE   \* MERGEFORMAT </w:instrText>
        </w:r>
        <w:r w:rsidR="000D1E18">
          <w:fldChar w:fldCharType="separate"/>
        </w:r>
        <w:r w:rsidR="000D1E18">
          <w:t>135</w:t>
        </w:r>
        <w:r w:rsidR="000D1E18">
          <w:rPr>
            <w:noProof/>
          </w:rPr>
          <w:fldChar w:fldCharType="end"/>
        </w:r>
      </w:sdtContent>
    </w:sdt>
  </w:p>
  <w:p w14:paraId="4E4DE8E5" w14:textId="2C221FA0" w:rsidR="00450A98" w:rsidRDefault="00450A9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1B7466" w14:paraId="5B5C822A" w14:textId="77777777" w:rsidTr="4C1B7466">
      <w:trPr>
        <w:trHeight w:val="300"/>
      </w:trPr>
      <w:tc>
        <w:tcPr>
          <w:tcW w:w="3360" w:type="dxa"/>
        </w:tcPr>
        <w:p w14:paraId="6FA387C5" w14:textId="14F78940" w:rsidR="4C1B7466" w:rsidRDefault="4C1B7466" w:rsidP="4C1B7466">
          <w:pPr>
            <w:pStyle w:val="Header"/>
            <w:ind w:left="-115"/>
          </w:pPr>
        </w:p>
      </w:tc>
      <w:tc>
        <w:tcPr>
          <w:tcW w:w="3360" w:type="dxa"/>
        </w:tcPr>
        <w:p w14:paraId="24EE3BB4" w14:textId="6FDC5942" w:rsidR="4C1B7466" w:rsidRDefault="4C1B7466" w:rsidP="4C1B7466">
          <w:pPr>
            <w:pStyle w:val="Header"/>
            <w:jc w:val="center"/>
          </w:pPr>
        </w:p>
      </w:tc>
      <w:tc>
        <w:tcPr>
          <w:tcW w:w="3360" w:type="dxa"/>
        </w:tcPr>
        <w:p w14:paraId="734A4BCE" w14:textId="335C1277" w:rsidR="4C1B7466" w:rsidRDefault="4C1B7466" w:rsidP="4C1B7466">
          <w:pPr>
            <w:pStyle w:val="Header"/>
            <w:ind w:right="-115"/>
            <w:jc w:val="right"/>
          </w:pPr>
        </w:p>
      </w:tc>
    </w:tr>
  </w:tbl>
  <w:p w14:paraId="65D3B069" w14:textId="77777777" w:rsidR="000D1E18" w:rsidRPr="000D1E18" w:rsidRDefault="00000000" w:rsidP="000D1E18">
    <w:pPr>
      <w:pStyle w:val="Footer"/>
    </w:pPr>
    <w:sdt>
      <w:sdtPr>
        <w:rPr>
          <w:b/>
        </w:rPr>
        <w:alias w:val="Title"/>
        <w:tag w:val=""/>
        <w:id w:val="-1032881855"/>
        <w:placeholder>
          <w:docPart w:val="2FE373C5EFBE4877BC0C323AD96C4D47"/>
        </w:placeholder>
        <w:dataBinding w:prefixMappings="xmlns:ns0='http://purl.org/dc/elements/1.1/' xmlns:ns1='http://schemas.openxmlformats.org/package/2006/metadata/core-properties' " w:xpath="/ns1:coreProperties[1]/ns0:title[1]" w:storeItemID="{6C3C8BC8-F283-45AE-878A-BAB7291924A1}"/>
        <w:text/>
      </w:sdtPr>
      <w:sdtContent>
        <w:r w:rsidR="000D1E18" w:rsidRPr="000D1E18">
          <w:rPr>
            <w:b/>
          </w:rPr>
          <w:t>Anoka Ramsey Community College 2024-2026 Affirmative Action Plan</w:t>
        </w:r>
      </w:sdtContent>
    </w:sdt>
    <w:r w:rsidR="000D1E18" w:rsidRPr="000D1E18">
      <w:t xml:space="preserve"> </w:t>
    </w:r>
    <w:sdt>
      <w:sdtPr>
        <w:id w:val="293879322"/>
        <w:docPartObj>
          <w:docPartGallery w:val="Page Numbers (Bottom of Page)"/>
          <w:docPartUnique/>
        </w:docPartObj>
      </w:sdtPr>
      <w:sdtEndPr>
        <w:rPr>
          <w:noProof/>
        </w:rPr>
      </w:sdtEndPr>
      <w:sdtContent>
        <w:r w:rsidR="000D1E18" w:rsidRPr="000D1E18">
          <w:tab/>
        </w:r>
        <w:r w:rsidR="000D1E18" w:rsidRPr="000D1E18">
          <w:fldChar w:fldCharType="begin"/>
        </w:r>
        <w:r w:rsidR="000D1E18" w:rsidRPr="000D1E18">
          <w:instrText xml:space="preserve"> PAGE   \* MERGEFORMAT </w:instrText>
        </w:r>
        <w:r w:rsidR="000D1E18" w:rsidRPr="000D1E18">
          <w:fldChar w:fldCharType="separate"/>
        </w:r>
        <w:r w:rsidR="000D1E18" w:rsidRPr="000D1E18">
          <w:t>135</w:t>
        </w:r>
        <w:r w:rsidR="000D1E18" w:rsidRPr="000D1E18">
          <w:rPr>
            <w:noProof/>
          </w:rPr>
          <w:fldChar w:fldCharType="end"/>
        </w:r>
      </w:sdtContent>
    </w:sdt>
  </w:p>
  <w:p w14:paraId="058834DC" w14:textId="205682FE" w:rsidR="00450A98" w:rsidRDefault="00450A9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8227115"/>
      <w:docPartObj>
        <w:docPartGallery w:val="Page Numbers (Bottom of Page)"/>
        <w:docPartUnique/>
      </w:docPartObj>
    </w:sdtPr>
    <w:sdtEndPr>
      <w:rPr>
        <w:noProof/>
      </w:rPr>
    </w:sdtEndPr>
    <w:sdtContent>
      <w:p w14:paraId="7644F476" w14:textId="7B881026" w:rsidR="0093792E" w:rsidRDefault="0093792E">
        <w:pPr>
          <w:pStyle w:val="Footer"/>
          <w:jc w:val="right"/>
        </w:pPr>
        <w:r>
          <w:fldChar w:fldCharType="begin"/>
        </w:r>
        <w:r>
          <w:instrText xml:space="preserve"> PAGE   \* MERGEFORMAT </w:instrText>
        </w:r>
        <w:r>
          <w:fldChar w:fldCharType="separate"/>
        </w:r>
        <w:r>
          <w:rPr>
            <w:noProof/>
          </w:rPr>
          <w:t>lxvii</w:t>
        </w:r>
        <w:r>
          <w:rPr>
            <w:noProof/>
          </w:rPr>
          <w:fldChar w:fldCharType="end"/>
        </w:r>
      </w:p>
    </w:sdtContent>
  </w:sdt>
  <w:sdt>
    <w:sdtPr>
      <w:alias w:val="Title"/>
      <w:tag w:val=""/>
      <w:id w:val="864796254"/>
      <w:dataBinding w:prefixMappings="xmlns:ns0='http://purl.org/dc/elements/1.1/' xmlns:ns1='http://schemas.openxmlformats.org/package/2006/metadata/core-properties' " w:xpath="/ns1:coreProperties[1]/ns0:title[1]" w:storeItemID="{6C3C8BC8-F283-45AE-878A-BAB7291924A1}"/>
      <w:text/>
    </w:sdtPr>
    <w:sdtContent>
      <w:p w14:paraId="4E634356" w14:textId="0BDEF988" w:rsidR="0093792E" w:rsidRDefault="0035148F" w:rsidP="00ED1F16">
        <w:pPr>
          <w:pStyle w:val="Footer"/>
        </w:pPr>
        <w:r>
          <w:t>Anoka Ramsey Community College 2024-2026 Affirmative Action Plan</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3B4D6A64" w14:paraId="12D49940" w14:textId="77777777" w:rsidTr="3B4D6A64">
      <w:trPr>
        <w:trHeight w:val="300"/>
      </w:trPr>
      <w:tc>
        <w:tcPr>
          <w:tcW w:w="3360" w:type="dxa"/>
        </w:tcPr>
        <w:p w14:paraId="43591AC4" w14:textId="52D89307" w:rsidR="3B4D6A64" w:rsidRDefault="3B4D6A64" w:rsidP="3B4D6A64">
          <w:pPr>
            <w:pStyle w:val="Header"/>
            <w:ind w:left="-115"/>
          </w:pPr>
        </w:p>
      </w:tc>
      <w:tc>
        <w:tcPr>
          <w:tcW w:w="3360" w:type="dxa"/>
        </w:tcPr>
        <w:p w14:paraId="3B47CCDC" w14:textId="3571D315" w:rsidR="3B4D6A64" w:rsidRDefault="3B4D6A64" w:rsidP="3B4D6A64">
          <w:pPr>
            <w:pStyle w:val="Header"/>
            <w:jc w:val="center"/>
          </w:pPr>
        </w:p>
      </w:tc>
      <w:tc>
        <w:tcPr>
          <w:tcW w:w="3360" w:type="dxa"/>
        </w:tcPr>
        <w:p w14:paraId="0830B850" w14:textId="51742D87" w:rsidR="3B4D6A64" w:rsidRDefault="3B4D6A64" w:rsidP="3B4D6A64">
          <w:pPr>
            <w:pStyle w:val="Header"/>
            <w:ind w:right="-115"/>
            <w:jc w:val="right"/>
          </w:pPr>
        </w:p>
      </w:tc>
    </w:tr>
  </w:tbl>
  <w:p w14:paraId="3835871B" w14:textId="23B010FF" w:rsidR="3B4D6A64" w:rsidRDefault="3B4D6A64" w:rsidP="3B4D6A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8729225"/>
      <w:docPartObj>
        <w:docPartGallery w:val="Page Numbers (Bottom of Page)"/>
        <w:docPartUnique/>
      </w:docPartObj>
    </w:sdtPr>
    <w:sdtEndPr>
      <w:rPr>
        <w:noProof/>
      </w:rPr>
    </w:sdtEndPr>
    <w:sdtContent>
      <w:p w14:paraId="54E13DC4" w14:textId="2F44571A" w:rsidR="0093792E" w:rsidRDefault="009379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5048D1" w14:textId="3CD5F065" w:rsidR="0093792E" w:rsidRDefault="0093792E" w:rsidP="00ED1F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444617910"/>
      <w:docPartObj>
        <w:docPartGallery w:val="Page Numbers (Bottom of Page)"/>
        <w:docPartUnique/>
      </w:docPartObj>
    </w:sdtPr>
    <w:sdtEndPr>
      <w:rPr>
        <w:noProof/>
      </w:rPr>
    </w:sdtEndPr>
    <w:sdtContent>
      <w:p w14:paraId="200DC82C" w14:textId="6E2D9B9F" w:rsidR="0093792E" w:rsidRPr="00F7581E" w:rsidRDefault="00000000" w:rsidP="00765BE9">
        <w:pPr>
          <w:pStyle w:val="Footer"/>
          <w:jc w:val="both"/>
          <w:rPr>
            <w:b/>
            <w:bCs/>
          </w:rPr>
        </w:pPr>
        <w:sdt>
          <w:sdtPr>
            <w:rPr>
              <w:b/>
              <w:bCs/>
            </w:rPr>
            <w:alias w:val="Title"/>
            <w:tag w:val=""/>
            <w:id w:val="943730643"/>
            <w:placeholder>
              <w:docPart w:val="C93FA70CFFDE4A60943A9E19237EE9D6"/>
            </w:placeholder>
            <w:dataBinding w:prefixMappings="xmlns:ns0='http://purl.org/dc/elements/1.1/' xmlns:ns1='http://schemas.openxmlformats.org/package/2006/metadata/core-properties' " w:xpath="/ns1:coreProperties[1]/ns0:title[1]" w:storeItemID="{6C3C8BC8-F283-45AE-878A-BAB7291924A1}"/>
            <w:text/>
          </w:sdtPr>
          <w:sdtContent>
            <w:r w:rsidR="002716D4" w:rsidRPr="00F7581E">
              <w:rPr>
                <w:b/>
                <w:bCs/>
              </w:rPr>
              <w:t>Anoka Ramsey</w:t>
            </w:r>
            <w:r w:rsidR="0035148F" w:rsidRPr="00F7581E">
              <w:rPr>
                <w:b/>
                <w:bCs/>
              </w:rPr>
              <w:t xml:space="preserve"> Community College</w:t>
            </w:r>
            <w:r w:rsidR="0093792E" w:rsidRPr="00F7581E">
              <w:rPr>
                <w:b/>
                <w:bCs/>
              </w:rPr>
              <w:t xml:space="preserve"> 2024-2026 Affirmative Action Plan</w:t>
            </w:r>
          </w:sdtContent>
        </w:sdt>
        <w:r w:rsidR="0093792E" w:rsidRPr="00F7581E">
          <w:rPr>
            <w:b/>
            <w:bCs/>
          </w:rPr>
          <w:t xml:space="preserve"> </w:t>
        </w:r>
        <w:sdt>
          <w:sdtPr>
            <w:rPr>
              <w:b/>
              <w:bCs/>
            </w:rPr>
            <w:id w:val="-202644030"/>
            <w:docPartObj>
              <w:docPartGallery w:val="Page Numbers (Bottom of Page)"/>
              <w:docPartUnique/>
            </w:docPartObj>
          </w:sdtPr>
          <w:sdtEndPr>
            <w:rPr>
              <w:noProof/>
            </w:rPr>
          </w:sdtEndPr>
          <w:sdtContent>
            <w:r w:rsidR="0093792E" w:rsidRPr="00F7581E">
              <w:rPr>
                <w:b/>
                <w:bCs/>
              </w:rPr>
              <w:tab/>
            </w:r>
            <w:r w:rsidR="0093792E" w:rsidRPr="00F7581E">
              <w:rPr>
                <w:b/>
                <w:bCs/>
              </w:rPr>
              <w:fldChar w:fldCharType="begin"/>
            </w:r>
            <w:r w:rsidR="0093792E" w:rsidRPr="00F7581E">
              <w:rPr>
                <w:b/>
                <w:bCs/>
              </w:rPr>
              <w:instrText xml:space="preserve"> PAGE   \* MERGEFORMAT </w:instrText>
            </w:r>
            <w:r w:rsidR="0093792E" w:rsidRPr="00F7581E">
              <w:rPr>
                <w:b/>
                <w:bCs/>
              </w:rPr>
              <w:fldChar w:fldCharType="separate"/>
            </w:r>
            <w:r w:rsidR="0093792E" w:rsidRPr="00F7581E">
              <w:rPr>
                <w:b/>
                <w:bCs/>
                <w:noProof/>
              </w:rPr>
              <w:t>4</w:t>
            </w:r>
            <w:r w:rsidR="0093792E" w:rsidRPr="00F7581E">
              <w:rPr>
                <w:b/>
                <w:bCs/>
                <w:noProof/>
              </w:rPr>
              <w:fldChar w:fldCharType="end"/>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A149A" w14:textId="7CF6C2C5" w:rsidR="0093792E" w:rsidRPr="00F7581E" w:rsidRDefault="00000000" w:rsidP="00ED1F16">
    <w:pPr>
      <w:pStyle w:val="Footer"/>
    </w:pPr>
    <w:sdt>
      <w:sdtPr>
        <w:rPr>
          <w:b/>
        </w:rPr>
        <w:alias w:val="Title"/>
        <w:tag w:val=""/>
        <w:id w:val="-542435360"/>
        <w:placeholder>
          <w:docPart w:val="DD36A1C071B44BB39E7CBC5342E8092B"/>
        </w:placeholder>
        <w:dataBinding w:prefixMappings="xmlns:ns0='http://purl.org/dc/elements/1.1/' xmlns:ns1='http://schemas.openxmlformats.org/package/2006/metadata/core-properties' " w:xpath="/ns1:coreProperties[1]/ns0:title[1]" w:storeItemID="{6C3C8BC8-F283-45AE-878A-BAB7291924A1}"/>
        <w:text/>
      </w:sdtPr>
      <w:sdtContent>
        <w:r w:rsidR="0035148F" w:rsidRPr="00F7581E">
          <w:rPr>
            <w:b/>
          </w:rPr>
          <w:t>Anoka Ramsey Community College 2024-2026 Affirmative Action Plan</w:t>
        </w:r>
      </w:sdtContent>
    </w:sdt>
    <w:r w:rsidR="0093792E" w:rsidRPr="00F7581E">
      <w:t xml:space="preserve"> </w:t>
    </w:r>
    <w:sdt>
      <w:sdtPr>
        <w:id w:val="860318150"/>
        <w:docPartObj>
          <w:docPartGallery w:val="Page Numbers (Bottom of Page)"/>
          <w:docPartUnique/>
        </w:docPartObj>
      </w:sdtPr>
      <w:sdtEndPr>
        <w:rPr>
          <w:noProof/>
        </w:rPr>
      </w:sdtEndPr>
      <w:sdtContent>
        <w:r w:rsidR="0093792E" w:rsidRPr="00F7581E">
          <w:tab/>
        </w:r>
        <w:r w:rsidR="0093792E" w:rsidRPr="00F7581E">
          <w:fldChar w:fldCharType="begin"/>
        </w:r>
        <w:r w:rsidR="0093792E" w:rsidRPr="00F7581E">
          <w:instrText xml:space="preserve"> PAGE   \* MERGEFORMAT </w:instrText>
        </w:r>
        <w:r w:rsidR="0093792E" w:rsidRPr="00F7581E">
          <w:fldChar w:fldCharType="separate"/>
        </w:r>
        <w:r w:rsidR="0093792E" w:rsidRPr="00F7581E">
          <w:rPr>
            <w:noProof/>
          </w:rPr>
          <w:t>76</w:t>
        </w:r>
        <w:r w:rsidR="0093792E" w:rsidRPr="00F7581E">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1B7466" w14:paraId="5CC94A6D" w14:textId="77777777" w:rsidTr="4C1B7466">
      <w:trPr>
        <w:trHeight w:val="300"/>
      </w:trPr>
      <w:tc>
        <w:tcPr>
          <w:tcW w:w="3360" w:type="dxa"/>
        </w:tcPr>
        <w:p w14:paraId="61AD3725" w14:textId="56278ED6" w:rsidR="4C1B7466" w:rsidRDefault="4C1B7466" w:rsidP="4C1B7466">
          <w:pPr>
            <w:pStyle w:val="Header"/>
            <w:ind w:left="-115"/>
          </w:pPr>
        </w:p>
      </w:tc>
      <w:tc>
        <w:tcPr>
          <w:tcW w:w="3360" w:type="dxa"/>
        </w:tcPr>
        <w:p w14:paraId="4F65694E" w14:textId="06B2B7F0" w:rsidR="4C1B7466" w:rsidRDefault="4C1B7466" w:rsidP="4C1B7466">
          <w:pPr>
            <w:pStyle w:val="Header"/>
            <w:jc w:val="center"/>
          </w:pPr>
        </w:p>
      </w:tc>
      <w:tc>
        <w:tcPr>
          <w:tcW w:w="3360" w:type="dxa"/>
        </w:tcPr>
        <w:p w14:paraId="1DEC834A" w14:textId="59FD1CF7" w:rsidR="4C1B7466" w:rsidRDefault="4C1B7466" w:rsidP="4C1B7466">
          <w:pPr>
            <w:pStyle w:val="Header"/>
            <w:ind w:right="-115"/>
            <w:jc w:val="right"/>
          </w:pPr>
        </w:p>
      </w:tc>
    </w:tr>
  </w:tbl>
  <w:p w14:paraId="4EC37895" w14:textId="77777777" w:rsidR="000D1E18" w:rsidRPr="000D1E18" w:rsidRDefault="00000000" w:rsidP="000D1E18">
    <w:pPr>
      <w:pStyle w:val="Footer"/>
    </w:pPr>
    <w:sdt>
      <w:sdtPr>
        <w:rPr>
          <w:b/>
        </w:rPr>
        <w:alias w:val="Title"/>
        <w:tag w:val=""/>
        <w:id w:val="-2139088556"/>
        <w:placeholder>
          <w:docPart w:val="A667D64CB0E04C559055F9AAE6A3673F"/>
        </w:placeholder>
        <w:dataBinding w:prefixMappings="xmlns:ns0='http://purl.org/dc/elements/1.1/' xmlns:ns1='http://schemas.openxmlformats.org/package/2006/metadata/core-properties' " w:xpath="/ns1:coreProperties[1]/ns0:title[1]" w:storeItemID="{6C3C8BC8-F283-45AE-878A-BAB7291924A1}"/>
        <w:text/>
      </w:sdtPr>
      <w:sdtContent>
        <w:r w:rsidR="000D1E18" w:rsidRPr="000D1E18">
          <w:rPr>
            <w:b/>
          </w:rPr>
          <w:t>Anoka Ramsey Community College 2024-2026 Affirmative Action Plan</w:t>
        </w:r>
      </w:sdtContent>
    </w:sdt>
    <w:r w:rsidR="000D1E18" w:rsidRPr="000D1E18">
      <w:t xml:space="preserve"> </w:t>
    </w:r>
    <w:sdt>
      <w:sdtPr>
        <w:id w:val="-391891672"/>
        <w:docPartObj>
          <w:docPartGallery w:val="Page Numbers (Bottom of Page)"/>
          <w:docPartUnique/>
        </w:docPartObj>
      </w:sdtPr>
      <w:sdtEndPr>
        <w:rPr>
          <w:noProof/>
        </w:rPr>
      </w:sdtEndPr>
      <w:sdtContent>
        <w:r w:rsidR="000D1E18" w:rsidRPr="000D1E18">
          <w:tab/>
        </w:r>
        <w:r w:rsidR="000D1E18" w:rsidRPr="000D1E18">
          <w:fldChar w:fldCharType="begin"/>
        </w:r>
        <w:r w:rsidR="000D1E18" w:rsidRPr="000D1E18">
          <w:instrText xml:space="preserve"> PAGE   \* MERGEFORMAT </w:instrText>
        </w:r>
        <w:r w:rsidR="000D1E18" w:rsidRPr="000D1E18">
          <w:fldChar w:fldCharType="separate"/>
        </w:r>
        <w:r w:rsidR="000D1E18" w:rsidRPr="000D1E18">
          <w:t>135</w:t>
        </w:r>
        <w:r w:rsidR="000D1E18" w:rsidRPr="000D1E18">
          <w:rPr>
            <w:noProof/>
          </w:rPr>
          <w:fldChar w:fldCharType="end"/>
        </w:r>
      </w:sdtContent>
    </w:sdt>
  </w:p>
  <w:p w14:paraId="51097F17" w14:textId="13FE5184" w:rsidR="00450A98" w:rsidRDefault="00450A98" w:rsidP="000D1E1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7704238"/>
      <w:docPartObj>
        <w:docPartGallery w:val="Page Numbers (Bottom of Page)"/>
        <w:docPartUnique/>
      </w:docPartObj>
    </w:sdtPr>
    <w:sdtEndPr>
      <w:rPr>
        <w:noProof/>
      </w:rPr>
    </w:sdtEndPr>
    <w:sdtContent>
      <w:p w14:paraId="1D173150" w14:textId="77777777" w:rsidR="0093792E" w:rsidRDefault="0093792E">
        <w:pPr>
          <w:pStyle w:val="Footer"/>
          <w:jc w:val="right"/>
        </w:pPr>
        <w:r>
          <w:fldChar w:fldCharType="begin"/>
        </w:r>
        <w:r>
          <w:instrText xml:space="preserve"> PAGE   \* MERGEFORMAT </w:instrText>
        </w:r>
        <w:r>
          <w:fldChar w:fldCharType="separate"/>
        </w:r>
        <w:r>
          <w:rPr>
            <w:noProof/>
          </w:rPr>
          <w:t>lxvii</w:t>
        </w:r>
        <w:r>
          <w:rPr>
            <w:noProof/>
          </w:rPr>
          <w:fldChar w:fldCharType="end"/>
        </w:r>
      </w:p>
    </w:sdtContent>
  </w:sdt>
  <w:sdt>
    <w:sdtPr>
      <w:alias w:val="Title"/>
      <w:tag w:val=""/>
      <w:id w:val="-954945719"/>
      <w:dataBinding w:prefixMappings="xmlns:ns0='http://purl.org/dc/elements/1.1/' xmlns:ns1='http://schemas.openxmlformats.org/package/2006/metadata/core-properties' " w:xpath="/ns1:coreProperties[1]/ns0:title[1]" w:storeItemID="{6C3C8BC8-F283-45AE-878A-BAB7291924A1}"/>
      <w:text/>
    </w:sdtPr>
    <w:sdtContent>
      <w:p w14:paraId="1DCB846F" w14:textId="28CD9E26" w:rsidR="0093792E" w:rsidRDefault="0035148F" w:rsidP="00ED1F16">
        <w:pPr>
          <w:pStyle w:val="Footer"/>
        </w:pPr>
        <w:r>
          <w:t>Anoka Ramsey Community College 2024-2026 Affirmative Action Plan</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00"/>
      <w:gridCol w:w="4500"/>
      <w:gridCol w:w="4500"/>
    </w:tblGrid>
    <w:tr w:rsidR="4C1B7466" w14:paraId="4F42DD80" w14:textId="77777777" w:rsidTr="4C1B7466">
      <w:trPr>
        <w:trHeight w:val="300"/>
      </w:trPr>
      <w:tc>
        <w:tcPr>
          <w:tcW w:w="4500" w:type="dxa"/>
        </w:tcPr>
        <w:p w14:paraId="57A9DDA4" w14:textId="0C289A2A" w:rsidR="4C1B7466" w:rsidRDefault="4C1B7466" w:rsidP="4C1B7466">
          <w:pPr>
            <w:pStyle w:val="Header"/>
            <w:ind w:left="-115"/>
          </w:pPr>
        </w:p>
      </w:tc>
      <w:tc>
        <w:tcPr>
          <w:tcW w:w="4500" w:type="dxa"/>
        </w:tcPr>
        <w:p w14:paraId="04A84130" w14:textId="6F8352E8" w:rsidR="4C1B7466" w:rsidRDefault="4C1B7466" w:rsidP="4C1B7466">
          <w:pPr>
            <w:pStyle w:val="Header"/>
            <w:jc w:val="center"/>
          </w:pPr>
        </w:p>
      </w:tc>
      <w:tc>
        <w:tcPr>
          <w:tcW w:w="4500" w:type="dxa"/>
        </w:tcPr>
        <w:p w14:paraId="1DA555E8" w14:textId="6AADCBE2" w:rsidR="4C1B7466" w:rsidRDefault="4C1B7466" w:rsidP="4C1B7466">
          <w:pPr>
            <w:pStyle w:val="Header"/>
            <w:ind w:right="-115"/>
            <w:jc w:val="right"/>
          </w:pPr>
        </w:p>
      </w:tc>
    </w:tr>
  </w:tbl>
  <w:p w14:paraId="172B46CC" w14:textId="0EE94404" w:rsidR="00450A98" w:rsidRDefault="00450A9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1B7466" w14:paraId="6F56E5CB" w14:textId="77777777" w:rsidTr="4C1B7466">
      <w:trPr>
        <w:trHeight w:val="300"/>
      </w:trPr>
      <w:tc>
        <w:tcPr>
          <w:tcW w:w="3360" w:type="dxa"/>
        </w:tcPr>
        <w:p w14:paraId="6FAD6E46" w14:textId="5E1B57BE" w:rsidR="4C1B7466" w:rsidRDefault="4C1B7466" w:rsidP="4C1B7466">
          <w:pPr>
            <w:pStyle w:val="Header"/>
            <w:ind w:left="-115"/>
          </w:pPr>
        </w:p>
      </w:tc>
      <w:tc>
        <w:tcPr>
          <w:tcW w:w="3360" w:type="dxa"/>
        </w:tcPr>
        <w:p w14:paraId="5512ED01" w14:textId="1169C9A0" w:rsidR="4C1B7466" w:rsidRDefault="4C1B7466" w:rsidP="4C1B7466">
          <w:pPr>
            <w:pStyle w:val="Header"/>
            <w:jc w:val="center"/>
          </w:pPr>
        </w:p>
      </w:tc>
      <w:tc>
        <w:tcPr>
          <w:tcW w:w="3360" w:type="dxa"/>
        </w:tcPr>
        <w:p w14:paraId="7F6F74BE" w14:textId="194BABAF" w:rsidR="4C1B7466" w:rsidRDefault="4C1B7466" w:rsidP="4C1B7466">
          <w:pPr>
            <w:pStyle w:val="Header"/>
            <w:ind w:right="-115"/>
            <w:jc w:val="right"/>
          </w:pPr>
        </w:p>
      </w:tc>
    </w:tr>
  </w:tbl>
  <w:p w14:paraId="5E495B9C" w14:textId="77777777" w:rsidR="000D1E18" w:rsidRPr="000D1E18" w:rsidRDefault="00000000" w:rsidP="000D1E18">
    <w:pPr>
      <w:pStyle w:val="Footer"/>
    </w:pPr>
    <w:sdt>
      <w:sdtPr>
        <w:rPr>
          <w:b/>
        </w:rPr>
        <w:alias w:val="Title"/>
        <w:tag w:val=""/>
        <w:id w:val="1892690275"/>
        <w:placeholder>
          <w:docPart w:val="9300FBB4D4024D8A8FDD2D59A4EEA485"/>
        </w:placeholder>
        <w:dataBinding w:prefixMappings="xmlns:ns0='http://purl.org/dc/elements/1.1/' xmlns:ns1='http://schemas.openxmlformats.org/package/2006/metadata/core-properties' " w:xpath="/ns1:coreProperties[1]/ns0:title[1]" w:storeItemID="{6C3C8BC8-F283-45AE-878A-BAB7291924A1}"/>
        <w:text/>
      </w:sdtPr>
      <w:sdtContent>
        <w:r w:rsidR="000D1E18" w:rsidRPr="000D1E18">
          <w:rPr>
            <w:b/>
          </w:rPr>
          <w:t>Anoka Ramsey Community College 2024-2026 Affirmative Action Plan</w:t>
        </w:r>
      </w:sdtContent>
    </w:sdt>
    <w:r w:rsidR="000D1E18" w:rsidRPr="000D1E18">
      <w:t xml:space="preserve"> </w:t>
    </w:r>
    <w:sdt>
      <w:sdtPr>
        <w:id w:val="72563810"/>
        <w:docPartObj>
          <w:docPartGallery w:val="Page Numbers (Bottom of Page)"/>
          <w:docPartUnique/>
        </w:docPartObj>
      </w:sdtPr>
      <w:sdtEndPr>
        <w:rPr>
          <w:noProof/>
        </w:rPr>
      </w:sdtEndPr>
      <w:sdtContent>
        <w:r w:rsidR="000D1E18" w:rsidRPr="000D1E18">
          <w:tab/>
        </w:r>
        <w:r w:rsidR="000D1E18" w:rsidRPr="000D1E18">
          <w:fldChar w:fldCharType="begin"/>
        </w:r>
        <w:r w:rsidR="000D1E18" w:rsidRPr="000D1E18">
          <w:instrText xml:space="preserve"> PAGE   \* MERGEFORMAT </w:instrText>
        </w:r>
        <w:r w:rsidR="000D1E18" w:rsidRPr="000D1E18">
          <w:fldChar w:fldCharType="separate"/>
        </w:r>
        <w:r w:rsidR="000D1E18" w:rsidRPr="000D1E18">
          <w:t>135</w:t>
        </w:r>
        <w:r w:rsidR="000D1E18" w:rsidRPr="000D1E18">
          <w:rPr>
            <w:noProof/>
          </w:rPr>
          <w:fldChar w:fldCharType="end"/>
        </w:r>
      </w:sdtContent>
    </w:sdt>
  </w:p>
  <w:p w14:paraId="646C887E" w14:textId="5132ADEE" w:rsidR="00450A98" w:rsidRDefault="00450A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0AEAE" w14:textId="77777777" w:rsidR="00DE0571" w:rsidRDefault="00DE0571" w:rsidP="000919A8">
      <w:pPr>
        <w:spacing w:after="0"/>
      </w:pPr>
      <w:r>
        <w:separator/>
      </w:r>
    </w:p>
  </w:footnote>
  <w:footnote w:type="continuationSeparator" w:id="0">
    <w:p w14:paraId="437A52FD" w14:textId="77777777" w:rsidR="00DE0571" w:rsidRDefault="00DE0571" w:rsidP="000919A8">
      <w:pPr>
        <w:spacing w:after="0"/>
      </w:pPr>
      <w:r>
        <w:continuationSeparator/>
      </w:r>
    </w:p>
  </w:footnote>
  <w:footnote w:type="continuationNotice" w:id="1">
    <w:p w14:paraId="7D297008" w14:textId="77777777" w:rsidR="00DE0571" w:rsidRDefault="00DE057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3B4D6A64" w14:paraId="1BC35245" w14:textId="77777777" w:rsidTr="3B4D6A64">
      <w:trPr>
        <w:trHeight w:val="300"/>
      </w:trPr>
      <w:tc>
        <w:tcPr>
          <w:tcW w:w="3360" w:type="dxa"/>
        </w:tcPr>
        <w:p w14:paraId="508A29B1" w14:textId="25E70CDE" w:rsidR="3B4D6A64" w:rsidRDefault="3B4D6A64" w:rsidP="3B4D6A64">
          <w:pPr>
            <w:pStyle w:val="Header"/>
            <w:ind w:left="-115"/>
          </w:pPr>
        </w:p>
      </w:tc>
      <w:tc>
        <w:tcPr>
          <w:tcW w:w="3360" w:type="dxa"/>
        </w:tcPr>
        <w:p w14:paraId="0D14BF42" w14:textId="0F0D5215" w:rsidR="3B4D6A64" w:rsidRDefault="3B4D6A64" w:rsidP="3B4D6A64">
          <w:pPr>
            <w:pStyle w:val="Header"/>
            <w:jc w:val="center"/>
          </w:pPr>
        </w:p>
      </w:tc>
      <w:tc>
        <w:tcPr>
          <w:tcW w:w="3360" w:type="dxa"/>
        </w:tcPr>
        <w:p w14:paraId="1A7E1740" w14:textId="31163043" w:rsidR="3B4D6A64" w:rsidRDefault="3B4D6A64" w:rsidP="3B4D6A64">
          <w:pPr>
            <w:pStyle w:val="Header"/>
            <w:ind w:right="-115"/>
            <w:jc w:val="right"/>
          </w:pPr>
        </w:p>
      </w:tc>
    </w:tr>
  </w:tbl>
  <w:p w14:paraId="38FDEF61" w14:textId="0D072AA6" w:rsidR="003007EC" w:rsidRPr="00A64D1C" w:rsidRDefault="003007EC" w:rsidP="003007EC"/>
  <w:p w14:paraId="21684C4A" w14:textId="4E4852B5" w:rsidR="3B4D6A64" w:rsidRDefault="3B4D6A64" w:rsidP="3B4D6A6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4B3686E" w14:paraId="291F928D" w14:textId="77777777" w:rsidTr="04B3686E">
      <w:trPr>
        <w:trHeight w:val="300"/>
      </w:trPr>
      <w:tc>
        <w:tcPr>
          <w:tcW w:w="3360" w:type="dxa"/>
        </w:tcPr>
        <w:p w14:paraId="61903EAE" w14:textId="1FC819AF" w:rsidR="04B3686E" w:rsidRDefault="04B3686E" w:rsidP="04B3686E">
          <w:pPr>
            <w:pStyle w:val="Header"/>
            <w:ind w:left="-115"/>
          </w:pPr>
        </w:p>
      </w:tc>
      <w:tc>
        <w:tcPr>
          <w:tcW w:w="3360" w:type="dxa"/>
        </w:tcPr>
        <w:p w14:paraId="574EB334" w14:textId="6CB23B38" w:rsidR="04B3686E" w:rsidRDefault="04B3686E" w:rsidP="04B3686E">
          <w:pPr>
            <w:pStyle w:val="Header"/>
            <w:jc w:val="center"/>
          </w:pPr>
        </w:p>
      </w:tc>
      <w:tc>
        <w:tcPr>
          <w:tcW w:w="3360" w:type="dxa"/>
        </w:tcPr>
        <w:p w14:paraId="32313ABD" w14:textId="6B4C53B3" w:rsidR="04B3686E" w:rsidRDefault="04B3686E" w:rsidP="04B3686E">
          <w:pPr>
            <w:pStyle w:val="Header"/>
            <w:ind w:right="-115"/>
            <w:jc w:val="right"/>
          </w:pPr>
        </w:p>
      </w:tc>
    </w:tr>
  </w:tbl>
  <w:p w14:paraId="32A624F9" w14:textId="2244A56B" w:rsidR="00450A98" w:rsidRDefault="00450A9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4B3686E" w14:paraId="20860CBB" w14:textId="77777777" w:rsidTr="04B3686E">
      <w:trPr>
        <w:trHeight w:val="300"/>
      </w:trPr>
      <w:tc>
        <w:tcPr>
          <w:tcW w:w="3360" w:type="dxa"/>
        </w:tcPr>
        <w:p w14:paraId="1C2FE3C8" w14:textId="1ADEE14D" w:rsidR="04B3686E" w:rsidRDefault="04B3686E" w:rsidP="04B3686E">
          <w:pPr>
            <w:pStyle w:val="Header"/>
            <w:ind w:left="-115"/>
          </w:pPr>
        </w:p>
      </w:tc>
      <w:tc>
        <w:tcPr>
          <w:tcW w:w="3360" w:type="dxa"/>
        </w:tcPr>
        <w:p w14:paraId="6F12C013" w14:textId="73D4C8C1" w:rsidR="04B3686E" w:rsidRDefault="04B3686E" w:rsidP="04B3686E">
          <w:pPr>
            <w:pStyle w:val="Header"/>
            <w:jc w:val="center"/>
          </w:pPr>
        </w:p>
      </w:tc>
      <w:tc>
        <w:tcPr>
          <w:tcW w:w="3360" w:type="dxa"/>
        </w:tcPr>
        <w:p w14:paraId="7A044F88" w14:textId="06447564" w:rsidR="04B3686E" w:rsidRDefault="04B3686E" w:rsidP="04B3686E">
          <w:pPr>
            <w:pStyle w:val="Header"/>
            <w:ind w:right="-115"/>
            <w:jc w:val="right"/>
          </w:pPr>
        </w:p>
      </w:tc>
    </w:tr>
  </w:tbl>
  <w:p w14:paraId="1EC9C944" w14:textId="1D5DDF72" w:rsidR="00450A98" w:rsidRDefault="00450A9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4B3686E" w14:paraId="2C446AF6" w14:textId="77777777" w:rsidTr="04B3686E">
      <w:trPr>
        <w:trHeight w:val="300"/>
      </w:trPr>
      <w:tc>
        <w:tcPr>
          <w:tcW w:w="3360" w:type="dxa"/>
        </w:tcPr>
        <w:p w14:paraId="4D2FEF55" w14:textId="00ED61C4" w:rsidR="04B3686E" w:rsidRDefault="04B3686E" w:rsidP="04B3686E">
          <w:pPr>
            <w:pStyle w:val="Header"/>
            <w:ind w:left="-115"/>
          </w:pPr>
        </w:p>
      </w:tc>
      <w:tc>
        <w:tcPr>
          <w:tcW w:w="3360" w:type="dxa"/>
        </w:tcPr>
        <w:p w14:paraId="35B4954F" w14:textId="6B851C99" w:rsidR="04B3686E" w:rsidRDefault="04B3686E" w:rsidP="04B3686E">
          <w:pPr>
            <w:pStyle w:val="Header"/>
            <w:jc w:val="center"/>
          </w:pPr>
        </w:p>
      </w:tc>
      <w:tc>
        <w:tcPr>
          <w:tcW w:w="3360" w:type="dxa"/>
        </w:tcPr>
        <w:p w14:paraId="34DF2B82" w14:textId="2B067003" w:rsidR="04B3686E" w:rsidRDefault="04B3686E" w:rsidP="04B3686E">
          <w:pPr>
            <w:pStyle w:val="Header"/>
            <w:ind w:right="-115"/>
            <w:jc w:val="right"/>
          </w:pPr>
        </w:p>
      </w:tc>
    </w:tr>
  </w:tbl>
  <w:p w14:paraId="680F4A39" w14:textId="6199E9AE" w:rsidR="00450A98" w:rsidRDefault="00450A9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4B3686E" w14:paraId="238CFE42" w14:textId="77777777" w:rsidTr="04B3686E">
      <w:trPr>
        <w:trHeight w:val="300"/>
      </w:trPr>
      <w:tc>
        <w:tcPr>
          <w:tcW w:w="3360" w:type="dxa"/>
        </w:tcPr>
        <w:p w14:paraId="08CA0994" w14:textId="65339E9D" w:rsidR="04B3686E" w:rsidRDefault="04B3686E" w:rsidP="04B3686E">
          <w:pPr>
            <w:pStyle w:val="Header"/>
            <w:ind w:left="-115"/>
          </w:pPr>
        </w:p>
      </w:tc>
      <w:tc>
        <w:tcPr>
          <w:tcW w:w="3360" w:type="dxa"/>
        </w:tcPr>
        <w:p w14:paraId="2B0095A5" w14:textId="6CB4BDB6" w:rsidR="04B3686E" w:rsidRDefault="04B3686E" w:rsidP="04B3686E">
          <w:pPr>
            <w:pStyle w:val="Header"/>
            <w:jc w:val="center"/>
          </w:pPr>
        </w:p>
      </w:tc>
      <w:tc>
        <w:tcPr>
          <w:tcW w:w="3360" w:type="dxa"/>
        </w:tcPr>
        <w:p w14:paraId="5796182B" w14:textId="58888543" w:rsidR="04B3686E" w:rsidRDefault="04B3686E" w:rsidP="04B3686E">
          <w:pPr>
            <w:pStyle w:val="Header"/>
            <w:ind w:right="-115"/>
            <w:jc w:val="right"/>
          </w:pPr>
        </w:p>
      </w:tc>
    </w:tr>
  </w:tbl>
  <w:p w14:paraId="7AE8793D" w14:textId="2B4C0EDA" w:rsidR="00450A98" w:rsidRDefault="00450A9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4B3686E" w14:paraId="6DCF2CAE" w14:textId="77777777" w:rsidTr="04B3686E">
      <w:trPr>
        <w:trHeight w:val="300"/>
      </w:trPr>
      <w:tc>
        <w:tcPr>
          <w:tcW w:w="3360" w:type="dxa"/>
        </w:tcPr>
        <w:p w14:paraId="096CF8EB" w14:textId="2B89699E" w:rsidR="04B3686E" w:rsidRDefault="04B3686E" w:rsidP="04B3686E">
          <w:pPr>
            <w:pStyle w:val="Header"/>
            <w:ind w:left="-115"/>
          </w:pPr>
        </w:p>
      </w:tc>
      <w:tc>
        <w:tcPr>
          <w:tcW w:w="3360" w:type="dxa"/>
        </w:tcPr>
        <w:p w14:paraId="64BC9D99" w14:textId="52712F6B" w:rsidR="04B3686E" w:rsidRDefault="04B3686E" w:rsidP="04B3686E">
          <w:pPr>
            <w:pStyle w:val="Header"/>
            <w:jc w:val="center"/>
          </w:pPr>
        </w:p>
      </w:tc>
      <w:tc>
        <w:tcPr>
          <w:tcW w:w="3360" w:type="dxa"/>
        </w:tcPr>
        <w:p w14:paraId="61AF3D7F" w14:textId="3EE1E9A6" w:rsidR="04B3686E" w:rsidRDefault="04B3686E" w:rsidP="04B3686E">
          <w:pPr>
            <w:pStyle w:val="Header"/>
            <w:ind w:right="-115"/>
            <w:jc w:val="right"/>
          </w:pPr>
        </w:p>
      </w:tc>
    </w:tr>
  </w:tbl>
  <w:p w14:paraId="16CC48EA" w14:textId="3EDE8CEA" w:rsidR="00450A98" w:rsidRDefault="00450A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3B4D6A64" w14:paraId="3E2D9996" w14:textId="77777777" w:rsidTr="3B4D6A64">
      <w:trPr>
        <w:trHeight w:val="300"/>
      </w:trPr>
      <w:tc>
        <w:tcPr>
          <w:tcW w:w="3360" w:type="dxa"/>
        </w:tcPr>
        <w:p w14:paraId="7FB605F5" w14:textId="468F3F0E" w:rsidR="3B4D6A64" w:rsidRDefault="3B4D6A64" w:rsidP="3B4D6A64">
          <w:pPr>
            <w:pStyle w:val="Header"/>
            <w:ind w:left="-115"/>
          </w:pPr>
        </w:p>
      </w:tc>
      <w:tc>
        <w:tcPr>
          <w:tcW w:w="3360" w:type="dxa"/>
        </w:tcPr>
        <w:p w14:paraId="775946E0" w14:textId="48C2E5FC" w:rsidR="3B4D6A64" w:rsidRDefault="3B4D6A64" w:rsidP="3B4D6A64">
          <w:pPr>
            <w:pStyle w:val="Header"/>
            <w:jc w:val="center"/>
          </w:pPr>
        </w:p>
      </w:tc>
      <w:tc>
        <w:tcPr>
          <w:tcW w:w="3360" w:type="dxa"/>
        </w:tcPr>
        <w:p w14:paraId="65943D90" w14:textId="7C14A4F9" w:rsidR="3B4D6A64" w:rsidRDefault="3B4D6A64" w:rsidP="3B4D6A64">
          <w:pPr>
            <w:pStyle w:val="Header"/>
            <w:ind w:right="-115"/>
            <w:jc w:val="right"/>
          </w:pPr>
        </w:p>
      </w:tc>
    </w:tr>
  </w:tbl>
  <w:p w14:paraId="47B1757B" w14:textId="3D137CF9" w:rsidR="3B4D6A64" w:rsidRDefault="3B4D6A64" w:rsidP="3B4D6A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4B3686E" w14:paraId="76D673EC" w14:textId="77777777" w:rsidTr="04B3686E">
      <w:trPr>
        <w:trHeight w:val="300"/>
      </w:trPr>
      <w:tc>
        <w:tcPr>
          <w:tcW w:w="3360" w:type="dxa"/>
        </w:tcPr>
        <w:p w14:paraId="647CFA52" w14:textId="3991BD57" w:rsidR="04B3686E" w:rsidRDefault="04B3686E" w:rsidP="04B3686E">
          <w:pPr>
            <w:pStyle w:val="Header"/>
            <w:ind w:left="-115"/>
          </w:pPr>
        </w:p>
      </w:tc>
      <w:tc>
        <w:tcPr>
          <w:tcW w:w="3360" w:type="dxa"/>
        </w:tcPr>
        <w:p w14:paraId="73263654" w14:textId="14EFBE0F" w:rsidR="04B3686E" w:rsidRDefault="04B3686E" w:rsidP="04B3686E">
          <w:pPr>
            <w:pStyle w:val="Header"/>
            <w:jc w:val="center"/>
          </w:pPr>
        </w:p>
      </w:tc>
      <w:tc>
        <w:tcPr>
          <w:tcW w:w="3360" w:type="dxa"/>
        </w:tcPr>
        <w:p w14:paraId="0DDED047" w14:textId="325A9D0C" w:rsidR="04B3686E" w:rsidRDefault="04B3686E" w:rsidP="04B3686E">
          <w:pPr>
            <w:pStyle w:val="Header"/>
            <w:ind w:right="-115"/>
            <w:jc w:val="right"/>
          </w:pPr>
        </w:p>
      </w:tc>
    </w:tr>
  </w:tbl>
  <w:p w14:paraId="5E1CF3E0" w14:textId="4FFA871C" w:rsidR="00450A98" w:rsidRDefault="00450A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4B3686E" w14:paraId="0BB48390" w14:textId="77777777" w:rsidTr="04B3686E">
      <w:trPr>
        <w:trHeight w:val="300"/>
      </w:trPr>
      <w:tc>
        <w:tcPr>
          <w:tcW w:w="3360" w:type="dxa"/>
        </w:tcPr>
        <w:p w14:paraId="01DD3A0D" w14:textId="7AA72EE1" w:rsidR="04B3686E" w:rsidRDefault="04B3686E" w:rsidP="04B3686E">
          <w:pPr>
            <w:pStyle w:val="Header"/>
            <w:ind w:left="-115"/>
          </w:pPr>
        </w:p>
      </w:tc>
      <w:tc>
        <w:tcPr>
          <w:tcW w:w="3360" w:type="dxa"/>
        </w:tcPr>
        <w:p w14:paraId="1C149624" w14:textId="5ACBD063" w:rsidR="04B3686E" w:rsidRDefault="04B3686E" w:rsidP="04B3686E">
          <w:pPr>
            <w:pStyle w:val="Header"/>
            <w:jc w:val="center"/>
          </w:pPr>
        </w:p>
      </w:tc>
      <w:tc>
        <w:tcPr>
          <w:tcW w:w="3360" w:type="dxa"/>
        </w:tcPr>
        <w:p w14:paraId="2936B5E8" w14:textId="045D2656" w:rsidR="04B3686E" w:rsidRDefault="04B3686E" w:rsidP="04B3686E">
          <w:pPr>
            <w:pStyle w:val="Header"/>
            <w:ind w:right="-115"/>
            <w:jc w:val="right"/>
          </w:pPr>
        </w:p>
      </w:tc>
    </w:tr>
  </w:tbl>
  <w:p w14:paraId="5F3ADF92" w14:textId="02D70AA0" w:rsidR="00450A98" w:rsidRDefault="00450A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00"/>
      <w:gridCol w:w="4500"/>
      <w:gridCol w:w="4500"/>
    </w:tblGrid>
    <w:tr w:rsidR="04B3686E" w14:paraId="4B3A9C3D" w14:textId="77777777" w:rsidTr="04B3686E">
      <w:trPr>
        <w:trHeight w:val="300"/>
      </w:trPr>
      <w:tc>
        <w:tcPr>
          <w:tcW w:w="4500" w:type="dxa"/>
        </w:tcPr>
        <w:p w14:paraId="1945C30B" w14:textId="0E26C0B9" w:rsidR="04B3686E" w:rsidRDefault="04B3686E" w:rsidP="04B3686E">
          <w:pPr>
            <w:pStyle w:val="Header"/>
            <w:ind w:left="-115"/>
          </w:pPr>
        </w:p>
      </w:tc>
      <w:tc>
        <w:tcPr>
          <w:tcW w:w="4500" w:type="dxa"/>
        </w:tcPr>
        <w:p w14:paraId="44209F26" w14:textId="5B456A8C" w:rsidR="04B3686E" w:rsidRDefault="04B3686E" w:rsidP="04B3686E">
          <w:pPr>
            <w:pStyle w:val="Header"/>
            <w:jc w:val="center"/>
          </w:pPr>
        </w:p>
      </w:tc>
      <w:tc>
        <w:tcPr>
          <w:tcW w:w="4500" w:type="dxa"/>
        </w:tcPr>
        <w:p w14:paraId="771D147F" w14:textId="66FB4166" w:rsidR="04B3686E" w:rsidRDefault="04B3686E" w:rsidP="04B3686E">
          <w:pPr>
            <w:pStyle w:val="Header"/>
            <w:ind w:right="-115"/>
            <w:jc w:val="right"/>
          </w:pPr>
        </w:p>
      </w:tc>
    </w:tr>
  </w:tbl>
  <w:p w14:paraId="36F5ED54" w14:textId="5C25CF21" w:rsidR="00450A98" w:rsidRDefault="00450A9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00"/>
      <w:gridCol w:w="4500"/>
      <w:gridCol w:w="4500"/>
    </w:tblGrid>
    <w:tr w:rsidR="04B3686E" w14:paraId="09673E6E" w14:textId="77777777" w:rsidTr="04B3686E">
      <w:trPr>
        <w:trHeight w:val="300"/>
      </w:trPr>
      <w:tc>
        <w:tcPr>
          <w:tcW w:w="4500" w:type="dxa"/>
        </w:tcPr>
        <w:p w14:paraId="3E9A5DA9" w14:textId="62B5E6AA" w:rsidR="04B3686E" w:rsidRDefault="04B3686E" w:rsidP="04B3686E">
          <w:pPr>
            <w:pStyle w:val="Header"/>
            <w:ind w:left="-115"/>
          </w:pPr>
        </w:p>
      </w:tc>
      <w:tc>
        <w:tcPr>
          <w:tcW w:w="4500" w:type="dxa"/>
        </w:tcPr>
        <w:p w14:paraId="54E1C577" w14:textId="5FA84A0D" w:rsidR="04B3686E" w:rsidRDefault="04B3686E" w:rsidP="04B3686E">
          <w:pPr>
            <w:pStyle w:val="Header"/>
            <w:jc w:val="center"/>
          </w:pPr>
        </w:p>
      </w:tc>
      <w:tc>
        <w:tcPr>
          <w:tcW w:w="4500" w:type="dxa"/>
        </w:tcPr>
        <w:p w14:paraId="0DD79CE5" w14:textId="2B42230E" w:rsidR="04B3686E" w:rsidRDefault="04B3686E" w:rsidP="04B3686E">
          <w:pPr>
            <w:pStyle w:val="Header"/>
            <w:ind w:right="-115"/>
            <w:jc w:val="right"/>
          </w:pPr>
        </w:p>
      </w:tc>
    </w:tr>
  </w:tbl>
  <w:p w14:paraId="1234F3B8" w14:textId="4BAF3F77" w:rsidR="00450A98" w:rsidRDefault="00450A9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4B3686E" w14:paraId="7638C954" w14:textId="77777777" w:rsidTr="04B3686E">
      <w:trPr>
        <w:trHeight w:val="300"/>
      </w:trPr>
      <w:tc>
        <w:tcPr>
          <w:tcW w:w="3360" w:type="dxa"/>
        </w:tcPr>
        <w:p w14:paraId="42491A48" w14:textId="0BE79F80" w:rsidR="04B3686E" w:rsidRDefault="04B3686E" w:rsidP="04B3686E">
          <w:pPr>
            <w:pStyle w:val="Header"/>
            <w:ind w:left="-115"/>
          </w:pPr>
        </w:p>
      </w:tc>
      <w:tc>
        <w:tcPr>
          <w:tcW w:w="3360" w:type="dxa"/>
        </w:tcPr>
        <w:p w14:paraId="351F96BF" w14:textId="17BAF988" w:rsidR="04B3686E" w:rsidRDefault="04B3686E" w:rsidP="04B3686E">
          <w:pPr>
            <w:pStyle w:val="Header"/>
            <w:jc w:val="center"/>
          </w:pPr>
        </w:p>
      </w:tc>
      <w:tc>
        <w:tcPr>
          <w:tcW w:w="3360" w:type="dxa"/>
        </w:tcPr>
        <w:p w14:paraId="0279BB5B" w14:textId="5AD07FC0" w:rsidR="04B3686E" w:rsidRDefault="04B3686E" w:rsidP="04B3686E">
          <w:pPr>
            <w:pStyle w:val="Header"/>
            <w:ind w:right="-115"/>
            <w:jc w:val="right"/>
          </w:pPr>
        </w:p>
      </w:tc>
    </w:tr>
  </w:tbl>
  <w:p w14:paraId="45C4BF22" w14:textId="68650B47" w:rsidR="00450A98" w:rsidRDefault="00450A9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4B3686E" w14:paraId="0C44B8A4" w14:textId="77777777" w:rsidTr="04B3686E">
      <w:trPr>
        <w:trHeight w:val="300"/>
      </w:trPr>
      <w:tc>
        <w:tcPr>
          <w:tcW w:w="3360" w:type="dxa"/>
        </w:tcPr>
        <w:p w14:paraId="73912494" w14:textId="0B652AEA" w:rsidR="04B3686E" w:rsidRDefault="04B3686E" w:rsidP="04B3686E">
          <w:pPr>
            <w:pStyle w:val="Header"/>
            <w:ind w:left="-115"/>
          </w:pPr>
        </w:p>
      </w:tc>
      <w:tc>
        <w:tcPr>
          <w:tcW w:w="3360" w:type="dxa"/>
        </w:tcPr>
        <w:p w14:paraId="5A534E87" w14:textId="0C3DFE8A" w:rsidR="04B3686E" w:rsidRDefault="04B3686E" w:rsidP="04B3686E">
          <w:pPr>
            <w:pStyle w:val="Header"/>
            <w:jc w:val="center"/>
          </w:pPr>
        </w:p>
      </w:tc>
      <w:tc>
        <w:tcPr>
          <w:tcW w:w="3360" w:type="dxa"/>
        </w:tcPr>
        <w:p w14:paraId="52F3CCB0" w14:textId="21C61DF4" w:rsidR="04B3686E" w:rsidRDefault="04B3686E" w:rsidP="04B3686E">
          <w:pPr>
            <w:pStyle w:val="Header"/>
            <w:ind w:right="-115"/>
            <w:jc w:val="right"/>
          </w:pPr>
        </w:p>
      </w:tc>
    </w:tr>
  </w:tbl>
  <w:p w14:paraId="48473012" w14:textId="47AC00DF" w:rsidR="00450A98" w:rsidRDefault="00450A9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4B3686E" w14:paraId="001FA46B" w14:textId="77777777" w:rsidTr="04B3686E">
      <w:trPr>
        <w:trHeight w:val="300"/>
      </w:trPr>
      <w:tc>
        <w:tcPr>
          <w:tcW w:w="3360" w:type="dxa"/>
        </w:tcPr>
        <w:p w14:paraId="6081EE25" w14:textId="39104CB3" w:rsidR="04B3686E" w:rsidRDefault="04B3686E" w:rsidP="04B3686E">
          <w:pPr>
            <w:pStyle w:val="Header"/>
            <w:ind w:left="-115"/>
          </w:pPr>
        </w:p>
      </w:tc>
      <w:tc>
        <w:tcPr>
          <w:tcW w:w="3360" w:type="dxa"/>
        </w:tcPr>
        <w:p w14:paraId="6B17C9E9" w14:textId="1E9E20A6" w:rsidR="04B3686E" w:rsidRDefault="04B3686E" w:rsidP="04B3686E">
          <w:pPr>
            <w:pStyle w:val="Header"/>
            <w:jc w:val="center"/>
          </w:pPr>
        </w:p>
      </w:tc>
      <w:tc>
        <w:tcPr>
          <w:tcW w:w="3360" w:type="dxa"/>
        </w:tcPr>
        <w:p w14:paraId="03DC2959" w14:textId="36246F0A" w:rsidR="04B3686E" w:rsidRDefault="04B3686E" w:rsidP="04B3686E">
          <w:pPr>
            <w:pStyle w:val="Header"/>
            <w:ind w:right="-115"/>
            <w:jc w:val="right"/>
          </w:pPr>
        </w:p>
      </w:tc>
    </w:tr>
  </w:tbl>
  <w:p w14:paraId="7A255284" w14:textId="71FB9B0B" w:rsidR="00450A98" w:rsidRDefault="00450A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6751"/>
    <w:multiLevelType w:val="hybridMultilevel"/>
    <w:tmpl w:val="A6E29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41379"/>
    <w:multiLevelType w:val="hybridMultilevel"/>
    <w:tmpl w:val="20C8D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C0799"/>
    <w:multiLevelType w:val="hybridMultilevel"/>
    <w:tmpl w:val="DF00A8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37671D"/>
    <w:multiLevelType w:val="hybridMultilevel"/>
    <w:tmpl w:val="44DE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80A3A"/>
    <w:multiLevelType w:val="hybridMultilevel"/>
    <w:tmpl w:val="EAC41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12942"/>
    <w:multiLevelType w:val="hybridMultilevel"/>
    <w:tmpl w:val="3BB6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67E62"/>
    <w:multiLevelType w:val="hybridMultilevel"/>
    <w:tmpl w:val="22E04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D53D3"/>
    <w:multiLevelType w:val="hybridMultilevel"/>
    <w:tmpl w:val="19145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46DE2"/>
    <w:multiLevelType w:val="hybridMultilevel"/>
    <w:tmpl w:val="A0D81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675E9D"/>
    <w:multiLevelType w:val="hybridMultilevel"/>
    <w:tmpl w:val="FB906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8217D"/>
    <w:multiLevelType w:val="hybridMultilevel"/>
    <w:tmpl w:val="799A7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2766FF"/>
    <w:multiLevelType w:val="multilevel"/>
    <w:tmpl w:val="F7028BD0"/>
    <w:styleLink w:val="AffirmActionPlan"/>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AD1469"/>
    <w:multiLevelType w:val="hybridMultilevel"/>
    <w:tmpl w:val="793E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0B0155"/>
    <w:multiLevelType w:val="hybridMultilevel"/>
    <w:tmpl w:val="8CD8D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2329FE"/>
    <w:multiLevelType w:val="multilevel"/>
    <w:tmpl w:val="3CD62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0039E4"/>
    <w:multiLevelType w:val="multilevel"/>
    <w:tmpl w:val="48ECD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035767"/>
    <w:multiLevelType w:val="hybridMultilevel"/>
    <w:tmpl w:val="ABC0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5E73CC"/>
    <w:multiLevelType w:val="hybridMultilevel"/>
    <w:tmpl w:val="B3320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5547CD"/>
    <w:multiLevelType w:val="hybridMultilevel"/>
    <w:tmpl w:val="5B0AF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3C2F5C"/>
    <w:multiLevelType w:val="hybridMultilevel"/>
    <w:tmpl w:val="19DA2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7E6390"/>
    <w:multiLevelType w:val="multilevel"/>
    <w:tmpl w:val="F63CE212"/>
    <w:lvl w:ilvl="0">
      <w:start w:val="1"/>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6CC0FDC"/>
    <w:multiLevelType w:val="multilevel"/>
    <w:tmpl w:val="203AC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F77193"/>
    <w:multiLevelType w:val="hybridMultilevel"/>
    <w:tmpl w:val="DA34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975240"/>
    <w:multiLevelType w:val="hybridMultilevel"/>
    <w:tmpl w:val="44364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CA242A"/>
    <w:multiLevelType w:val="multilevel"/>
    <w:tmpl w:val="69EE6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D51EF4"/>
    <w:multiLevelType w:val="multilevel"/>
    <w:tmpl w:val="ABF4496E"/>
    <w:styleLink w:val="Style1"/>
    <w:lvl w:ilvl="0">
      <w:start w:val="1"/>
      <w:numFmt w:val="upperRoman"/>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C000758"/>
    <w:multiLevelType w:val="hybridMultilevel"/>
    <w:tmpl w:val="8E3E7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810C32"/>
    <w:multiLevelType w:val="multilevel"/>
    <w:tmpl w:val="1F8A7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A25328"/>
    <w:multiLevelType w:val="multilevel"/>
    <w:tmpl w:val="CDE8C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C45E53"/>
    <w:multiLevelType w:val="multilevel"/>
    <w:tmpl w:val="D6A297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4F2FB5"/>
    <w:multiLevelType w:val="multilevel"/>
    <w:tmpl w:val="E37A43A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5CD224E3"/>
    <w:multiLevelType w:val="hybridMultilevel"/>
    <w:tmpl w:val="902A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10686E"/>
    <w:multiLevelType w:val="hybridMultilevel"/>
    <w:tmpl w:val="49F4A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BB7E21"/>
    <w:multiLevelType w:val="hybridMultilevel"/>
    <w:tmpl w:val="3E081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03214D"/>
    <w:multiLevelType w:val="multilevel"/>
    <w:tmpl w:val="6B620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C0703E"/>
    <w:multiLevelType w:val="multilevel"/>
    <w:tmpl w:val="8AD21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16707F5"/>
    <w:multiLevelType w:val="hybridMultilevel"/>
    <w:tmpl w:val="BA222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EA1EB3"/>
    <w:multiLevelType w:val="multilevel"/>
    <w:tmpl w:val="E87A3D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31A246B"/>
    <w:multiLevelType w:val="hybridMultilevel"/>
    <w:tmpl w:val="D190F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C44583"/>
    <w:multiLevelType w:val="hybridMultilevel"/>
    <w:tmpl w:val="065AE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3115BD"/>
    <w:multiLevelType w:val="hybridMultilevel"/>
    <w:tmpl w:val="68AC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B86D73"/>
    <w:multiLevelType w:val="hybridMultilevel"/>
    <w:tmpl w:val="4C88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346E14"/>
    <w:multiLevelType w:val="multilevel"/>
    <w:tmpl w:val="AEEAD9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85405C"/>
    <w:multiLevelType w:val="multilevel"/>
    <w:tmpl w:val="0FC087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363E2F"/>
    <w:multiLevelType w:val="hybridMultilevel"/>
    <w:tmpl w:val="8A324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8E2A70"/>
    <w:multiLevelType w:val="multilevel"/>
    <w:tmpl w:val="78806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62B22F4"/>
    <w:multiLevelType w:val="multilevel"/>
    <w:tmpl w:val="3C260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A7E0B99"/>
    <w:multiLevelType w:val="hybridMultilevel"/>
    <w:tmpl w:val="167AC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AF6824"/>
    <w:multiLevelType w:val="hybridMultilevel"/>
    <w:tmpl w:val="F7287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C86BAD"/>
    <w:multiLevelType w:val="hybridMultilevel"/>
    <w:tmpl w:val="54A4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0037728">
    <w:abstractNumId w:val="2"/>
  </w:num>
  <w:num w:numId="2" w16cid:durableId="1335106720">
    <w:abstractNumId w:val="11"/>
  </w:num>
  <w:num w:numId="3" w16cid:durableId="1769544981">
    <w:abstractNumId w:val="39"/>
  </w:num>
  <w:num w:numId="4" w16cid:durableId="1935822935">
    <w:abstractNumId w:val="5"/>
  </w:num>
  <w:num w:numId="5" w16cid:durableId="1730572087">
    <w:abstractNumId w:val="8"/>
  </w:num>
  <w:num w:numId="6" w16cid:durableId="1322194823">
    <w:abstractNumId w:val="38"/>
  </w:num>
  <w:num w:numId="7" w16cid:durableId="1035807595">
    <w:abstractNumId w:val="23"/>
  </w:num>
  <w:num w:numId="8" w16cid:durableId="1450512599">
    <w:abstractNumId w:val="41"/>
  </w:num>
  <w:num w:numId="9" w16cid:durableId="852299815">
    <w:abstractNumId w:val="4"/>
  </w:num>
  <w:num w:numId="10" w16cid:durableId="1474249739">
    <w:abstractNumId w:val="19"/>
  </w:num>
  <w:num w:numId="11" w16cid:durableId="348265872">
    <w:abstractNumId w:val="40"/>
  </w:num>
  <w:num w:numId="12" w16cid:durableId="1509785237">
    <w:abstractNumId w:val="3"/>
  </w:num>
  <w:num w:numId="13" w16cid:durableId="1678920128">
    <w:abstractNumId w:val="12"/>
  </w:num>
  <w:num w:numId="14" w16cid:durableId="418409217">
    <w:abstractNumId w:val="0"/>
  </w:num>
  <w:num w:numId="15" w16cid:durableId="1464541945">
    <w:abstractNumId w:val="16"/>
  </w:num>
  <w:num w:numId="16" w16cid:durableId="1353993755">
    <w:abstractNumId w:val="7"/>
  </w:num>
  <w:num w:numId="17" w16cid:durableId="855121317">
    <w:abstractNumId w:val="33"/>
  </w:num>
  <w:num w:numId="18" w16cid:durableId="175077111">
    <w:abstractNumId w:val="32"/>
  </w:num>
  <w:num w:numId="19" w16cid:durableId="458299622">
    <w:abstractNumId w:val="9"/>
  </w:num>
  <w:num w:numId="20" w16cid:durableId="1744645961">
    <w:abstractNumId w:val="13"/>
  </w:num>
  <w:num w:numId="21" w16cid:durableId="825055207">
    <w:abstractNumId w:val="1"/>
  </w:num>
  <w:num w:numId="22" w16cid:durableId="46340885">
    <w:abstractNumId w:val="22"/>
  </w:num>
  <w:num w:numId="23" w16cid:durableId="791705551">
    <w:abstractNumId w:val="36"/>
  </w:num>
  <w:num w:numId="24" w16cid:durableId="14308506">
    <w:abstractNumId w:val="25"/>
  </w:num>
  <w:num w:numId="25" w16cid:durableId="1967348279">
    <w:abstractNumId w:val="49"/>
  </w:num>
  <w:num w:numId="26" w16cid:durableId="654796946">
    <w:abstractNumId w:val="27"/>
  </w:num>
  <w:num w:numId="27" w16cid:durableId="1936548885">
    <w:abstractNumId w:val="45"/>
  </w:num>
  <w:num w:numId="28" w16cid:durableId="1152912699">
    <w:abstractNumId w:val="14"/>
  </w:num>
  <w:num w:numId="29" w16cid:durableId="969365541">
    <w:abstractNumId w:val="34"/>
  </w:num>
  <w:num w:numId="30" w16cid:durableId="1493180140">
    <w:abstractNumId w:val="42"/>
  </w:num>
  <w:num w:numId="31" w16cid:durableId="116028791">
    <w:abstractNumId w:val="21"/>
  </w:num>
  <w:num w:numId="32" w16cid:durableId="705443549">
    <w:abstractNumId w:val="20"/>
  </w:num>
  <w:num w:numId="33" w16cid:durableId="2008285800">
    <w:abstractNumId w:val="29"/>
  </w:num>
  <w:num w:numId="34" w16cid:durableId="190414181">
    <w:abstractNumId w:val="28"/>
  </w:num>
  <w:num w:numId="35" w16cid:durableId="1674719796">
    <w:abstractNumId w:val="15"/>
  </w:num>
  <w:num w:numId="36" w16cid:durableId="861240127">
    <w:abstractNumId w:val="37"/>
  </w:num>
  <w:num w:numId="37" w16cid:durableId="93792823">
    <w:abstractNumId w:val="46"/>
  </w:num>
  <w:num w:numId="38" w16cid:durableId="886381733">
    <w:abstractNumId w:val="43"/>
  </w:num>
  <w:num w:numId="39" w16cid:durableId="518348692">
    <w:abstractNumId w:val="35"/>
  </w:num>
  <w:num w:numId="40" w16cid:durableId="1847087358">
    <w:abstractNumId w:val="30"/>
  </w:num>
  <w:num w:numId="41" w16cid:durableId="688333426">
    <w:abstractNumId w:val="24"/>
  </w:num>
  <w:num w:numId="42" w16cid:durableId="1816876765">
    <w:abstractNumId w:val="6"/>
  </w:num>
  <w:num w:numId="43" w16cid:durableId="763958109">
    <w:abstractNumId w:val="18"/>
  </w:num>
  <w:num w:numId="44" w16cid:durableId="2147038704">
    <w:abstractNumId w:val="10"/>
  </w:num>
  <w:num w:numId="45" w16cid:durableId="28845501">
    <w:abstractNumId w:val="17"/>
  </w:num>
  <w:num w:numId="46" w16cid:durableId="269627366">
    <w:abstractNumId w:val="31"/>
  </w:num>
  <w:num w:numId="47" w16cid:durableId="921909773">
    <w:abstractNumId w:val="44"/>
  </w:num>
  <w:num w:numId="48" w16cid:durableId="1367221194">
    <w:abstractNumId w:val="47"/>
  </w:num>
  <w:num w:numId="49" w16cid:durableId="1210803236">
    <w:abstractNumId w:val="48"/>
  </w:num>
  <w:num w:numId="50" w16cid:durableId="57898960">
    <w:abstractNumId w:val="2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0" w:nlCheck="1" w:checkStyle="0"/>
  <w:activeWritingStyle w:appName="MSWord" w:lang="en-US"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37F"/>
    <w:rsid w:val="000002E8"/>
    <w:rsid w:val="00001426"/>
    <w:rsid w:val="0000143C"/>
    <w:rsid w:val="000017CA"/>
    <w:rsid w:val="00001A1D"/>
    <w:rsid w:val="00002309"/>
    <w:rsid w:val="000024B5"/>
    <w:rsid w:val="000026E5"/>
    <w:rsid w:val="00002C25"/>
    <w:rsid w:val="00002D85"/>
    <w:rsid w:val="00002DF1"/>
    <w:rsid w:val="00003CED"/>
    <w:rsid w:val="00004105"/>
    <w:rsid w:val="000042CA"/>
    <w:rsid w:val="000047C6"/>
    <w:rsid w:val="00004C32"/>
    <w:rsid w:val="00004C47"/>
    <w:rsid w:val="00004C75"/>
    <w:rsid w:val="000052EE"/>
    <w:rsid w:val="00005B81"/>
    <w:rsid w:val="00005B88"/>
    <w:rsid w:val="0000602B"/>
    <w:rsid w:val="00006BD6"/>
    <w:rsid w:val="0000705F"/>
    <w:rsid w:val="00007DC5"/>
    <w:rsid w:val="000101EF"/>
    <w:rsid w:val="0001039C"/>
    <w:rsid w:val="0001051D"/>
    <w:rsid w:val="00010B1E"/>
    <w:rsid w:val="000110BB"/>
    <w:rsid w:val="000133AC"/>
    <w:rsid w:val="00013BA6"/>
    <w:rsid w:val="000146AA"/>
    <w:rsid w:val="00014C25"/>
    <w:rsid w:val="00014C98"/>
    <w:rsid w:val="00015135"/>
    <w:rsid w:val="0001577D"/>
    <w:rsid w:val="00015FE1"/>
    <w:rsid w:val="00015FF7"/>
    <w:rsid w:val="0001619E"/>
    <w:rsid w:val="000164F4"/>
    <w:rsid w:val="00016F1B"/>
    <w:rsid w:val="00017E11"/>
    <w:rsid w:val="00017FC1"/>
    <w:rsid w:val="000202DC"/>
    <w:rsid w:val="00020906"/>
    <w:rsid w:val="0002128B"/>
    <w:rsid w:val="000213C9"/>
    <w:rsid w:val="00021686"/>
    <w:rsid w:val="000216BF"/>
    <w:rsid w:val="00021876"/>
    <w:rsid w:val="00022632"/>
    <w:rsid w:val="00022AAD"/>
    <w:rsid w:val="00022FAC"/>
    <w:rsid w:val="0002302C"/>
    <w:rsid w:val="00023D5F"/>
    <w:rsid w:val="00024F58"/>
    <w:rsid w:val="0002519D"/>
    <w:rsid w:val="000254F8"/>
    <w:rsid w:val="000267BD"/>
    <w:rsid w:val="000267DE"/>
    <w:rsid w:val="00026CD8"/>
    <w:rsid w:val="000271DA"/>
    <w:rsid w:val="00027775"/>
    <w:rsid w:val="000278ED"/>
    <w:rsid w:val="00027D64"/>
    <w:rsid w:val="00027F02"/>
    <w:rsid w:val="00027F5E"/>
    <w:rsid w:val="00031E0F"/>
    <w:rsid w:val="000321B6"/>
    <w:rsid w:val="00032566"/>
    <w:rsid w:val="00032676"/>
    <w:rsid w:val="000336B3"/>
    <w:rsid w:val="00034282"/>
    <w:rsid w:val="00034361"/>
    <w:rsid w:val="00034528"/>
    <w:rsid w:val="000356C6"/>
    <w:rsid w:val="00035A87"/>
    <w:rsid w:val="00035EE6"/>
    <w:rsid w:val="000368C9"/>
    <w:rsid w:val="000373B7"/>
    <w:rsid w:val="0004004C"/>
    <w:rsid w:val="00040779"/>
    <w:rsid w:val="00041390"/>
    <w:rsid w:val="00041597"/>
    <w:rsid w:val="00041BBE"/>
    <w:rsid w:val="00041D2E"/>
    <w:rsid w:val="00042000"/>
    <w:rsid w:val="00042A94"/>
    <w:rsid w:val="000437B1"/>
    <w:rsid w:val="0004426A"/>
    <w:rsid w:val="000444B5"/>
    <w:rsid w:val="00044F0A"/>
    <w:rsid w:val="000464DE"/>
    <w:rsid w:val="00046DF2"/>
    <w:rsid w:val="00047279"/>
    <w:rsid w:val="00047553"/>
    <w:rsid w:val="00047CAA"/>
    <w:rsid w:val="000502D6"/>
    <w:rsid w:val="00050667"/>
    <w:rsid w:val="00052A70"/>
    <w:rsid w:val="0005304B"/>
    <w:rsid w:val="0005318E"/>
    <w:rsid w:val="000536E9"/>
    <w:rsid w:val="00053E16"/>
    <w:rsid w:val="00054A09"/>
    <w:rsid w:val="00054F9D"/>
    <w:rsid w:val="00055919"/>
    <w:rsid w:val="000567B5"/>
    <w:rsid w:val="000568BF"/>
    <w:rsid w:val="00056A0D"/>
    <w:rsid w:val="00056BC6"/>
    <w:rsid w:val="00057937"/>
    <w:rsid w:val="00057A91"/>
    <w:rsid w:val="000604D2"/>
    <w:rsid w:val="00061457"/>
    <w:rsid w:val="00061616"/>
    <w:rsid w:val="00061A0F"/>
    <w:rsid w:val="00062F6A"/>
    <w:rsid w:val="00063A71"/>
    <w:rsid w:val="0006458F"/>
    <w:rsid w:val="000646FD"/>
    <w:rsid w:val="00064881"/>
    <w:rsid w:val="00064AB8"/>
    <w:rsid w:val="00065230"/>
    <w:rsid w:val="00065412"/>
    <w:rsid w:val="00065E85"/>
    <w:rsid w:val="00065ED8"/>
    <w:rsid w:val="00065F69"/>
    <w:rsid w:val="0006786E"/>
    <w:rsid w:val="0007004E"/>
    <w:rsid w:val="000701C0"/>
    <w:rsid w:val="000704D3"/>
    <w:rsid w:val="00070912"/>
    <w:rsid w:val="00070DC3"/>
    <w:rsid w:val="000710E0"/>
    <w:rsid w:val="00071276"/>
    <w:rsid w:val="000720D1"/>
    <w:rsid w:val="00072C9D"/>
    <w:rsid w:val="000737E1"/>
    <w:rsid w:val="00073A51"/>
    <w:rsid w:val="00074350"/>
    <w:rsid w:val="00074864"/>
    <w:rsid w:val="00075A24"/>
    <w:rsid w:val="00075A4A"/>
    <w:rsid w:val="00075F35"/>
    <w:rsid w:val="000760C6"/>
    <w:rsid w:val="00076AF1"/>
    <w:rsid w:val="00076E75"/>
    <w:rsid w:val="00076FE5"/>
    <w:rsid w:val="0007723D"/>
    <w:rsid w:val="000774A5"/>
    <w:rsid w:val="000779CE"/>
    <w:rsid w:val="00077D08"/>
    <w:rsid w:val="0008042B"/>
    <w:rsid w:val="0008061F"/>
    <w:rsid w:val="000807AF"/>
    <w:rsid w:val="00080C12"/>
    <w:rsid w:val="00081028"/>
    <w:rsid w:val="000814E8"/>
    <w:rsid w:val="0008158B"/>
    <w:rsid w:val="00081639"/>
    <w:rsid w:val="000819C7"/>
    <w:rsid w:val="00081E74"/>
    <w:rsid w:val="00081F7A"/>
    <w:rsid w:val="00082623"/>
    <w:rsid w:val="00082E23"/>
    <w:rsid w:val="000835CB"/>
    <w:rsid w:val="00083D56"/>
    <w:rsid w:val="00083EF1"/>
    <w:rsid w:val="00084596"/>
    <w:rsid w:val="00084BE0"/>
    <w:rsid w:val="00084C99"/>
    <w:rsid w:val="00084E58"/>
    <w:rsid w:val="00084EB4"/>
    <w:rsid w:val="00085537"/>
    <w:rsid w:val="00085A1B"/>
    <w:rsid w:val="00085C91"/>
    <w:rsid w:val="00086555"/>
    <w:rsid w:val="00086939"/>
    <w:rsid w:val="00086DDA"/>
    <w:rsid w:val="00086EE8"/>
    <w:rsid w:val="0008719E"/>
    <w:rsid w:val="0008726A"/>
    <w:rsid w:val="000872EA"/>
    <w:rsid w:val="0008730D"/>
    <w:rsid w:val="000874E9"/>
    <w:rsid w:val="000877A6"/>
    <w:rsid w:val="00087FC2"/>
    <w:rsid w:val="00090311"/>
    <w:rsid w:val="000909C6"/>
    <w:rsid w:val="00091561"/>
    <w:rsid w:val="00091755"/>
    <w:rsid w:val="000919A8"/>
    <w:rsid w:val="00091C65"/>
    <w:rsid w:val="00091EEE"/>
    <w:rsid w:val="00091FB8"/>
    <w:rsid w:val="00092783"/>
    <w:rsid w:val="0009293C"/>
    <w:rsid w:val="0009319D"/>
    <w:rsid w:val="00093641"/>
    <w:rsid w:val="0009427A"/>
    <w:rsid w:val="000947E7"/>
    <w:rsid w:val="00094FAA"/>
    <w:rsid w:val="00095325"/>
    <w:rsid w:val="0009537F"/>
    <w:rsid w:val="0009561B"/>
    <w:rsid w:val="00095BA2"/>
    <w:rsid w:val="0009640E"/>
    <w:rsid w:val="0009643C"/>
    <w:rsid w:val="000964FF"/>
    <w:rsid w:val="000971CE"/>
    <w:rsid w:val="00097436"/>
    <w:rsid w:val="00097BC2"/>
    <w:rsid w:val="000A0B6B"/>
    <w:rsid w:val="000A10D0"/>
    <w:rsid w:val="000A180C"/>
    <w:rsid w:val="000A18D7"/>
    <w:rsid w:val="000A28B2"/>
    <w:rsid w:val="000A2C9F"/>
    <w:rsid w:val="000A2D8D"/>
    <w:rsid w:val="000A3F1F"/>
    <w:rsid w:val="000A434E"/>
    <w:rsid w:val="000A454D"/>
    <w:rsid w:val="000A5376"/>
    <w:rsid w:val="000A5738"/>
    <w:rsid w:val="000A59CA"/>
    <w:rsid w:val="000A5B39"/>
    <w:rsid w:val="000A677B"/>
    <w:rsid w:val="000A6ADA"/>
    <w:rsid w:val="000A6F7A"/>
    <w:rsid w:val="000A7089"/>
    <w:rsid w:val="000B0064"/>
    <w:rsid w:val="000B095D"/>
    <w:rsid w:val="000B09AA"/>
    <w:rsid w:val="000B0E02"/>
    <w:rsid w:val="000B1E85"/>
    <w:rsid w:val="000B1FAE"/>
    <w:rsid w:val="000B23BD"/>
    <w:rsid w:val="000B2FFF"/>
    <w:rsid w:val="000B364A"/>
    <w:rsid w:val="000B37A3"/>
    <w:rsid w:val="000B3885"/>
    <w:rsid w:val="000B3924"/>
    <w:rsid w:val="000B3B1A"/>
    <w:rsid w:val="000B428E"/>
    <w:rsid w:val="000B5184"/>
    <w:rsid w:val="000B54BC"/>
    <w:rsid w:val="000B5A04"/>
    <w:rsid w:val="000B6403"/>
    <w:rsid w:val="000B73E2"/>
    <w:rsid w:val="000B757F"/>
    <w:rsid w:val="000B78A1"/>
    <w:rsid w:val="000B7C7D"/>
    <w:rsid w:val="000C053E"/>
    <w:rsid w:val="000C0838"/>
    <w:rsid w:val="000C0A84"/>
    <w:rsid w:val="000C0FE9"/>
    <w:rsid w:val="000C1044"/>
    <w:rsid w:val="000C1880"/>
    <w:rsid w:val="000C1960"/>
    <w:rsid w:val="000C1E79"/>
    <w:rsid w:val="000C1EBA"/>
    <w:rsid w:val="000C23CA"/>
    <w:rsid w:val="000C276F"/>
    <w:rsid w:val="000C34A9"/>
    <w:rsid w:val="000C3C78"/>
    <w:rsid w:val="000C5275"/>
    <w:rsid w:val="000C58A1"/>
    <w:rsid w:val="000C5DD2"/>
    <w:rsid w:val="000C631A"/>
    <w:rsid w:val="000C703B"/>
    <w:rsid w:val="000C7976"/>
    <w:rsid w:val="000D00F3"/>
    <w:rsid w:val="000D024F"/>
    <w:rsid w:val="000D0937"/>
    <w:rsid w:val="000D0BCB"/>
    <w:rsid w:val="000D1222"/>
    <w:rsid w:val="000D14E2"/>
    <w:rsid w:val="000D18DB"/>
    <w:rsid w:val="000D1925"/>
    <w:rsid w:val="000D19B2"/>
    <w:rsid w:val="000D1BB0"/>
    <w:rsid w:val="000D1E18"/>
    <w:rsid w:val="000D2293"/>
    <w:rsid w:val="000D2296"/>
    <w:rsid w:val="000D2460"/>
    <w:rsid w:val="000D2464"/>
    <w:rsid w:val="000D2814"/>
    <w:rsid w:val="000D2926"/>
    <w:rsid w:val="000D2C98"/>
    <w:rsid w:val="000D350C"/>
    <w:rsid w:val="000D3E25"/>
    <w:rsid w:val="000D5407"/>
    <w:rsid w:val="000D5B24"/>
    <w:rsid w:val="000D5F0D"/>
    <w:rsid w:val="000D5F47"/>
    <w:rsid w:val="000D6408"/>
    <w:rsid w:val="000D6541"/>
    <w:rsid w:val="000D65DA"/>
    <w:rsid w:val="000D6724"/>
    <w:rsid w:val="000D676B"/>
    <w:rsid w:val="000D6FA9"/>
    <w:rsid w:val="000D7694"/>
    <w:rsid w:val="000E03B4"/>
    <w:rsid w:val="000E05EF"/>
    <w:rsid w:val="000E0ED1"/>
    <w:rsid w:val="000E1BB9"/>
    <w:rsid w:val="000E2634"/>
    <w:rsid w:val="000E317F"/>
    <w:rsid w:val="000E3242"/>
    <w:rsid w:val="000E3434"/>
    <w:rsid w:val="000E36FA"/>
    <w:rsid w:val="000E380F"/>
    <w:rsid w:val="000E4055"/>
    <w:rsid w:val="000E40CD"/>
    <w:rsid w:val="000E40FE"/>
    <w:rsid w:val="000E4335"/>
    <w:rsid w:val="000E44EA"/>
    <w:rsid w:val="000E48FC"/>
    <w:rsid w:val="000E4B27"/>
    <w:rsid w:val="000E4B9E"/>
    <w:rsid w:val="000E4BF3"/>
    <w:rsid w:val="000E51A5"/>
    <w:rsid w:val="000E586C"/>
    <w:rsid w:val="000E64F4"/>
    <w:rsid w:val="000E66E2"/>
    <w:rsid w:val="000E72B0"/>
    <w:rsid w:val="000F0870"/>
    <w:rsid w:val="000F0B21"/>
    <w:rsid w:val="000F1108"/>
    <w:rsid w:val="000F1804"/>
    <w:rsid w:val="000F1CAE"/>
    <w:rsid w:val="000F1E96"/>
    <w:rsid w:val="000F23AC"/>
    <w:rsid w:val="000F31CF"/>
    <w:rsid w:val="000F3709"/>
    <w:rsid w:val="000F3970"/>
    <w:rsid w:val="000F3C86"/>
    <w:rsid w:val="000F3E52"/>
    <w:rsid w:val="000F44B7"/>
    <w:rsid w:val="000F4725"/>
    <w:rsid w:val="000F4DA4"/>
    <w:rsid w:val="000F5352"/>
    <w:rsid w:val="000F5F6D"/>
    <w:rsid w:val="000F65AA"/>
    <w:rsid w:val="000F6A0C"/>
    <w:rsid w:val="000F6ABA"/>
    <w:rsid w:val="000F6FB7"/>
    <w:rsid w:val="000F7594"/>
    <w:rsid w:val="000F7F79"/>
    <w:rsid w:val="00100A85"/>
    <w:rsid w:val="00100B0D"/>
    <w:rsid w:val="00101105"/>
    <w:rsid w:val="0010130E"/>
    <w:rsid w:val="00101DD5"/>
    <w:rsid w:val="0010285B"/>
    <w:rsid w:val="00102A97"/>
    <w:rsid w:val="00102C5A"/>
    <w:rsid w:val="001032DA"/>
    <w:rsid w:val="00103CB8"/>
    <w:rsid w:val="00103D2B"/>
    <w:rsid w:val="00103DAA"/>
    <w:rsid w:val="00103E99"/>
    <w:rsid w:val="001048AC"/>
    <w:rsid w:val="00105046"/>
    <w:rsid w:val="001050DA"/>
    <w:rsid w:val="0010535E"/>
    <w:rsid w:val="0010624E"/>
    <w:rsid w:val="001063F9"/>
    <w:rsid w:val="0010641B"/>
    <w:rsid w:val="00106563"/>
    <w:rsid w:val="00106671"/>
    <w:rsid w:val="0010672E"/>
    <w:rsid w:val="00106C2D"/>
    <w:rsid w:val="001074E4"/>
    <w:rsid w:val="00107ACB"/>
    <w:rsid w:val="00107C9D"/>
    <w:rsid w:val="00107E85"/>
    <w:rsid w:val="00110000"/>
    <w:rsid w:val="00110779"/>
    <w:rsid w:val="00110D61"/>
    <w:rsid w:val="00111648"/>
    <w:rsid w:val="00112058"/>
    <w:rsid w:val="0011216B"/>
    <w:rsid w:val="00112275"/>
    <w:rsid w:val="00112413"/>
    <w:rsid w:val="00112D96"/>
    <w:rsid w:val="001132BE"/>
    <w:rsid w:val="00114FD4"/>
    <w:rsid w:val="0011517D"/>
    <w:rsid w:val="001151C7"/>
    <w:rsid w:val="00115D7E"/>
    <w:rsid w:val="001163DD"/>
    <w:rsid w:val="001168F6"/>
    <w:rsid w:val="00116D2D"/>
    <w:rsid w:val="00116FF2"/>
    <w:rsid w:val="00117135"/>
    <w:rsid w:val="0011722B"/>
    <w:rsid w:val="00117A59"/>
    <w:rsid w:val="00120B39"/>
    <w:rsid w:val="001210B9"/>
    <w:rsid w:val="00121DB1"/>
    <w:rsid w:val="00121E03"/>
    <w:rsid w:val="00121ED6"/>
    <w:rsid w:val="001223BB"/>
    <w:rsid w:val="001227D9"/>
    <w:rsid w:val="00122801"/>
    <w:rsid w:val="00122FC6"/>
    <w:rsid w:val="0012335D"/>
    <w:rsid w:val="001237D7"/>
    <w:rsid w:val="00123CD9"/>
    <w:rsid w:val="00123F79"/>
    <w:rsid w:val="00123F80"/>
    <w:rsid w:val="00124A58"/>
    <w:rsid w:val="0012591C"/>
    <w:rsid w:val="00125D34"/>
    <w:rsid w:val="0012631D"/>
    <w:rsid w:val="0012692C"/>
    <w:rsid w:val="00127E0D"/>
    <w:rsid w:val="00127EE9"/>
    <w:rsid w:val="0013008B"/>
    <w:rsid w:val="001300CD"/>
    <w:rsid w:val="001303A2"/>
    <w:rsid w:val="00130631"/>
    <w:rsid w:val="00131058"/>
    <w:rsid w:val="0013108A"/>
    <w:rsid w:val="00131263"/>
    <w:rsid w:val="001314B5"/>
    <w:rsid w:val="00131D80"/>
    <w:rsid w:val="0013275C"/>
    <w:rsid w:val="00132A64"/>
    <w:rsid w:val="00132F00"/>
    <w:rsid w:val="00132F91"/>
    <w:rsid w:val="00133C45"/>
    <w:rsid w:val="00133DCD"/>
    <w:rsid w:val="001342AE"/>
    <w:rsid w:val="0013438A"/>
    <w:rsid w:val="00134B63"/>
    <w:rsid w:val="00135482"/>
    <w:rsid w:val="001356FB"/>
    <w:rsid w:val="001360CD"/>
    <w:rsid w:val="00136359"/>
    <w:rsid w:val="00136E8E"/>
    <w:rsid w:val="00137143"/>
    <w:rsid w:val="001376DA"/>
    <w:rsid w:val="00140176"/>
    <w:rsid w:val="00140458"/>
    <w:rsid w:val="00140537"/>
    <w:rsid w:val="00140B6B"/>
    <w:rsid w:val="001418CE"/>
    <w:rsid w:val="001420EB"/>
    <w:rsid w:val="001438BA"/>
    <w:rsid w:val="00143AE8"/>
    <w:rsid w:val="00144680"/>
    <w:rsid w:val="00144D62"/>
    <w:rsid w:val="00144EC1"/>
    <w:rsid w:val="00145620"/>
    <w:rsid w:val="001457CB"/>
    <w:rsid w:val="00145B72"/>
    <w:rsid w:val="00146417"/>
    <w:rsid w:val="00146548"/>
    <w:rsid w:val="00146D19"/>
    <w:rsid w:val="0014773A"/>
    <w:rsid w:val="00147F0F"/>
    <w:rsid w:val="001503F8"/>
    <w:rsid w:val="0015041D"/>
    <w:rsid w:val="00150B27"/>
    <w:rsid w:val="00151AB4"/>
    <w:rsid w:val="00151BB0"/>
    <w:rsid w:val="00151C0D"/>
    <w:rsid w:val="001527A4"/>
    <w:rsid w:val="00153B88"/>
    <w:rsid w:val="00153E53"/>
    <w:rsid w:val="00153E65"/>
    <w:rsid w:val="0015414C"/>
    <w:rsid w:val="001541D9"/>
    <w:rsid w:val="001542F1"/>
    <w:rsid w:val="00154F91"/>
    <w:rsid w:val="001554AB"/>
    <w:rsid w:val="001555C4"/>
    <w:rsid w:val="00155612"/>
    <w:rsid w:val="00155F67"/>
    <w:rsid w:val="001560FE"/>
    <w:rsid w:val="001563E5"/>
    <w:rsid w:val="00156CAC"/>
    <w:rsid w:val="00157F6F"/>
    <w:rsid w:val="00161715"/>
    <w:rsid w:val="00161E79"/>
    <w:rsid w:val="00162AC1"/>
    <w:rsid w:val="00162D80"/>
    <w:rsid w:val="00162DC8"/>
    <w:rsid w:val="00163091"/>
    <w:rsid w:val="00163393"/>
    <w:rsid w:val="0016367E"/>
    <w:rsid w:val="0016514C"/>
    <w:rsid w:val="00166187"/>
    <w:rsid w:val="001662AE"/>
    <w:rsid w:val="001676E8"/>
    <w:rsid w:val="001677ED"/>
    <w:rsid w:val="00167A5E"/>
    <w:rsid w:val="00167B71"/>
    <w:rsid w:val="00170176"/>
    <w:rsid w:val="001708AC"/>
    <w:rsid w:val="001709FF"/>
    <w:rsid w:val="00171D1F"/>
    <w:rsid w:val="00171F87"/>
    <w:rsid w:val="00172474"/>
    <w:rsid w:val="00172DA3"/>
    <w:rsid w:val="00174114"/>
    <w:rsid w:val="0017423E"/>
    <w:rsid w:val="0017477E"/>
    <w:rsid w:val="001749C2"/>
    <w:rsid w:val="00175708"/>
    <w:rsid w:val="00175D38"/>
    <w:rsid w:val="00175E02"/>
    <w:rsid w:val="00175E24"/>
    <w:rsid w:val="00175FB5"/>
    <w:rsid w:val="00176D0C"/>
    <w:rsid w:val="00176F46"/>
    <w:rsid w:val="00176FD7"/>
    <w:rsid w:val="001775B5"/>
    <w:rsid w:val="001775F6"/>
    <w:rsid w:val="00177BC5"/>
    <w:rsid w:val="0018005F"/>
    <w:rsid w:val="0018027E"/>
    <w:rsid w:val="001815F7"/>
    <w:rsid w:val="0018241E"/>
    <w:rsid w:val="00182F0A"/>
    <w:rsid w:val="00183586"/>
    <w:rsid w:val="00183AC0"/>
    <w:rsid w:val="00184E5E"/>
    <w:rsid w:val="00184EFD"/>
    <w:rsid w:val="00185042"/>
    <w:rsid w:val="00185156"/>
    <w:rsid w:val="00185536"/>
    <w:rsid w:val="00185618"/>
    <w:rsid w:val="00185EBF"/>
    <w:rsid w:val="00186E64"/>
    <w:rsid w:val="00190756"/>
    <w:rsid w:val="00191041"/>
    <w:rsid w:val="00191250"/>
    <w:rsid w:val="00191776"/>
    <w:rsid w:val="00191E4B"/>
    <w:rsid w:val="001921D0"/>
    <w:rsid w:val="00192506"/>
    <w:rsid w:val="001927A9"/>
    <w:rsid w:val="0019280E"/>
    <w:rsid w:val="00192990"/>
    <w:rsid w:val="00192FB1"/>
    <w:rsid w:val="00193629"/>
    <w:rsid w:val="00193A04"/>
    <w:rsid w:val="00193B0E"/>
    <w:rsid w:val="00194779"/>
    <w:rsid w:val="001954FF"/>
    <w:rsid w:val="00196140"/>
    <w:rsid w:val="001A1250"/>
    <w:rsid w:val="001A1611"/>
    <w:rsid w:val="001A1BBC"/>
    <w:rsid w:val="001A1D18"/>
    <w:rsid w:val="001A2610"/>
    <w:rsid w:val="001A2D97"/>
    <w:rsid w:val="001A3995"/>
    <w:rsid w:val="001A3C58"/>
    <w:rsid w:val="001A45CD"/>
    <w:rsid w:val="001A4678"/>
    <w:rsid w:val="001A5169"/>
    <w:rsid w:val="001A59A6"/>
    <w:rsid w:val="001A59B5"/>
    <w:rsid w:val="001A7261"/>
    <w:rsid w:val="001A74DD"/>
    <w:rsid w:val="001A7DB7"/>
    <w:rsid w:val="001B0005"/>
    <w:rsid w:val="001B089A"/>
    <w:rsid w:val="001B0B5D"/>
    <w:rsid w:val="001B1909"/>
    <w:rsid w:val="001B1F65"/>
    <w:rsid w:val="001B2D92"/>
    <w:rsid w:val="001B2F07"/>
    <w:rsid w:val="001B3B1D"/>
    <w:rsid w:val="001B474B"/>
    <w:rsid w:val="001B47E2"/>
    <w:rsid w:val="001B4CF7"/>
    <w:rsid w:val="001B4DCB"/>
    <w:rsid w:val="001B4F37"/>
    <w:rsid w:val="001B55A5"/>
    <w:rsid w:val="001B573A"/>
    <w:rsid w:val="001B6B81"/>
    <w:rsid w:val="001B6CED"/>
    <w:rsid w:val="001B75FE"/>
    <w:rsid w:val="001B7B0C"/>
    <w:rsid w:val="001C0086"/>
    <w:rsid w:val="001C0429"/>
    <w:rsid w:val="001C06D3"/>
    <w:rsid w:val="001C07BB"/>
    <w:rsid w:val="001C0FD6"/>
    <w:rsid w:val="001C1F59"/>
    <w:rsid w:val="001C2068"/>
    <w:rsid w:val="001C2BB9"/>
    <w:rsid w:val="001C2CA9"/>
    <w:rsid w:val="001C2E40"/>
    <w:rsid w:val="001C3303"/>
    <w:rsid w:val="001C3582"/>
    <w:rsid w:val="001C3649"/>
    <w:rsid w:val="001C3EE1"/>
    <w:rsid w:val="001C3F60"/>
    <w:rsid w:val="001C44F5"/>
    <w:rsid w:val="001C4DEA"/>
    <w:rsid w:val="001C5115"/>
    <w:rsid w:val="001C5E1B"/>
    <w:rsid w:val="001C64DA"/>
    <w:rsid w:val="001C6C39"/>
    <w:rsid w:val="001C70D3"/>
    <w:rsid w:val="001C7933"/>
    <w:rsid w:val="001C7E55"/>
    <w:rsid w:val="001D0145"/>
    <w:rsid w:val="001D0248"/>
    <w:rsid w:val="001D027C"/>
    <w:rsid w:val="001D093C"/>
    <w:rsid w:val="001D1634"/>
    <w:rsid w:val="001D1B38"/>
    <w:rsid w:val="001D3134"/>
    <w:rsid w:val="001D31F7"/>
    <w:rsid w:val="001D3A57"/>
    <w:rsid w:val="001D42C7"/>
    <w:rsid w:val="001D43F9"/>
    <w:rsid w:val="001D4ECB"/>
    <w:rsid w:val="001D4F9C"/>
    <w:rsid w:val="001D5282"/>
    <w:rsid w:val="001D53B5"/>
    <w:rsid w:val="001D6AB0"/>
    <w:rsid w:val="001D7922"/>
    <w:rsid w:val="001D7946"/>
    <w:rsid w:val="001D7C00"/>
    <w:rsid w:val="001E10F5"/>
    <w:rsid w:val="001E1783"/>
    <w:rsid w:val="001E1CAB"/>
    <w:rsid w:val="001E3016"/>
    <w:rsid w:val="001E3EF7"/>
    <w:rsid w:val="001E46FC"/>
    <w:rsid w:val="001E5318"/>
    <w:rsid w:val="001E570D"/>
    <w:rsid w:val="001E6046"/>
    <w:rsid w:val="001E6D99"/>
    <w:rsid w:val="001E7AAC"/>
    <w:rsid w:val="001F026B"/>
    <w:rsid w:val="001F0628"/>
    <w:rsid w:val="001F0E1B"/>
    <w:rsid w:val="001F11DD"/>
    <w:rsid w:val="001F20DC"/>
    <w:rsid w:val="001F21F6"/>
    <w:rsid w:val="001F27D3"/>
    <w:rsid w:val="001F2945"/>
    <w:rsid w:val="001F2B6B"/>
    <w:rsid w:val="001F2CA8"/>
    <w:rsid w:val="001F2E0B"/>
    <w:rsid w:val="001F4735"/>
    <w:rsid w:val="001F50F4"/>
    <w:rsid w:val="001F5252"/>
    <w:rsid w:val="001F61F3"/>
    <w:rsid w:val="001F694D"/>
    <w:rsid w:val="001F752C"/>
    <w:rsid w:val="002004F5"/>
    <w:rsid w:val="00200BFE"/>
    <w:rsid w:val="00201284"/>
    <w:rsid w:val="00201ADD"/>
    <w:rsid w:val="00201E8A"/>
    <w:rsid w:val="00202033"/>
    <w:rsid w:val="00202040"/>
    <w:rsid w:val="00202D6B"/>
    <w:rsid w:val="00202FB2"/>
    <w:rsid w:val="00203131"/>
    <w:rsid w:val="002031B4"/>
    <w:rsid w:val="00204A0B"/>
    <w:rsid w:val="0020515E"/>
    <w:rsid w:val="002055BE"/>
    <w:rsid w:val="00206795"/>
    <w:rsid w:val="00206F42"/>
    <w:rsid w:val="00207316"/>
    <w:rsid w:val="0020731F"/>
    <w:rsid w:val="002074A0"/>
    <w:rsid w:val="00207B47"/>
    <w:rsid w:val="002106D8"/>
    <w:rsid w:val="00210BF4"/>
    <w:rsid w:val="00211644"/>
    <w:rsid w:val="002116A2"/>
    <w:rsid w:val="00211756"/>
    <w:rsid w:val="00211F38"/>
    <w:rsid w:val="002123DF"/>
    <w:rsid w:val="00212AB3"/>
    <w:rsid w:val="00213796"/>
    <w:rsid w:val="002137A4"/>
    <w:rsid w:val="00214866"/>
    <w:rsid w:val="0021492D"/>
    <w:rsid w:val="00214C7B"/>
    <w:rsid w:val="002152EC"/>
    <w:rsid w:val="002161AD"/>
    <w:rsid w:val="002163B5"/>
    <w:rsid w:val="002169D0"/>
    <w:rsid w:val="00216D66"/>
    <w:rsid w:val="002201F3"/>
    <w:rsid w:val="002205A6"/>
    <w:rsid w:val="0022066F"/>
    <w:rsid w:val="002210C7"/>
    <w:rsid w:val="00221169"/>
    <w:rsid w:val="002223B5"/>
    <w:rsid w:val="00222B9E"/>
    <w:rsid w:val="00222EF4"/>
    <w:rsid w:val="00222FA4"/>
    <w:rsid w:val="00222FC7"/>
    <w:rsid w:val="00223543"/>
    <w:rsid w:val="00224722"/>
    <w:rsid w:val="00224A21"/>
    <w:rsid w:val="00224DD4"/>
    <w:rsid w:val="00224F11"/>
    <w:rsid w:val="00225586"/>
    <w:rsid w:val="002265B2"/>
    <w:rsid w:val="00226FB5"/>
    <w:rsid w:val="00227027"/>
    <w:rsid w:val="0022732E"/>
    <w:rsid w:val="002274D1"/>
    <w:rsid w:val="0022792F"/>
    <w:rsid w:val="0022798A"/>
    <w:rsid w:val="00227BF8"/>
    <w:rsid w:val="00227D11"/>
    <w:rsid w:val="002303E6"/>
    <w:rsid w:val="0023098F"/>
    <w:rsid w:val="002310D2"/>
    <w:rsid w:val="002323B3"/>
    <w:rsid w:val="002325B7"/>
    <w:rsid w:val="00232675"/>
    <w:rsid w:val="002330E8"/>
    <w:rsid w:val="002334DE"/>
    <w:rsid w:val="00233532"/>
    <w:rsid w:val="002341E7"/>
    <w:rsid w:val="00234EE6"/>
    <w:rsid w:val="002352F1"/>
    <w:rsid w:val="00235B89"/>
    <w:rsid w:val="00235D33"/>
    <w:rsid w:val="002360FF"/>
    <w:rsid w:val="00236E9B"/>
    <w:rsid w:val="00237709"/>
    <w:rsid w:val="00237C22"/>
    <w:rsid w:val="0024056D"/>
    <w:rsid w:val="002407F5"/>
    <w:rsid w:val="00240B00"/>
    <w:rsid w:val="00240F9C"/>
    <w:rsid w:val="00241BCF"/>
    <w:rsid w:val="0024490C"/>
    <w:rsid w:val="00244D95"/>
    <w:rsid w:val="002454F1"/>
    <w:rsid w:val="00245ABE"/>
    <w:rsid w:val="002464BA"/>
    <w:rsid w:val="002465E7"/>
    <w:rsid w:val="00246736"/>
    <w:rsid w:val="002471E1"/>
    <w:rsid w:val="002472DE"/>
    <w:rsid w:val="002475A6"/>
    <w:rsid w:val="002477D2"/>
    <w:rsid w:val="00247851"/>
    <w:rsid w:val="00247CC0"/>
    <w:rsid w:val="00250FE0"/>
    <w:rsid w:val="0025120B"/>
    <w:rsid w:val="00251328"/>
    <w:rsid w:val="002515D8"/>
    <w:rsid w:val="00251DA6"/>
    <w:rsid w:val="00252B96"/>
    <w:rsid w:val="00252DD8"/>
    <w:rsid w:val="00252E83"/>
    <w:rsid w:val="002530EB"/>
    <w:rsid w:val="0025331D"/>
    <w:rsid w:val="00253415"/>
    <w:rsid w:val="00253C63"/>
    <w:rsid w:val="0025438F"/>
    <w:rsid w:val="002544A3"/>
    <w:rsid w:val="00254AE3"/>
    <w:rsid w:val="00255858"/>
    <w:rsid w:val="00256495"/>
    <w:rsid w:val="002568DF"/>
    <w:rsid w:val="00256F56"/>
    <w:rsid w:val="00256F5A"/>
    <w:rsid w:val="0025700C"/>
    <w:rsid w:val="00257237"/>
    <w:rsid w:val="0025777C"/>
    <w:rsid w:val="00257DD1"/>
    <w:rsid w:val="002602F8"/>
    <w:rsid w:val="00260A84"/>
    <w:rsid w:val="00260F13"/>
    <w:rsid w:val="0026190E"/>
    <w:rsid w:val="00261DE2"/>
    <w:rsid w:val="00261EC6"/>
    <w:rsid w:val="00261FDE"/>
    <w:rsid w:val="002623B3"/>
    <w:rsid w:val="0026253A"/>
    <w:rsid w:val="00262618"/>
    <w:rsid w:val="002628CC"/>
    <w:rsid w:val="00262A12"/>
    <w:rsid w:val="00262ACA"/>
    <w:rsid w:val="002637F6"/>
    <w:rsid w:val="002639EF"/>
    <w:rsid w:val="00263AD0"/>
    <w:rsid w:val="00263C1E"/>
    <w:rsid w:val="00264155"/>
    <w:rsid w:val="002649AE"/>
    <w:rsid w:val="00266BCC"/>
    <w:rsid w:val="00266CEB"/>
    <w:rsid w:val="00266EB1"/>
    <w:rsid w:val="00267528"/>
    <w:rsid w:val="00267548"/>
    <w:rsid w:val="002703B4"/>
    <w:rsid w:val="0027067F"/>
    <w:rsid w:val="00270A82"/>
    <w:rsid w:val="00270C14"/>
    <w:rsid w:val="00270E4C"/>
    <w:rsid w:val="002711CB"/>
    <w:rsid w:val="002716D4"/>
    <w:rsid w:val="00271796"/>
    <w:rsid w:val="00271850"/>
    <w:rsid w:val="002719C3"/>
    <w:rsid w:val="00272FE3"/>
    <w:rsid w:val="00273BE7"/>
    <w:rsid w:val="00274192"/>
    <w:rsid w:val="0027452D"/>
    <w:rsid w:val="00274F79"/>
    <w:rsid w:val="00275164"/>
    <w:rsid w:val="002756A0"/>
    <w:rsid w:val="00275F19"/>
    <w:rsid w:val="00276C02"/>
    <w:rsid w:val="00277605"/>
    <w:rsid w:val="0027784B"/>
    <w:rsid w:val="00277BED"/>
    <w:rsid w:val="00277CC2"/>
    <w:rsid w:val="00277EB0"/>
    <w:rsid w:val="00280684"/>
    <w:rsid w:val="0028071D"/>
    <w:rsid w:val="00280A94"/>
    <w:rsid w:val="00280ED6"/>
    <w:rsid w:val="0028199D"/>
    <w:rsid w:val="00281D79"/>
    <w:rsid w:val="00282861"/>
    <w:rsid w:val="00282BCD"/>
    <w:rsid w:val="00282EC6"/>
    <w:rsid w:val="00283833"/>
    <w:rsid w:val="00283ADC"/>
    <w:rsid w:val="00283C7F"/>
    <w:rsid w:val="00283F94"/>
    <w:rsid w:val="002845E1"/>
    <w:rsid w:val="002846EF"/>
    <w:rsid w:val="00284755"/>
    <w:rsid w:val="002852CA"/>
    <w:rsid w:val="00285917"/>
    <w:rsid w:val="00286D79"/>
    <w:rsid w:val="00286EA4"/>
    <w:rsid w:val="00287D7B"/>
    <w:rsid w:val="00290141"/>
    <w:rsid w:val="00290227"/>
    <w:rsid w:val="0029080E"/>
    <w:rsid w:val="00290CEA"/>
    <w:rsid w:val="00291070"/>
    <w:rsid w:val="002912B6"/>
    <w:rsid w:val="0029143E"/>
    <w:rsid w:val="002918CF"/>
    <w:rsid w:val="00291994"/>
    <w:rsid w:val="00291B76"/>
    <w:rsid w:val="002929CB"/>
    <w:rsid w:val="00292A37"/>
    <w:rsid w:val="00293D30"/>
    <w:rsid w:val="002941F1"/>
    <w:rsid w:val="0029444E"/>
    <w:rsid w:val="0029472F"/>
    <w:rsid w:val="00294931"/>
    <w:rsid w:val="00295531"/>
    <w:rsid w:val="00295CE2"/>
    <w:rsid w:val="002960BB"/>
    <w:rsid w:val="0029612A"/>
    <w:rsid w:val="002961C2"/>
    <w:rsid w:val="00296424"/>
    <w:rsid w:val="00296B85"/>
    <w:rsid w:val="00296D87"/>
    <w:rsid w:val="00297697"/>
    <w:rsid w:val="002A019E"/>
    <w:rsid w:val="002A025B"/>
    <w:rsid w:val="002A0B23"/>
    <w:rsid w:val="002A0BA9"/>
    <w:rsid w:val="002A0C82"/>
    <w:rsid w:val="002A160F"/>
    <w:rsid w:val="002A226B"/>
    <w:rsid w:val="002A293E"/>
    <w:rsid w:val="002A323C"/>
    <w:rsid w:val="002A439D"/>
    <w:rsid w:val="002A5315"/>
    <w:rsid w:val="002A54C5"/>
    <w:rsid w:val="002A5A54"/>
    <w:rsid w:val="002A5D34"/>
    <w:rsid w:val="002A64EB"/>
    <w:rsid w:val="002A74D3"/>
    <w:rsid w:val="002A7EC5"/>
    <w:rsid w:val="002A7FE6"/>
    <w:rsid w:val="002B0700"/>
    <w:rsid w:val="002B0F1F"/>
    <w:rsid w:val="002B10DE"/>
    <w:rsid w:val="002B14D4"/>
    <w:rsid w:val="002B17E8"/>
    <w:rsid w:val="002B19D1"/>
    <w:rsid w:val="002B1B85"/>
    <w:rsid w:val="002B1BD0"/>
    <w:rsid w:val="002B2417"/>
    <w:rsid w:val="002B2EF1"/>
    <w:rsid w:val="002B4109"/>
    <w:rsid w:val="002B508C"/>
    <w:rsid w:val="002B52EB"/>
    <w:rsid w:val="002B55CD"/>
    <w:rsid w:val="002B60B1"/>
    <w:rsid w:val="002B744E"/>
    <w:rsid w:val="002B7726"/>
    <w:rsid w:val="002B7789"/>
    <w:rsid w:val="002B7D9D"/>
    <w:rsid w:val="002B7E0C"/>
    <w:rsid w:val="002B7EF7"/>
    <w:rsid w:val="002C0186"/>
    <w:rsid w:val="002C06D3"/>
    <w:rsid w:val="002C0AE5"/>
    <w:rsid w:val="002C0BD6"/>
    <w:rsid w:val="002C125F"/>
    <w:rsid w:val="002C140D"/>
    <w:rsid w:val="002C1450"/>
    <w:rsid w:val="002C16C7"/>
    <w:rsid w:val="002C1756"/>
    <w:rsid w:val="002C1E75"/>
    <w:rsid w:val="002C2007"/>
    <w:rsid w:val="002C22C2"/>
    <w:rsid w:val="002C2414"/>
    <w:rsid w:val="002C285C"/>
    <w:rsid w:val="002C2BC8"/>
    <w:rsid w:val="002C2C68"/>
    <w:rsid w:val="002C308A"/>
    <w:rsid w:val="002C32F0"/>
    <w:rsid w:val="002C368D"/>
    <w:rsid w:val="002C3CE6"/>
    <w:rsid w:val="002C4075"/>
    <w:rsid w:val="002C40B1"/>
    <w:rsid w:val="002C44D3"/>
    <w:rsid w:val="002C533D"/>
    <w:rsid w:val="002C583C"/>
    <w:rsid w:val="002C5B7C"/>
    <w:rsid w:val="002C5F78"/>
    <w:rsid w:val="002C6957"/>
    <w:rsid w:val="002C6D51"/>
    <w:rsid w:val="002C7034"/>
    <w:rsid w:val="002C7750"/>
    <w:rsid w:val="002D0144"/>
    <w:rsid w:val="002D1115"/>
    <w:rsid w:val="002D1E04"/>
    <w:rsid w:val="002D1E72"/>
    <w:rsid w:val="002D20FC"/>
    <w:rsid w:val="002D21F2"/>
    <w:rsid w:val="002D30B5"/>
    <w:rsid w:val="002D3CB4"/>
    <w:rsid w:val="002D4249"/>
    <w:rsid w:val="002D4F60"/>
    <w:rsid w:val="002D4FDB"/>
    <w:rsid w:val="002D581E"/>
    <w:rsid w:val="002D5A89"/>
    <w:rsid w:val="002D5C5D"/>
    <w:rsid w:val="002D5D3A"/>
    <w:rsid w:val="002D5DF7"/>
    <w:rsid w:val="002D6345"/>
    <w:rsid w:val="002D7A22"/>
    <w:rsid w:val="002E0599"/>
    <w:rsid w:val="002E0C8A"/>
    <w:rsid w:val="002E1209"/>
    <w:rsid w:val="002E13C7"/>
    <w:rsid w:val="002E1B36"/>
    <w:rsid w:val="002E1BC9"/>
    <w:rsid w:val="002E1C26"/>
    <w:rsid w:val="002E22B0"/>
    <w:rsid w:val="002E2581"/>
    <w:rsid w:val="002E2B3B"/>
    <w:rsid w:val="002E42F2"/>
    <w:rsid w:val="002E4CBE"/>
    <w:rsid w:val="002E5155"/>
    <w:rsid w:val="002E5698"/>
    <w:rsid w:val="002E6334"/>
    <w:rsid w:val="002E660D"/>
    <w:rsid w:val="002E6FC5"/>
    <w:rsid w:val="002E7309"/>
    <w:rsid w:val="002E7362"/>
    <w:rsid w:val="002E73B5"/>
    <w:rsid w:val="002E7853"/>
    <w:rsid w:val="002E7B9A"/>
    <w:rsid w:val="002E7D48"/>
    <w:rsid w:val="002E7DEA"/>
    <w:rsid w:val="002F0052"/>
    <w:rsid w:val="002F10EF"/>
    <w:rsid w:val="002F159B"/>
    <w:rsid w:val="002F170F"/>
    <w:rsid w:val="002F233C"/>
    <w:rsid w:val="002F2E90"/>
    <w:rsid w:val="002F41FD"/>
    <w:rsid w:val="002F458D"/>
    <w:rsid w:val="002F4612"/>
    <w:rsid w:val="002F46E9"/>
    <w:rsid w:val="002F4A63"/>
    <w:rsid w:val="002F4CA5"/>
    <w:rsid w:val="002F4EDE"/>
    <w:rsid w:val="002F4FDB"/>
    <w:rsid w:val="002F5035"/>
    <w:rsid w:val="002F50E1"/>
    <w:rsid w:val="002F5303"/>
    <w:rsid w:val="002F53CD"/>
    <w:rsid w:val="002F5625"/>
    <w:rsid w:val="002F5652"/>
    <w:rsid w:val="002F65FF"/>
    <w:rsid w:val="002F674B"/>
    <w:rsid w:val="002F6C5C"/>
    <w:rsid w:val="002F71F1"/>
    <w:rsid w:val="002F7A2B"/>
    <w:rsid w:val="003007EC"/>
    <w:rsid w:val="00300872"/>
    <w:rsid w:val="0030195C"/>
    <w:rsid w:val="00302037"/>
    <w:rsid w:val="00302323"/>
    <w:rsid w:val="0030253D"/>
    <w:rsid w:val="003030C4"/>
    <w:rsid w:val="003034B7"/>
    <w:rsid w:val="00303988"/>
    <w:rsid w:val="00303B3C"/>
    <w:rsid w:val="0030407E"/>
    <w:rsid w:val="00304150"/>
    <w:rsid w:val="003044EF"/>
    <w:rsid w:val="00304CAF"/>
    <w:rsid w:val="0030593A"/>
    <w:rsid w:val="003067B7"/>
    <w:rsid w:val="0030715B"/>
    <w:rsid w:val="00307360"/>
    <w:rsid w:val="00307B9E"/>
    <w:rsid w:val="0031018D"/>
    <w:rsid w:val="00310BB0"/>
    <w:rsid w:val="00310C12"/>
    <w:rsid w:val="00310E0D"/>
    <w:rsid w:val="003111F8"/>
    <w:rsid w:val="0031162B"/>
    <w:rsid w:val="003122E9"/>
    <w:rsid w:val="003128C8"/>
    <w:rsid w:val="00312EC9"/>
    <w:rsid w:val="00313499"/>
    <w:rsid w:val="003137B5"/>
    <w:rsid w:val="00313B84"/>
    <w:rsid w:val="00313E22"/>
    <w:rsid w:val="00313EAC"/>
    <w:rsid w:val="00314357"/>
    <w:rsid w:val="003146E1"/>
    <w:rsid w:val="00314758"/>
    <w:rsid w:val="00315078"/>
    <w:rsid w:val="00315467"/>
    <w:rsid w:val="00315F11"/>
    <w:rsid w:val="003161D3"/>
    <w:rsid w:val="00316237"/>
    <w:rsid w:val="003164B8"/>
    <w:rsid w:val="00316D2E"/>
    <w:rsid w:val="003175DE"/>
    <w:rsid w:val="003179CB"/>
    <w:rsid w:val="00317E5C"/>
    <w:rsid w:val="00320618"/>
    <w:rsid w:val="003208F1"/>
    <w:rsid w:val="003217E7"/>
    <w:rsid w:val="00321B24"/>
    <w:rsid w:val="00322040"/>
    <w:rsid w:val="00322109"/>
    <w:rsid w:val="00322D10"/>
    <w:rsid w:val="00323240"/>
    <w:rsid w:val="003238B2"/>
    <w:rsid w:val="00323FAD"/>
    <w:rsid w:val="00324139"/>
    <w:rsid w:val="0032424F"/>
    <w:rsid w:val="00324B33"/>
    <w:rsid w:val="00324C9B"/>
    <w:rsid w:val="00325009"/>
    <w:rsid w:val="00326D20"/>
    <w:rsid w:val="003272C7"/>
    <w:rsid w:val="0032748E"/>
    <w:rsid w:val="00327649"/>
    <w:rsid w:val="003279D9"/>
    <w:rsid w:val="00330835"/>
    <w:rsid w:val="003308A9"/>
    <w:rsid w:val="00330EF1"/>
    <w:rsid w:val="00331A41"/>
    <w:rsid w:val="00332147"/>
    <w:rsid w:val="00332876"/>
    <w:rsid w:val="00332F3A"/>
    <w:rsid w:val="00332FAF"/>
    <w:rsid w:val="00333334"/>
    <w:rsid w:val="00333364"/>
    <w:rsid w:val="00333542"/>
    <w:rsid w:val="0033459D"/>
    <w:rsid w:val="003347CE"/>
    <w:rsid w:val="00334905"/>
    <w:rsid w:val="003349D8"/>
    <w:rsid w:val="00334D9A"/>
    <w:rsid w:val="0033508F"/>
    <w:rsid w:val="003356F2"/>
    <w:rsid w:val="00335869"/>
    <w:rsid w:val="00335AFE"/>
    <w:rsid w:val="00335C23"/>
    <w:rsid w:val="00336182"/>
    <w:rsid w:val="003367D2"/>
    <w:rsid w:val="00336C55"/>
    <w:rsid w:val="00336CB7"/>
    <w:rsid w:val="00337DD8"/>
    <w:rsid w:val="00337EB3"/>
    <w:rsid w:val="003407FA"/>
    <w:rsid w:val="003415B0"/>
    <w:rsid w:val="003422AB"/>
    <w:rsid w:val="00342581"/>
    <w:rsid w:val="00342D26"/>
    <w:rsid w:val="00342E6C"/>
    <w:rsid w:val="0034301E"/>
    <w:rsid w:val="00344281"/>
    <w:rsid w:val="003443C5"/>
    <w:rsid w:val="00344718"/>
    <w:rsid w:val="00344A91"/>
    <w:rsid w:val="00344CD9"/>
    <w:rsid w:val="00347554"/>
    <w:rsid w:val="003476DD"/>
    <w:rsid w:val="00347821"/>
    <w:rsid w:val="00347E3D"/>
    <w:rsid w:val="00347E48"/>
    <w:rsid w:val="00350E71"/>
    <w:rsid w:val="0035109E"/>
    <w:rsid w:val="003510EF"/>
    <w:rsid w:val="003513E5"/>
    <w:rsid w:val="0035148F"/>
    <w:rsid w:val="00351CEF"/>
    <w:rsid w:val="00351E51"/>
    <w:rsid w:val="00351EDA"/>
    <w:rsid w:val="003529D4"/>
    <w:rsid w:val="003531C3"/>
    <w:rsid w:val="003531EB"/>
    <w:rsid w:val="00354143"/>
    <w:rsid w:val="003545B1"/>
    <w:rsid w:val="00354CE5"/>
    <w:rsid w:val="00354D1B"/>
    <w:rsid w:val="00355C96"/>
    <w:rsid w:val="00356836"/>
    <w:rsid w:val="00356E35"/>
    <w:rsid w:val="003571F4"/>
    <w:rsid w:val="003578FA"/>
    <w:rsid w:val="00360001"/>
    <w:rsid w:val="003603F8"/>
    <w:rsid w:val="00360DC5"/>
    <w:rsid w:val="00363188"/>
    <w:rsid w:val="00363922"/>
    <w:rsid w:val="00363DE8"/>
    <w:rsid w:val="003641A7"/>
    <w:rsid w:val="00364508"/>
    <w:rsid w:val="0036461C"/>
    <w:rsid w:val="00364991"/>
    <w:rsid w:val="00364ADF"/>
    <w:rsid w:val="00364D54"/>
    <w:rsid w:val="003650FA"/>
    <w:rsid w:val="0036515B"/>
    <w:rsid w:val="0036537B"/>
    <w:rsid w:val="00365A9A"/>
    <w:rsid w:val="00365C8E"/>
    <w:rsid w:val="00365CCF"/>
    <w:rsid w:val="00365E6E"/>
    <w:rsid w:val="00366032"/>
    <w:rsid w:val="00366133"/>
    <w:rsid w:val="00366774"/>
    <w:rsid w:val="00366C93"/>
    <w:rsid w:val="00367053"/>
    <w:rsid w:val="003670BC"/>
    <w:rsid w:val="00370B06"/>
    <w:rsid w:val="00371553"/>
    <w:rsid w:val="0037198A"/>
    <w:rsid w:val="00371BBB"/>
    <w:rsid w:val="003723A3"/>
    <w:rsid w:val="0037244A"/>
    <w:rsid w:val="00372624"/>
    <w:rsid w:val="00372F9F"/>
    <w:rsid w:val="0037356D"/>
    <w:rsid w:val="00373740"/>
    <w:rsid w:val="00374971"/>
    <w:rsid w:val="00374B47"/>
    <w:rsid w:val="00374D77"/>
    <w:rsid w:val="0037515F"/>
    <w:rsid w:val="00375256"/>
    <w:rsid w:val="00375B1E"/>
    <w:rsid w:val="0037699E"/>
    <w:rsid w:val="00376C93"/>
    <w:rsid w:val="00376F53"/>
    <w:rsid w:val="003779EA"/>
    <w:rsid w:val="00377AD0"/>
    <w:rsid w:val="00380134"/>
    <w:rsid w:val="0038073C"/>
    <w:rsid w:val="00381555"/>
    <w:rsid w:val="00381D7E"/>
    <w:rsid w:val="00382245"/>
    <w:rsid w:val="00382408"/>
    <w:rsid w:val="00382942"/>
    <w:rsid w:val="00382955"/>
    <w:rsid w:val="00382A58"/>
    <w:rsid w:val="00382B17"/>
    <w:rsid w:val="003831A2"/>
    <w:rsid w:val="003837C5"/>
    <w:rsid w:val="003839F5"/>
    <w:rsid w:val="003844C1"/>
    <w:rsid w:val="003845B1"/>
    <w:rsid w:val="00384A78"/>
    <w:rsid w:val="00384D14"/>
    <w:rsid w:val="003859B1"/>
    <w:rsid w:val="00385A1F"/>
    <w:rsid w:val="00385B05"/>
    <w:rsid w:val="00386316"/>
    <w:rsid w:val="003867F5"/>
    <w:rsid w:val="003904BC"/>
    <w:rsid w:val="00390ED2"/>
    <w:rsid w:val="00390F70"/>
    <w:rsid w:val="00391DF0"/>
    <w:rsid w:val="0039249D"/>
    <w:rsid w:val="00392998"/>
    <w:rsid w:val="00392FF3"/>
    <w:rsid w:val="00393958"/>
    <w:rsid w:val="003945E0"/>
    <w:rsid w:val="00394CA1"/>
    <w:rsid w:val="00395650"/>
    <w:rsid w:val="00395AC7"/>
    <w:rsid w:val="00395B23"/>
    <w:rsid w:val="00396DE0"/>
    <w:rsid w:val="00396E97"/>
    <w:rsid w:val="00396F42"/>
    <w:rsid w:val="0039702C"/>
    <w:rsid w:val="00397144"/>
    <w:rsid w:val="003974A2"/>
    <w:rsid w:val="00397A43"/>
    <w:rsid w:val="003A02F8"/>
    <w:rsid w:val="003A0804"/>
    <w:rsid w:val="003A0F5A"/>
    <w:rsid w:val="003A14C2"/>
    <w:rsid w:val="003A199F"/>
    <w:rsid w:val="003A1CCC"/>
    <w:rsid w:val="003A1DDD"/>
    <w:rsid w:val="003A1F17"/>
    <w:rsid w:val="003A26FF"/>
    <w:rsid w:val="003A3208"/>
    <w:rsid w:val="003A417C"/>
    <w:rsid w:val="003A495F"/>
    <w:rsid w:val="003A4978"/>
    <w:rsid w:val="003A4C80"/>
    <w:rsid w:val="003A615E"/>
    <w:rsid w:val="003A65EE"/>
    <w:rsid w:val="003A6645"/>
    <w:rsid w:val="003A6656"/>
    <w:rsid w:val="003A70B8"/>
    <w:rsid w:val="003A71F2"/>
    <w:rsid w:val="003B0703"/>
    <w:rsid w:val="003B08CC"/>
    <w:rsid w:val="003B0E90"/>
    <w:rsid w:val="003B0EE6"/>
    <w:rsid w:val="003B0F2A"/>
    <w:rsid w:val="003B2655"/>
    <w:rsid w:val="003B2E74"/>
    <w:rsid w:val="003B2FA7"/>
    <w:rsid w:val="003B44D1"/>
    <w:rsid w:val="003B485C"/>
    <w:rsid w:val="003B48F1"/>
    <w:rsid w:val="003B5E48"/>
    <w:rsid w:val="003B6736"/>
    <w:rsid w:val="003B7648"/>
    <w:rsid w:val="003B7AE6"/>
    <w:rsid w:val="003C109F"/>
    <w:rsid w:val="003C10BF"/>
    <w:rsid w:val="003C203E"/>
    <w:rsid w:val="003C260D"/>
    <w:rsid w:val="003C310D"/>
    <w:rsid w:val="003C3BE4"/>
    <w:rsid w:val="003C5382"/>
    <w:rsid w:val="003C542D"/>
    <w:rsid w:val="003C57EA"/>
    <w:rsid w:val="003C5F4C"/>
    <w:rsid w:val="003C6485"/>
    <w:rsid w:val="003C6656"/>
    <w:rsid w:val="003C78A1"/>
    <w:rsid w:val="003D0127"/>
    <w:rsid w:val="003D0484"/>
    <w:rsid w:val="003D0627"/>
    <w:rsid w:val="003D1114"/>
    <w:rsid w:val="003D1312"/>
    <w:rsid w:val="003D1C54"/>
    <w:rsid w:val="003D1C6B"/>
    <w:rsid w:val="003D1C98"/>
    <w:rsid w:val="003D2615"/>
    <w:rsid w:val="003D29B6"/>
    <w:rsid w:val="003D29BC"/>
    <w:rsid w:val="003D2CA8"/>
    <w:rsid w:val="003D2F0A"/>
    <w:rsid w:val="003D4738"/>
    <w:rsid w:val="003D49BC"/>
    <w:rsid w:val="003D4BB1"/>
    <w:rsid w:val="003D4C7F"/>
    <w:rsid w:val="003D4FD7"/>
    <w:rsid w:val="003D56BC"/>
    <w:rsid w:val="003D6063"/>
    <w:rsid w:val="003D656D"/>
    <w:rsid w:val="003D694A"/>
    <w:rsid w:val="003D6BBA"/>
    <w:rsid w:val="003D6C2C"/>
    <w:rsid w:val="003D7C3A"/>
    <w:rsid w:val="003E01DA"/>
    <w:rsid w:val="003E027E"/>
    <w:rsid w:val="003E0E0B"/>
    <w:rsid w:val="003E0E71"/>
    <w:rsid w:val="003E11A9"/>
    <w:rsid w:val="003E1676"/>
    <w:rsid w:val="003E18EC"/>
    <w:rsid w:val="003E1AF4"/>
    <w:rsid w:val="003E1C29"/>
    <w:rsid w:val="003E1D8C"/>
    <w:rsid w:val="003E2C47"/>
    <w:rsid w:val="003E3A71"/>
    <w:rsid w:val="003E3C53"/>
    <w:rsid w:val="003E40DE"/>
    <w:rsid w:val="003E40F7"/>
    <w:rsid w:val="003E45BB"/>
    <w:rsid w:val="003E4629"/>
    <w:rsid w:val="003E4DF8"/>
    <w:rsid w:val="003E4E4B"/>
    <w:rsid w:val="003E52BB"/>
    <w:rsid w:val="003E5402"/>
    <w:rsid w:val="003E578D"/>
    <w:rsid w:val="003E63F6"/>
    <w:rsid w:val="003E640E"/>
    <w:rsid w:val="003E64A6"/>
    <w:rsid w:val="003E6A63"/>
    <w:rsid w:val="003E6B1D"/>
    <w:rsid w:val="003E6D6D"/>
    <w:rsid w:val="003E6FF2"/>
    <w:rsid w:val="003E7CDA"/>
    <w:rsid w:val="003F0758"/>
    <w:rsid w:val="003F0DB3"/>
    <w:rsid w:val="003F1644"/>
    <w:rsid w:val="003F1943"/>
    <w:rsid w:val="003F21EA"/>
    <w:rsid w:val="003F244E"/>
    <w:rsid w:val="003F2D4C"/>
    <w:rsid w:val="003F3683"/>
    <w:rsid w:val="003F36E1"/>
    <w:rsid w:val="003F3F4D"/>
    <w:rsid w:val="003F4D4D"/>
    <w:rsid w:val="003F594E"/>
    <w:rsid w:val="003F65E4"/>
    <w:rsid w:val="003F6B5E"/>
    <w:rsid w:val="003F6FA7"/>
    <w:rsid w:val="003F71C4"/>
    <w:rsid w:val="003F71E7"/>
    <w:rsid w:val="003F725F"/>
    <w:rsid w:val="003F78E8"/>
    <w:rsid w:val="0040059E"/>
    <w:rsid w:val="0040112E"/>
    <w:rsid w:val="00401D7D"/>
    <w:rsid w:val="004037E0"/>
    <w:rsid w:val="004047E1"/>
    <w:rsid w:val="00404AEA"/>
    <w:rsid w:val="00404B30"/>
    <w:rsid w:val="004057EE"/>
    <w:rsid w:val="00405B0F"/>
    <w:rsid w:val="00405EB3"/>
    <w:rsid w:val="00406004"/>
    <w:rsid w:val="00406295"/>
    <w:rsid w:val="0040698E"/>
    <w:rsid w:val="00406ACD"/>
    <w:rsid w:val="00406D8C"/>
    <w:rsid w:val="0040767B"/>
    <w:rsid w:val="0040797A"/>
    <w:rsid w:val="00407BFC"/>
    <w:rsid w:val="004101DA"/>
    <w:rsid w:val="00410316"/>
    <w:rsid w:val="00410585"/>
    <w:rsid w:val="004106A2"/>
    <w:rsid w:val="00410C00"/>
    <w:rsid w:val="00411079"/>
    <w:rsid w:val="00411950"/>
    <w:rsid w:val="00412CC5"/>
    <w:rsid w:val="00412D6D"/>
    <w:rsid w:val="00413D2D"/>
    <w:rsid w:val="00414046"/>
    <w:rsid w:val="004144E2"/>
    <w:rsid w:val="00415039"/>
    <w:rsid w:val="00416E62"/>
    <w:rsid w:val="004170A1"/>
    <w:rsid w:val="004171C4"/>
    <w:rsid w:val="004176C7"/>
    <w:rsid w:val="0041793B"/>
    <w:rsid w:val="00421464"/>
    <w:rsid w:val="00421C87"/>
    <w:rsid w:val="0042330E"/>
    <w:rsid w:val="00423F6F"/>
    <w:rsid w:val="00424ABF"/>
    <w:rsid w:val="00425311"/>
    <w:rsid w:val="00425426"/>
    <w:rsid w:val="004254EF"/>
    <w:rsid w:val="00426203"/>
    <w:rsid w:val="004264BB"/>
    <w:rsid w:val="00426CD1"/>
    <w:rsid w:val="00426FEF"/>
    <w:rsid w:val="004303A7"/>
    <w:rsid w:val="004304E0"/>
    <w:rsid w:val="004305B0"/>
    <w:rsid w:val="00430980"/>
    <w:rsid w:val="00430D98"/>
    <w:rsid w:val="00430F64"/>
    <w:rsid w:val="004310C6"/>
    <w:rsid w:val="004311A6"/>
    <w:rsid w:val="00431F4F"/>
    <w:rsid w:val="004334C4"/>
    <w:rsid w:val="00433F65"/>
    <w:rsid w:val="0043400A"/>
    <w:rsid w:val="00434DCA"/>
    <w:rsid w:val="00435274"/>
    <w:rsid w:val="0043527C"/>
    <w:rsid w:val="004364B3"/>
    <w:rsid w:val="004372B1"/>
    <w:rsid w:val="0043732E"/>
    <w:rsid w:val="004375EF"/>
    <w:rsid w:val="00437DC5"/>
    <w:rsid w:val="0044055F"/>
    <w:rsid w:val="00441021"/>
    <w:rsid w:val="004410D6"/>
    <w:rsid w:val="004410E0"/>
    <w:rsid w:val="00441639"/>
    <w:rsid w:val="00441CAB"/>
    <w:rsid w:val="00442D5A"/>
    <w:rsid w:val="00442E99"/>
    <w:rsid w:val="00443256"/>
    <w:rsid w:val="00443287"/>
    <w:rsid w:val="0044388D"/>
    <w:rsid w:val="00443BEA"/>
    <w:rsid w:val="004441A2"/>
    <w:rsid w:val="004447E1"/>
    <w:rsid w:val="004448F1"/>
    <w:rsid w:val="00444CF5"/>
    <w:rsid w:val="00444FAE"/>
    <w:rsid w:val="004451CD"/>
    <w:rsid w:val="00446038"/>
    <w:rsid w:val="00446168"/>
    <w:rsid w:val="0044643C"/>
    <w:rsid w:val="00446F59"/>
    <w:rsid w:val="00447021"/>
    <w:rsid w:val="004479D8"/>
    <w:rsid w:val="00447AE6"/>
    <w:rsid w:val="00450191"/>
    <w:rsid w:val="00450340"/>
    <w:rsid w:val="0045068C"/>
    <w:rsid w:val="00450A98"/>
    <w:rsid w:val="00450E11"/>
    <w:rsid w:val="0045144D"/>
    <w:rsid w:val="0045247E"/>
    <w:rsid w:val="004535CD"/>
    <w:rsid w:val="00453BFC"/>
    <w:rsid w:val="00453D3B"/>
    <w:rsid w:val="00453E59"/>
    <w:rsid w:val="004540DE"/>
    <w:rsid w:val="004542BE"/>
    <w:rsid w:val="00454424"/>
    <w:rsid w:val="00455CA0"/>
    <w:rsid w:val="00455DFB"/>
    <w:rsid w:val="004564C3"/>
    <w:rsid w:val="004566BD"/>
    <w:rsid w:val="00456869"/>
    <w:rsid w:val="00457393"/>
    <w:rsid w:val="0045740C"/>
    <w:rsid w:val="004576F0"/>
    <w:rsid w:val="004617E1"/>
    <w:rsid w:val="0046192D"/>
    <w:rsid w:val="00461E31"/>
    <w:rsid w:val="0046201A"/>
    <w:rsid w:val="004624CF"/>
    <w:rsid w:val="004629E7"/>
    <w:rsid w:val="00462FA4"/>
    <w:rsid w:val="00463FB6"/>
    <w:rsid w:val="0046425C"/>
    <w:rsid w:val="00464A9B"/>
    <w:rsid w:val="00464E33"/>
    <w:rsid w:val="00464E65"/>
    <w:rsid w:val="00464ECA"/>
    <w:rsid w:val="004654CB"/>
    <w:rsid w:val="00465589"/>
    <w:rsid w:val="00465F2C"/>
    <w:rsid w:val="00466130"/>
    <w:rsid w:val="004671FB"/>
    <w:rsid w:val="004675D9"/>
    <w:rsid w:val="00467CD2"/>
    <w:rsid w:val="0047020F"/>
    <w:rsid w:val="004704E0"/>
    <w:rsid w:val="00470D81"/>
    <w:rsid w:val="0047117D"/>
    <w:rsid w:val="004711C8"/>
    <w:rsid w:val="00471844"/>
    <w:rsid w:val="004718E9"/>
    <w:rsid w:val="00472113"/>
    <w:rsid w:val="00472241"/>
    <w:rsid w:val="00472898"/>
    <w:rsid w:val="004728E3"/>
    <w:rsid w:val="004731B6"/>
    <w:rsid w:val="00473228"/>
    <w:rsid w:val="00473E4F"/>
    <w:rsid w:val="0047473D"/>
    <w:rsid w:val="00474815"/>
    <w:rsid w:val="00474920"/>
    <w:rsid w:val="00474CEE"/>
    <w:rsid w:val="00474E15"/>
    <w:rsid w:val="004759D2"/>
    <w:rsid w:val="00475E59"/>
    <w:rsid w:val="004760CF"/>
    <w:rsid w:val="0047669A"/>
    <w:rsid w:val="004767E0"/>
    <w:rsid w:val="0047683D"/>
    <w:rsid w:val="00477406"/>
    <w:rsid w:val="0047790E"/>
    <w:rsid w:val="00480231"/>
    <w:rsid w:val="0048038E"/>
    <w:rsid w:val="00481DA3"/>
    <w:rsid w:val="00482A35"/>
    <w:rsid w:val="00483228"/>
    <w:rsid w:val="004839DC"/>
    <w:rsid w:val="00483EA9"/>
    <w:rsid w:val="004840DF"/>
    <w:rsid w:val="004842A4"/>
    <w:rsid w:val="0048456F"/>
    <w:rsid w:val="004847BC"/>
    <w:rsid w:val="00484C2B"/>
    <w:rsid w:val="00484E07"/>
    <w:rsid w:val="00485109"/>
    <w:rsid w:val="0048513E"/>
    <w:rsid w:val="0048543E"/>
    <w:rsid w:val="004856E3"/>
    <w:rsid w:val="00485AE3"/>
    <w:rsid w:val="00487C42"/>
    <w:rsid w:val="00487F36"/>
    <w:rsid w:val="0049005C"/>
    <w:rsid w:val="00490519"/>
    <w:rsid w:val="00490BDC"/>
    <w:rsid w:val="00491605"/>
    <w:rsid w:val="00491D1C"/>
    <w:rsid w:val="00491F08"/>
    <w:rsid w:val="004925F1"/>
    <w:rsid w:val="00492B34"/>
    <w:rsid w:val="00493089"/>
    <w:rsid w:val="0049423D"/>
    <w:rsid w:val="00495132"/>
    <w:rsid w:val="004954E4"/>
    <w:rsid w:val="00495799"/>
    <w:rsid w:val="00495B57"/>
    <w:rsid w:val="00495D9B"/>
    <w:rsid w:val="0049708D"/>
    <w:rsid w:val="004975D9"/>
    <w:rsid w:val="00497B3D"/>
    <w:rsid w:val="004A0211"/>
    <w:rsid w:val="004A04BE"/>
    <w:rsid w:val="004A061D"/>
    <w:rsid w:val="004A086B"/>
    <w:rsid w:val="004A13E6"/>
    <w:rsid w:val="004A1BDE"/>
    <w:rsid w:val="004A24F5"/>
    <w:rsid w:val="004A2671"/>
    <w:rsid w:val="004A2DFC"/>
    <w:rsid w:val="004A3D36"/>
    <w:rsid w:val="004A447A"/>
    <w:rsid w:val="004A4AAD"/>
    <w:rsid w:val="004A51B6"/>
    <w:rsid w:val="004A59DB"/>
    <w:rsid w:val="004A5A4C"/>
    <w:rsid w:val="004A5BAD"/>
    <w:rsid w:val="004A5C71"/>
    <w:rsid w:val="004A62D5"/>
    <w:rsid w:val="004A6748"/>
    <w:rsid w:val="004A6F43"/>
    <w:rsid w:val="004A71D8"/>
    <w:rsid w:val="004A77FE"/>
    <w:rsid w:val="004A7DAC"/>
    <w:rsid w:val="004A7F64"/>
    <w:rsid w:val="004B01F5"/>
    <w:rsid w:val="004B0F45"/>
    <w:rsid w:val="004B1C8C"/>
    <w:rsid w:val="004B1F95"/>
    <w:rsid w:val="004B3498"/>
    <w:rsid w:val="004B3B8B"/>
    <w:rsid w:val="004B3D53"/>
    <w:rsid w:val="004B463C"/>
    <w:rsid w:val="004B4D40"/>
    <w:rsid w:val="004B5B87"/>
    <w:rsid w:val="004B6222"/>
    <w:rsid w:val="004B67DC"/>
    <w:rsid w:val="004B6BBF"/>
    <w:rsid w:val="004B6CAB"/>
    <w:rsid w:val="004C0E58"/>
    <w:rsid w:val="004C225B"/>
    <w:rsid w:val="004C24FE"/>
    <w:rsid w:val="004C2BD9"/>
    <w:rsid w:val="004C339C"/>
    <w:rsid w:val="004C4002"/>
    <w:rsid w:val="004C4BF6"/>
    <w:rsid w:val="004C55A7"/>
    <w:rsid w:val="004C59C8"/>
    <w:rsid w:val="004C5B48"/>
    <w:rsid w:val="004C6D2E"/>
    <w:rsid w:val="004C796E"/>
    <w:rsid w:val="004D031A"/>
    <w:rsid w:val="004D1888"/>
    <w:rsid w:val="004D1A5A"/>
    <w:rsid w:val="004D1F78"/>
    <w:rsid w:val="004D258C"/>
    <w:rsid w:val="004D2C56"/>
    <w:rsid w:val="004D2CEE"/>
    <w:rsid w:val="004D304B"/>
    <w:rsid w:val="004D343B"/>
    <w:rsid w:val="004D3C68"/>
    <w:rsid w:val="004D4096"/>
    <w:rsid w:val="004D41CB"/>
    <w:rsid w:val="004D7997"/>
    <w:rsid w:val="004D7D17"/>
    <w:rsid w:val="004D7E1E"/>
    <w:rsid w:val="004E0D93"/>
    <w:rsid w:val="004E122D"/>
    <w:rsid w:val="004E12A6"/>
    <w:rsid w:val="004E1344"/>
    <w:rsid w:val="004E208E"/>
    <w:rsid w:val="004E3383"/>
    <w:rsid w:val="004E401A"/>
    <w:rsid w:val="004E41BE"/>
    <w:rsid w:val="004E47B8"/>
    <w:rsid w:val="004E485B"/>
    <w:rsid w:val="004E4916"/>
    <w:rsid w:val="004E4B92"/>
    <w:rsid w:val="004E555B"/>
    <w:rsid w:val="004E561D"/>
    <w:rsid w:val="004E5C62"/>
    <w:rsid w:val="004E729E"/>
    <w:rsid w:val="004E77D6"/>
    <w:rsid w:val="004E7E9C"/>
    <w:rsid w:val="004F016B"/>
    <w:rsid w:val="004F0617"/>
    <w:rsid w:val="004F07DC"/>
    <w:rsid w:val="004F0822"/>
    <w:rsid w:val="004F0FD1"/>
    <w:rsid w:val="004F26B2"/>
    <w:rsid w:val="004F3497"/>
    <w:rsid w:val="004F4F9D"/>
    <w:rsid w:val="004F5763"/>
    <w:rsid w:val="004F604D"/>
    <w:rsid w:val="004F6631"/>
    <w:rsid w:val="004F6979"/>
    <w:rsid w:val="004F6A96"/>
    <w:rsid w:val="004F6E53"/>
    <w:rsid w:val="004F6E61"/>
    <w:rsid w:val="004F6EC3"/>
    <w:rsid w:val="004F6F51"/>
    <w:rsid w:val="004F7198"/>
    <w:rsid w:val="004F7487"/>
    <w:rsid w:val="004F7CB1"/>
    <w:rsid w:val="004F7DA3"/>
    <w:rsid w:val="004F7FEC"/>
    <w:rsid w:val="00500DD4"/>
    <w:rsid w:val="00501682"/>
    <w:rsid w:val="00501C45"/>
    <w:rsid w:val="005021E6"/>
    <w:rsid w:val="00502408"/>
    <w:rsid w:val="005047C2"/>
    <w:rsid w:val="0050495D"/>
    <w:rsid w:val="00504A9A"/>
    <w:rsid w:val="005052B4"/>
    <w:rsid w:val="00505F61"/>
    <w:rsid w:val="005065B4"/>
    <w:rsid w:val="0050671C"/>
    <w:rsid w:val="005068BF"/>
    <w:rsid w:val="00506A95"/>
    <w:rsid w:val="00507002"/>
    <w:rsid w:val="0050742C"/>
    <w:rsid w:val="00507702"/>
    <w:rsid w:val="005078F4"/>
    <w:rsid w:val="00507AE8"/>
    <w:rsid w:val="00507B79"/>
    <w:rsid w:val="00507C49"/>
    <w:rsid w:val="00510166"/>
    <w:rsid w:val="00510835"/>
    <w:rsid w:val="005112DB"/>
    <w:rsid w:val="00511B3F"/>
    <w:rsid w:val="00511DB6"/>
    <w:rsid w:val="0051212C"/>
    <w:rsid w:val="00512333"/>
    <w:rsid w:val="00512986"/>
    <w:rsid w:val="005132DD"/>
    <w:rsid w:val="00513AD7"/>
    <w:rsid w:val="00513DAD"/>
    <w:rsid w:val="00514863"/>
    <w:rsid w:val="0051581D"/>
    <w:rsid w:val="00515AA2"/>
    <w:rsid w:val="00515FF1"/>
    <w:rsid w:val="00516200"/>
    <w:rsid w:val="00516586"/>
    <w:rsid w:val="0051750D"/>
    <w:rsid w:val="0052034E"/>
    <w:rsid w:val="00523634"/>
    <w:rsid w:val="00523EF5"/>
    <w:rsid w:val="005245D2"/>
    <w:rsid w:val="0052468B"/>
    <w:rsid w:val="00524824"/>
    <w:rsid w:val="00525117"/>
    <w:rsid w:val="005252F5"/>
    <w:rsid w:val="0052598F"/>
    <w:rsid w:val="00525AA6"/>
    <w:rsid w:val="00525C1F"/>
    <w:rsid w:val="00525C63"/>
    <w:rsid w:val="00525D9E"/>
    <w:rsid w:val="00525EFB"/>
    <w:rsid w:val="00526675"/>
    <w:rsid w:val="00526E74"/>
    <w:rsid w:val="00527021"/>
    <w:rsid w:val="00527400"/>
    <w:rsid w:val="0052761E"/>
    <w:rsid w:val="005279CC"/>
    <w:rsid w:val="00530B2F"/>
    <w:rsid w:val="00530DDD"/>
    <w:rsid w:val="00530F3A"/>
    <w:rsid w:val="00531245"/>
    <w:rsid w:val="005312A6"/>
    <w:rsid w:val="005312E8"/>
    <w:rsid w:val="00531554"/>
    <w:rsid w:val="005315F1"/>
    <w:rsid w:val="00531954"/>
    <w:rsid w:val="00531B76"/>
    <w:rsid w:val="00532D55"/>
    <w:rsid w:val="0053367D"/>
    <w:rsid w:val="00533DC8"/>
    <w:rsid w:val="005341B8"/>
    <w:rsid w:val="0053458D"/>
    <w:rsid w:val="005345E3"/>
    <w:rsid w:val="00534DBE"/>
    <w:rsid w:val="0053522A"/>
    <w:rsid w:val="00535D1D"/>
    <w:rsid w:val="00535D7A"/>
    <w:rsid w:val="005366CB"/>
    <w:rsid w:val="00536A72"/>
    <w:rsid w:val="005372D5"/>
    <w:rsid w:val="00537413"/>
    <w:rsid w:val="0053787F"/>
    <w:rsid w:val="00540242"/>
    <w:rsid w:val="005411AA"/>
    <w:rsid w:val="0054160C"/>
    <w:rsid w:val="00542242"/>
    <w:rsid w:val="0054242D"/>
    <w:rsid w:val="005428D6"/>
    <w:rsid w:val="00542B1A"/>
    <w:rsid w:val="005449E5"/>
    <w:rsid w:val="00544C33"/>
    <w:rsid w:val="00545050"/>
    <w:rsid w:val="0054544A"/>
    <w:rsid w:val="00545647"/>
    <w:rsid w:val="0054580D"/>
    <w:rsid w:val="005459E8"/>
    <w:rsid w:val="00546778"/>
    <w:rsid w:val="005506E2"/>
    <w:rsid w:val="005518CE"/>
    <w:rsid w:val="005519A2"/>
    <w:rsid w:val="005523BE"/>
    <w:rsid w:val="00552716"/>
    <w:rsid w:val="005532B3"/>
    <w:rsid w:val="00553C15"/>
    <w:rsid w:val="00553E4E"/>
    <w:rsid w:val="00554BFB"/>
    <w:rsid w:val="0055561F"/>
    <w:rsid w:val="005558CA"/>
    <w:rsid w:val="005559F8"/>
    <w:rsid w:val="005566DF"/>
    <w:rsid w:val="00556B80"/>
    <w:rsid w:val="0055708C"/>
    <w:rsid w:val="00560174"/>
    <w:rsid w:val="00560EB2"/>
    <w:rsid w:val="00560F7D"/>
    <w:rsid w:val="00561033"/>
    <w:rsid w:val="00561138"/>
    <w:rsid w:val="0056143C"/>
    <w:rsid w:val="005615AD"/>
    <w:rsid w:val="0056227D"/>
    <w:rsid w:val="00562778"/>
    <w:rsid w:val="00562803"/>
    <w:rsid w:val="0056296E"/>
    <w:rsid w:val="0056307F"/>
    <w:rsid w:val="00563261"/>
    <w:rsid w:val="0056410C"/>
    <w:rsid w:val="0056476D"/>
    <w:rsid w:val="00564BB2"/>
    <w:rsid w:val="0056535C"/>
    <w:rsid w:val="00565473"/>
    <w:rsid w:val="005655B9"/>
    <w:rsid w:val="005655CB"/>
    <w:rsid w:val="005657D0"/>
    <w:rsid w:val="00565AD1"/>
    <w:rsid w:val="00565BBF"/>
    <w:rsid w:val="00565FDA"/>
    <w:rsid w:val="00566613"/>
    <w:rsid w:val="00566D63"/>
    <w:rsid w:val="00566F24"/>
    <w:rsid w:val="0056714B"/>
    <w:rsid w:val="00567569"/>
    <w:rsid w:val="00567CE9"/>
    <w:rsid w:val="00570073"/>
    <w:rsid w:val="00570226"/>
    <w:rsid w:val="005709ED"/>
    <w:rsid w:val="00570A80"/>
    <w:rsid w:val="00570D4B"/>
    <w:rsid w:val="00570E69"/>
    <w:rsid w:val="00571CF7"/>
    <w:rsid w:val="00571D24"/>
    <w:rsid w:val="005729E7"/>
    <w:rsid w:val="00572CAA"/>
    <w:rsid w:val="00573B2D"/>
    <w:rsid w:val="00573DCF"/>
    <w:rsid w:val="005743CC"/>
    <w:rsid w:val="005743EB"/>
    <w:rsid w:val="00575CFA"/>
    <w:rsid w:val="005765B3"/>
    <w:rsid w:val="00576CD7"/>
    <w:rsid w:val="00577203"/>
    <w:rsid w:val="00577225"/>
    <w:rsid w:val="005772CA"/>
    <w:rsid w:val="005774C3"/>
    <w:rsid w:val="00577B85"/>
    <w:rsid w:val="0058077A"/>
    <w:rsid w:val="00580EAA"/>
    <w:rsid w:val="00581088"/>
    <w:rsid w:val="00581C01"/>
    <w:rsid w:val="0058224D"/>
    <w:rsid w:val="00582679"/>
    <w:rsid w:val="0058267B"/>
    <w:rsid w:val="00582787"/>
    <w:rsid w:val="00583EB4"/>
    <w:rsid w:val="0058419A"/>
    <w:rsid w:val="005848D3"/>
    <w:rsid w:val="00584DE8"/>
    <w:rsid w:val="00585036"/>
    <w:rsid w:val="005858A2"/>
    <w:rsid w:val="0058613E"/>
    <w:rsid w:val="005876DA"/>
    <w:rsid w:val="00587BEA"/>
    <w:rsid w:val="00590795"/>
    <w:rsid w:val="00590A3D"/>
    <w:rsid w:val="00590ADA"/>
    <w:rsid w:val="005919CE"/>
    <w:rsid w:val="005927A7"/>
    <w:rsid w:val="005930B8"/>
    <w:rsid w:val="00593311"/>
    <w:rsid w:val="00593711"/>
    <w:rsid w:val="00593906"/>
    <w:rsid w:val="00593CCA"/>
    <w:rsid w:val="0059422D"/>
    <w:rsid w:val="00594292"/>
    <w:rsid w:val="00594502"/>
    <w:rsid w:val="005945E2"/>
    <w:rsid w:val="0059551C"/>
    <w:rsid w:val="00595557"/>
    <w:rsid w:val="005957FA"/>
    <w:rsid w:val="005969EB"/>
    <w:rsid w:val="00597B0B"/>
    <w:rsid w:val="005A08EF"/>
    <w:rsid w:val="005A0B3D"/>
    <w:rsid w:val="005A1203"/>
    <w:rsid w:val="005A18CA"/>
    <w:rsid w:val="005A1B80"/>
    <w:rsid w:val="005A1D36"/>
    <w:rsid w:val="005A2258"/>
    <w:rsid w:val="005A31BA"/>
    <w:rsid w:val="005A35CB"/>
    <w:rsid w:val="005A3E2C"/>
    <w:rsid w:val="005A3F8D"/>
    <w:rsid w:val="005A42AE"/>
    <w:rsid w:val="005A50C4"/>
    <w:rsid w:val="005A5453"/>
    <w:rsid w:val="005A59C2"/>
    <w:rsid w:val="005A59FB"/>
    <w:rsid w:val="005A5D1E"/>
    <w:rsid w:val="005A5FE3"/>
    <w:rsid w:val="005A605F"/>
    <w:rsid w:val="005A60C3"/>
    <w:rsid w:val="005A6362"/>
    <w:rsid w:val="005A6D8C"/>
    <w:rsid w:val="005A7115"/>
    <w:rsid w:val="005A7B5C"/>
    <w:rsid w:val="005A7EF9"/>
    <w:rsid w:val="005B0666"/>
    <w:rsid w:val="005B0C31"/>
    <w:rsid w:val="005B126A"/>
    <w:rsid w:val="005B1ED3"/>
    <w:rsid w:val="005B2EFB"/>
    <w:rsid w:val="005B327D"/>
    <w:rsid w:val="005B38DF"/>
    <w:rsid w:val="005B41D0"/>
    <w:rsid w:val="005B483F"/>
    <w:rsid w:val="005B49AD"/>
    <w:rsid w:val="005B4D94"/>
    <w:rsid w:val="005B4ECF"/>
    <w:rsid w:val="005B5B9D"/>
    <w:rsid w:val="005B5F2E"/>
    <w:rsid w:val="005B5F58"/>
    <w:rsid w:val="005B65F5"/>
    <w:rsid w:val="005B6A1A"/>
    <w:rsid w:val="005B6D52"/>
    <w:rsid w:val="005B72AE"/>
    <w:rsid w:val="005B73D0"/>
    <w:rsid w:val="005B784F"/>
    <w:rsid w:val="005B78B1"/>
    <w:rsid w:val="005C0252"/>
    <w:rsid w:val="005C02A0"/>
    <w:rsid w:val="005C08F3"/>
    <w:rsid w:val="005C0950"/>
    <w:rsid w:val="005C1FC4"/>
    <w:rsid w:val="005C32D9"/>
    <w:rsid w:val="005C3B98"/>
    <w:rsid w:val="005C3CE6"/>
    <w:rsid w:val="005C3E02"/>
    <w:rsid w:val="005C3EDC"/>
    <w:rsid w:val="005C43E7"/>
    <w:rsid w:val="005C4488"/>
    <w:rsid w:val="005C4CB5"/>
    <w:rsid w:val="005C4DF8"/>
    <w:rsid w:val="005C4E87"/>
    <w:rsid w:val="005C512F"/>
    <w:rsid w:val="005C52C6"/>
    <w:rsid w:val="005C605B"/>
    <w:rsid w:val="005C64EB"/>
    <w:rsid w:val="005C6C82"/>
    <w:rsid w:val="005C73A4"/>
    <w:rsid w:val="005C79FA"/>
    <w:rsid w:val="005C7E3F"/>
    <w:rsid w:val="005C7F37"/>
    <w:rsid w:val="005D0106"/>
    <w:rsid w:val="005D0DB5"/>
    <w:rsid w:val="005D1226"/>
    <w:rsid w:val="005D1248"/>
    <w:rsid w:val="005D1255"/>
    <w:rsid w:val="005D178F"/>
    <w:rsid w:val="005D26A6"/>
    <w:rsid w:val="005D3A9C"/>
    <w:rsid w:val="005D458F"/>
    <w:rsid w:val="005D471F"/>
    <w:rsid w:val="005D5145"/>
    <w:rsid w:val="005D58B9"/>
    <w:rsid w:val="005D5F20"/>
    <w:rsid w:val="005D5F60"/>
    <w:rsid w:val="005D6B29"/>
    <w:rsid w:val="005D7702"/>
    <w:rsid w:val="005D7F30"/>
    <w:rsid w:val="005E0915"/>
    <w:rsid w:val="005E12AB"/>
    <w:rsid w:val="005E14F9"/>
    <w:rsid w:val="005E2117"/>
    <w:rsid w:val="005E239D"/>
    <w:rsid w:val="005E2C18"/>
    <w:rsid w:val="005E2C77"/>
    <w:rsid w:val="005E2C99"/>
    <w:rsid w:val="005E319B"/>
    <w:rsid w:val="005E35F0"/>
    <w:rsid w:val="005E3B35"/>
    <w:rsid w:val="005E46E5"/>
    <w:rsid w:val="005E4D9C"/>
    <w:rsid w:val="005E549A"/>
    <w:rsid w:val="005E5520"/>
    <w:rsid w:val="005E56BA"/>
    <w:rsid w:val="005E5753"/>
    <w:rsid w:val="005E5D41"/>
    <w:rsid w:val="005E6E5C"/>
    <w:rsid w:val="005E6FED"/>
    <w:rsid w:val="005E702C"/>
    <w:rsid w:val="005E7C43"/>
    <w:rsid w:val="005E7CC4"/>
    <w:rsid w:val="005F0899"/>
    <w:rsid w:val="005F0B3A"/>
    <w:rsid w:val="005F0E50"/>
    <w:rsid w:val="005F0FC1"/>
    <w:rsid w:val="005F150F"/>
    <w:rsid w:val="005F1BA5"/>
    <w:rsid w:val="005F1C5C"/>
    <w:rsid w:val="005F29DB"/>
    <w:rsid w:val="005F2C47"/>
    <w:rsid w:val="005F2C48"/>
    <w:rsid w:val="005F304C"/>
    <w:rsid w:val="005F318A"/>
    <w:rsid w:val="005F451E"/>
    <w:rsid w:val="005F4976"/>
    <w:rsid w:val="005F5941"/>
    <w:rsid w:val="005F6068"/>
    <w:rsid w:val="005F618B"/>
    <w:rsid w:val="005F6546"/>
    <w:rsid w:val="005F6A55"/>
    <w:rsid w:val="005F6BFA"/>
    <w:rsid w:val="005F6D19"/>
    <w:rsid w:val="005F6E22"/>
    <w:rsid w:val="005F770C"/>
    <w:rsid w:val="0060085E"/>
    <w:rsid w:val="00600DC3"/>
    <w:rsid w:val="00600EF9"/>
    <w:rsid w:val="00601014"/>
    <w:rsid w:val="0060108F"/>
    <w:rsid w:val="00601159"/>
    <w:rsid w:val="00601F3A"/>
    <w:rsid w:val="00602F8F"/>
    <w:rsid w:val="006034CB"/>
    <w:rsid w:val="00603B5E"/>
    <w:rsid w:val="00603C71"/>
    <w:rsid w:val="006041F5"/>
    <w:rsid w:val="00604211"/>
    <w:rsid w:val="00604AD3"/>
    <w:rsid w:val="00604DC0"/>
    <w:rsid w:val="00604E00"/>
    <w:rsid w:val="00604E08"/>
    <w:rsid w:val="00604E74"/>
    <w:rsid w:val="0060553B"/>
    <w:rsid w:val="006064D1"/>
    <w:rsid w:val="00606812"/>
    <w:rsid w:val="00606ABA"/>
    <w:rsid w:val="006072C0"/>
    <w:rsid w:val="00607674"/>
    <w:rsid w:val="00607B65"/>
    <w:rsid w:val="00607CDB"/>
    <w:rsid w:val="00607F88"/>
    <w:rsid w:val="00610299"/>
    <w:rsid w:val="0061067A"/>
    <w:rsid w:val="00610D7C"/>
    <w:rsid w:val="00611123"/>
    <w:rsid w:val="0061140D"/>
    <w:rsid w:val="006117C4"/>
    <w:rsid w:val="00611FD8"/>
    <w:rsid w:val="0061217F"/>
    <w:rsid w:val="00612792"/>
    <w:rsid w:val="00612A95"/>
    <w:rsid w:val="00612CE8"/>
    <w:rsid w:val="00612E63"/>
    <w:rsid w:val="00612EDF"/>
    <w:rsid w:val="0061398C"/>
    <w:rsid w:val="00613FD5"/>
    <w:rsid w:val="00614C61"/>
    <w:rsid w:val="0061559A"/>
    <w:rsid w:val="00615775"/>
    <w:rsid w:val="00615939"/>
    <w:rsid w:val="00615AB1"/>
    <w:rsid w:val="00615E16"/>
    <w:rsid w:val="0061615A"/>
    <w:rsid w:val="006169A8"/>
    <w:rsid w:val="00616A1E"/>
    <w:rsid w:val="00617429"/>
    <w:rsid w:val="006174EF"/>
    <w:rsid w:val="0061785F"/>
    <w:rsid w:val="00617BC9"/>
    <w:rsid w:val="006204AD"/>
    <w:rsid w:val="00620698"/>
    <w:rsid w:val="00621854"/>
    <w:rsid w:val="006219EC"/>
    <w:rsid w:val="006222FE"/>
    <w:rsid w:val="006225E6"/>
    <w:rsid w:val="00622719"/>
    <w:rsid w:val="006228B6"/>
    <w:rsid w:val="00622FF9"/>
    <w:rsid w:val="00623FE7"/>
    <w:rsid w:val="006241D8"/>
    <w:rsid w:val="006259F9"/>
    <w:rsid w:val="00626167"/>
    <w:rsid w:val="00626732"/>
    <w:rsid w:val="00626DAB"/>
    <w:rsid w:val="0062743A"/>
    <w:rsid w:val="00627BB4"/>
    <w:rsid w:val="006301AC"/>
    <w:rsid w:val="00632198"/>
    <w:rsid w:val="00632D97"/>
    <w:rsid w:val="00633365"/>
    <w:rsid w:val="00633705"/>
    <w:rsid w:val="00634188"/>
    <w:rsid w:val="00634281"/>
    <w:rsid w:val="00634B28"/>
    <w:rsid w:val="00634B59"/>
    <w:rsid w:val="00634E3F"/>
    <w:rsid w:val="00634EB1"/>
    <w:rsid w:val="00634F68"/>
    <w:rsid w:val="00635174"/>
    <w:rsid w:val="006358A4"/>
    <w:rsid w:val="006358AC"/>
    <w:rsid w:val="00636168"/>
    <w:rsid w:val="0063703F"/>
    <w:rsid w:val="006373F8"/>
    <w:rsid w:val="00637B45"/>
    <w:rsid w:val="00641126"/>
    <w:rsid w:val="00641B35"/>
    <w:rsid w:val="00641D2B"/>
    <w:rsid w:val="00641D5B"/>
    <w:rsid w:val="00641ECE"/>
    <w:rsid w:val="006422C9"/>
    <w:rsid w:val="00642ADE"/>
    <w:rsid w:val="00642C86"/>
    <w:rsid w:val="00643199"/>
    <w:rsid w:val="00643BED"/>
    <w:rsid w:val="00644420"/>
    <w:rsid w:val="00644F75"/>
    <w:rsid w:val="00645313"/>
    <w:rsid w:val="006455C6"/>
    <w:rsid w:val="0064562B"/>
    <w:rsid w:val="00645835"/>
    <w:rsid w:val="00646130"/>
    <w:rsid w:val="006464D8"/>
    <w:rsid w:val="00646525"/>
    <w:rsid w:val="006468DF"/>
    <w:rsid w:val="00647DC3"/>
    <w:rsid w:val="00647FB6"/>
    <w:rsid w:val="00650707"/>
    <w:rsid w:val="00650C0E"/>
    <w:rsid w:val="0065150B"/>
    <w:rsid w:val="0065187C"/>
    <w:rsid w:val="006519AA"/>
    <w:rsid w:val="00651E0A"/>
    <w:rsid w:val="006521C8"/>
    <w:rsid w:val="0065235C"/>
    <w:rsid w:val="00652440"/>
    <w:rsid w:val="006530D0"/>
    <w:rsid w:val="00653E36"/>
    <w:rsid w:val="00653F74"/>
    <w:rsid w:val="006547A9"/>
    <w:rsid w:val="00654855"/>
    <w:rsid w:val="00655359"/>
    <w:rsid w:val="00655568"/>
    <w:rsid w:val="0065653B"/>
    <w:rsid w:val="006567F4"/>
    <w:rsid w:val="00656B48"/>
    <w:rsid w:val="00656D1F"/>
    <w:rsid w:val="0065765B"/>
    <w:rsid w:val="00657856"/>
    <w:rsid w:val="00660AE0"/>
    <w:rsid w:val="00660C7B"/>
    <w:rsid w:val="00660E60"/>
    <w:rsid w:val="00660F0A"/>
    <w:rsid w:val="00661813"/>
    <w:rsid w:val="0066181E"/>
    <w:rsid w:val="0066194F"/>
    <w:rsid w:val="00662270"/>
    <w:rsid w:val="006626A3"/>
    <w:rsid w:val="0066310A"/>
    <w:rsid w:val="006634FA"/>
    <w:rsid w:val="00663A4B"/>
    <w:rsid w:val="0066404F"/>
    <w:rsid w:val="00664B93"/>
    <w:rsid w:val="0066508D"/>
    <w:rsid w:val="00665135"/>
    <w:rsid w:val="0066532F"/>
    <w:rsid w:val="0066544A"/>
    <w:rsid w:val="00665BA6"/>
    <w:rsid w:val="00665C07"/>
    <w:rsid w:val="00665D1D"/>
    <w:rsid w:val="00666C7A"/>
    <w:rsid w:val="00667704"/>
    <w:rsid w:val="006679AB"/>
    <w:rsid w:val="00670770"/>
    <w:rsid w:val="006710C4"/>
    <w:rsid w:val="00671CE6"/>
    <w:rsid w:val="006723C3"/>
    <w:rsid w:val="00672B0E"/>
    <w:rsid w:val="00672B1B"/>
    <w:rsid w:val="00672BD9"/>
    <w:rsid w:val="00673074"/>
    <w:rsid w:val="0067356C"/>
    <w:rsid w:val="00673FB4"/>
    <w:rsid w:val="0067453A"/>
    <w:rsid w:val="00674756"/>
    <w:rsid w:val="0067512E"/>
    <w:rsid w:val="00676136"/>
    <w:rsid w:val="00676EA9"/>
    <w:rsid w:val="00676EBE"/>
    <w:rsid w:val="00677048"/>
    <w:rsid w:val="00677835"/>
    <w:rsid w:val="00677BA9"/>
    <w:rsid w:val="00677CCF"/>
    <w:rsid w:val="00677D7D"/>
    <w:rsid w:val="00680140"/>
    <w:rsid w:val="006801B0"/>
    <w:rsid w:val="006801F6"/>
    <w:rsid w:val="006805DC"/>
    <w:rsid w:val="00680843"/>
    <w:rsid w:val="006810FD"/>
    <w:rsid w:val="006827D8"/>
    <w:rsid w:val="006829E6"/>
    <w:rsid w:val="0068312F"/>
    <w:rsid w:val="006833E3"/>
    <w:rsid w:val="00683CCF"/>
    <w:rsid w:val="00683E49"/>
    <w:rsid w:val="00684285"/>
    <w:rsid w:val="006844F0"/>
    <w:rsid w:val="006846A0"/>
    <w:rsid w:val="006849EF"/>
    <w:rsid w:val="00684C32"/>
    <w:rsid w:val="00684FE7"/>
    <w:rsid w:val="00685604"/>
    <w:rsid w:val="006861BF"/>
    <w:rsid w:val="0068679A"/>
    <w:rsid w:val="00686EE5"/>
    <w:rsid w:val="006870BF"/>
    <w:rsid w:val="006870C3"/>
    <w:rsid w:val="006900B2"/>
    <w:rsid w:val="00690D76"/>
    <w:rsid w:val="00691CEA"/>
    <w:rsid w:val="00691E34"/>
    <w:rsid w:val="006927A3"/>
    <w:rsid w:val="006929EA"/>
    <w:rsid w:val="0069598F"/>
    <w:rsid w:val="006961F0"/>
    <w:rsid w:val="00696E8E"/>
    <w:rsid w:val="006971CB"/>
    <w:rsid w:val="006A0143"/>
    <w:rsid w:val="006A045D"/>
    <w:rsid w:val="006A16A1"/>
    <w:rsid w:val="006A1B55"/>
    <w:rsid w:val="006A1FFC"/>
    <w:rsid w:val="006A2075"/>
    <w:rsid w:val="006A2351"/>
    <w:rsid w:val="006A2838"/>
    <w:rsid w:val="006A3B57"/>
    <w:rsid w:val="006A50B3"/>
    <w:rsid w:val="006A5277"/>
    <w:rsid w:val="006A67FE"/>
    <w:rsid w:val="006A6CBE"/>
    <w:rsid w:val="006A6EF3"/>
    <w:rsid w:val="006A6FE0"/>
    <w:rsid w:val="006A774E"/>
    <w:rsid w:val="006A7B90"/>
    <w:rsid w:val="006A7CDF"/>
    <w:rsid w:val="006B02F2"/>
    <w:rsid w:val="006B030D"/>
    <w:rsid w:val="006B03DB"/>
    <w:rsid w:val="006B08F9"/>
    <w:rsid w:val="006B0E92"/>
    <w:rsid w:val="006B0E9C"/>
    <w:rsid w:val="006B1355"/>
    <w:rsid w:val="006B23C3"/>
    <w:rsid w:val="006B26A8"/>
    <w:rsid w:val="006B2B7D"/>
    <w:rsid w:val="006B2BDE"/>
    <w:rsid w:val="006B2C54"/>
    <w:rsid w:val="006B2F9D"/>
    <w:rsid w:val="006B30DE"/>
    <w:rsid w:val="006B43DC"/>
    <w:rsid w:val="006B50B2"/>
    <w:rsid w:val="006B51F8"/>
    <w:rsid w:val="006B5373"/>
    <w:rsid w:val="006B598C"/>
    <w:rsid w:val="006B5B7D"/>
    <w:rsid w:val="006B600F"/>
    <w:rsid w:val="006B609B"/>
    <w:rsid w:val="006B646E"/>
    <w:rsid w:val="006B6541"/>
    <w:rsid w:val="006B6832"/>
    <w:rsid w:val="006B68B3"/>
    <w:rsid w:val="006B726E"/>
    <w:rsid w:val="006B72E4"/>
    <w:rsid w:val="006B785D"/>
    <w:rsid w:val="006B7E41"/>
    <w:rsid w:val="006C03E7"/>
    <w:rsid w:val="006C0883"/>
    <w:rsid w:val="006C1427"/>
    <w:rsid w:val="006C1913"/>
    <w:rsid w:val="006C1963"/>
    <w:rsid w:val="006C20BC"/>
    <w:rsid w:val="006C2184"/>
    <w:rsid w:val="006C2738"/>
    <w:rsid w:val="006C2892"/>
    <w:rsid w:val="006C29F6"/>
    <w:rsid w:val="006C35FB"/>
    <w:rsid w:val="006C3B62"/>
    <w:rsid w:val="006C3D73"/>
    <w:rsid w:val="006C4064"/>
    <w:rsid w:val="006C45E6"/>
    <w:rsid w:val="006C4937"/>
    <w:rsid w:val="006C497F"/>
    <w:rsid w:val="006C6028"/>
    <w:rsid w:val="006C63EE"/>
    <w:rsid w:val="006C692C"/>
    <w:rsid w:val="006C6964"/>
    <w:rsid w:val="006C6D99"/>
    <w:rsid w:val="006C6DBE"/>
    <w:rsid w:val="006C78C1"/>
    <w:rsid w:val="006C7C21"/>
    <w:rsid w:val="006D0955"/>
    <w:rsid w:val="006D18CD"/>
    <w:rsid w:val="006D225D"/>
    <w:rsid w:val="006D2C4B"/>
    <w:rsid w:val="006D2D33"/>
    <w:rsid w:val="006D3305"/>
    <w:rsid w:val="006D3446"/>
    <w:rsid w:val="006D354C"/>
    <w:rsid w:val="006D38A0"/>
    <w:rsid w:val="006D398B"/>
    <w:rsid w:val="006D4BC8"/>
    <w:rsid w:val="006D4CA4"/>
    <w:rsid w:val="006D516B"/>
    <w:rsid w:val="006D5329"/>
    <w:rsid w:val="006D5F70"/>
    <w:rsid w:val="006D6D17"/>
    <w:rsid w:val="006D7429"/>
    <w:rsid w:val="006D7E7F"/>
    <w:rsid w:val="006D7F23"/>
    <w:rsid w:val="006E0DBA"/>
    <w:rsid w:val="006E0F3D"/>
    <w:rsid w:val="006E1227"/>
    <w:rsid w:val="006E1C3C"/>
    <w:rsid w:val="006E20C0"/>
    <w:rsid w:val="006E26A6"/>
    <w:rsid w:val="006E2875"/>
    <w:rsid w:val="006E2B8A"/>
    <w:rsid w:val="006E2DA2"/>
    <w:rsid w:val="006E36E7"/>
    <w:rsid w:val="006E3E43"/>
    <w:rsid w:val="006E42AA"/>
    <w:rsid w:val="006E4338"/>
    <w:rsid w:val="006E444F"/>
    <w:rsid w:val="006E47E1"/>
    <w:rsid w:val="006E522E"/>
    <w:rsid w:val="006E52AB"/>
    <w:rsid w:val="006E5443"/>
    <w:rsid w:val="006E56D9"/>
    <w:rsid w:val="006E5920"/>
    <w:rsid w:val="006E5B3B"/>
    <w:rsid w:val="006E5CB5"/>
    <w:rsid w:val="006E6246"/>
    <w:rsid w:val="006E634F"/>
    <w:rsid w:val="006E74DB"/>
    <w:rsid w:val="006F0BAB"/>
    <w:rsid w:val="006F0C4D"/>
    <w:rsid w:val="006F1038"/>
    <w:rsid w:val="006F148F"/>
    <w:rsid w:val="006F1568"/>
    <w:rsid w:val="006F1857"/>
    <w:rsid w:val="006F1907"/>
    <w:rsid w:val="006F2010"/>
    <w:rsid w:val="006F2259"/>
    <w:rsid w:val="006F251A"/>
    <w:rsid w:val="006F26A1"/>
    <w:rsid w:val="006F300C"/>
    <w:rsid w:val="006F30C5"/>
    <w:rsid w:val="006F383D"/>
    <w:rsid w:val="006F3C34"/>
    <w:rsid w:val="006F3E2E"/>
    <w:rsid w:val="006F41D9"/>
    <w:rsid w:val="006F4271"/>
    <w:rsid w:val="006F5F4C"/>
    <w:rsid w:val="006F6335"/>
    <w:rsid w:val="006F7063"/>
    <w:rsid w:val="006F7669"/>
    <w:rsid w:val="006F7D86"/>
    <w:rsid w:val="0070009F"/>
    <w:rsid w:val="007003EA"/>
    <w:rsid w:val="00700CCD"/>
    <w:rsid w:val="00700D5C"/>
    <w:rsid w:val="007014A0"/>
    <w:rsid w:val="007018DE"/>
    <w:rsid w:val="007036AD"/>
    <w:rsid w:val="007050CE"/>
    <w:rsid w:val="007057D3"/>
    <w:rsid w:val="0070594A"/>
    <w:rsid w:val="00705B23"/>
    <w:rsid w:val="00706B8F"/>
    <w:rsid w:val="00706EF7"/>
    <w:rsid w:val="007070E9"/>
    <w:rsid w:val="007072B8"/>
    <w:rsid w:val="007073E7"/>
    <w:rsid w:val="007074AC"/>
    <w:rsid w:val="00710BEC"/>
    <w:rsid w:val="00710DB8"/>
    <w:rsid w:val="00712047"/>
    <w:rsid w:val="00712CA7"/>
    <w:rsid w:val="0071370B"/>
    <w:rsid w:val="00713EDA"/>
    <w:rsid w:val="00714581"/>
    <w:rsid w:val="00714A1C"/>
    <w:rsid w:val="00714C12"/>
    <w:rsid w:val="00714F9E"/>
    <w:rsid w:val="00714FA9"/>
    <w:rsid w:val="00715295"/>
    <w:rsid w:val="00715405"/>
    <w:rsid w:val="0071589C"/>
    <w:rsid w:val="00715F7D"/>
    <w:rsid w:val="00716363"/>
    <w:rsid w:val="007166EC"/>
    <w:rsid w:val="00717E67"/>
    <w:rsid w:val="00717FA4"/>
    <w:rsid w:val="00720653"/>
    <w:rsid w:val="00720A10"/>
    <w:rsid w:val="00720A6E"/>
    <w:rsid w:val="00720D53"/>
    <w:rsid w:val="007220F2"/>
    <w:rsid w:val="007222B3"/>
    <w:rsid w:val="007230C2"/>
    <w:rsid w:val="007235A5"/>
    <w:rsid w:val="0072387A"/>
    <w:rsid w:val="00723AC5"/>
    <w:rsid w:val="00723D85"/>
    <w:rsid w:val="007241FD"/>
    <w:rsid w:val="0072445E"/>
    <w:rsid w:val="007244C7"/>
    <w:rsid w:val="00724D00"/>
    <w:rsid w:val="007257F4"/>
    <w:rsid w:val="00725A7F"/>
    <w:rsid w:val="00725E15"/>
    <w:rsid w:val="00725F17"/>
    <w:rsid w:val="007268E9"/>
    <w:rsid w:val="00726B14"/>
    <w:rsid w:val="00726B92"/>
    <w:rsid w:val="0072722E"/>
    <w:rsid w:val="0073038E"/>
    <w:rsid w:val="00730B49"/>
    <w:rsid w:val="00730DAB"/>
    <w:rsid w:val="00731909"/>
    <w:rsid w:val="00731AD0"/>
    <w:rsid w:val="00731D50"/>
    <w:rsid w:val="007320BD"/>
    <w:rsid w:val="0073215C"/>
    <w:rsid w:val="007322CF"/>
    <w:rsid w:val="00732317"/>
    <w:rsid w:val="00733D2C"/>
    <w:rsid w:val="007341A0"/>
    <w:rsid w:val="00734256"/>
    <w:rsid w:val="00734A96"/>
    <w:rsid w:val="00734DDA"/>
    <w:rsid w:val="00734F85"/>
    <w:rsid w:val="0073528C"/>
    <w:rsid w:val="00735A7F"/>
    <w:rsid w:val="00736499"/>
    <w:rsid w:val="00736692"/>
    <w:rsid w:val="00736695"/>
    <w:rsid w:val="007402CD"/>
    <w:rsid w:val="00740369"/>
    <w:rsid w:val="007403D0"/>
    <w:rsid w:val="00740BE3"/>
    <w:rsid w:val="00740E5B"/>
    <w:rsid w:val="00741AC4"/>
    <w:rsid w:val="00741CB4"/>
    <w:rsid w:val="00741F62"/>
    <w:rsid w:val="007424C0"/>
    <w:rsid w:val="00742BCC"/>
    <w:rsid w:val="007438DA"/>
    <w:rsid w:val="00743E9F"/>
    <w:rsid w:val="00744425"/>
    <w:rsid w:val="007446AE"/>
    <w:rsid w:val="00744708"/>
    <w:rsid w:val="00744C57"/>
    <w:rsid w:val="0074522B"/>
    <w:rsid w:val="0074546A"/>
    <w:rsid w:val="00745CE6"/>
    <w:rsid w:val="007466DC"/>
    <w:rsid w:val="00746838"/>
    <w:rsid w:val="007503B7"/>
    <w:rsid w:val="0075060D"/>
    <w:rsid w:val="00750BE7"/>
    <w:rsid w:val="00750E68"/>
    <w:rsid w:val="007511BA"/>
    <w:rsid w:val="0075120B"/>
    <w:rsid w:val="00752047"/>
    <w:rsid w:val="00752CFB"/>
    <w:rsid w:val="00754133"/>
    <w:rsid w:val="00754791"/>
    <w:rsid w:val="0075678B"/>
    <w:rsid w:val="00756C78"/>
    <w:rsid w:val="00757064"/>
    <w:rsid w:val="00757AD3"/>
    <w:rsid w:val="00760798"/>
    <w:rsid w:val="00760BCF"/>
    <w:rsid w:val="00761077"/>
    <w:rsid w:val="007610B2"/>
    <w:rsid w:val="00761971"/>
    <w:rsid w:val="0076197A"/>
    <w:rsid w:val="00762306"/>
    <w:rsid w:val="00762378"/>
    <w:rsid w:val="007623D6"/>
    <w:rsid w:val="00762497"/>
    <w:rsid w:val="007625E0"/>
    <w:rsid w:val="007629BE"/>
    <w:rsid w:val="00763640"/>
    <w:rsid w:val="00763EA6"/>
    <w:rsid w:val="00765079"/>
    <w:rsid w:val="0076508F"/>
    <w:rsid w:val="00765BE9"/>
    <w:rsid w:val="00765D77"/>
    <w:rsid w:val="007661B6"/>
    <w:rsid w:val="007663B5"/>
    <w:rsid w:val="007668F8"/>
    <w:rsid w:val="007672EC"/>
    <w:rsid w:val="00767365"/>
    <w:rsid w:val="00767756"/>
    <w:rsid w:val="007700F8"/>
    <w:rsid w:val="00770F7B"/>
    <w:rsid w:val="00771595"/>
    <w:rsid w:val="00771C04"/>
    <w:rsid w:val="007728A5"/>
    <w:rsid w:val="00772EE3"/>
    <w:rsid w:val="00773490"/>
    <w:rsid w:val="00773699"/>
    <w:rsid w:val="00773727"/>
    <w:rsid w:val="00774AD9"/>
    <w:rsid w:val="00777498"/>
    <w:rsid w:val="00777688"/>
    <w:rsid w:val="0078085B"/>
    <w:rsid w:val="00780B1F"/>
    <w:rsid w:val="0078154D"/>
    <w:rsid w:val="00781E51"/>
    <w:rsid w:val="00782966"/>
    <w:rsid w:val="00782E61"/>
    <w:rsid w:val="00783F52"/>
    <w:rsid w:val="0078434E"/>
    <w:rsid w:val="007843F1"/>
    <w:rsid w:val="007844DD"/>
    <w:rsid w:val="007858F1"/>
    <w:rsid w:val="007860FB"/>
    <w:rsid w:val="007864B2"/>
    <w:rsid w:val="0078665F"/>
    <w:rsid w:val="00786CAA"/>
    <w:rsid w:val="00786DF7"/>
    <w:rsid w:val="007874D2"/>
    <w:rsid w:val="00787CA4"/>
    <w:rsid w:val="0079160A"/>
    <w:rsid w:val="00791A43"/>
    <w:rsid w:val="00791B20"/>
    <w:rsid w:val="00792D66"/>
    <w:rsid w:val="00792F70"/>
    <w:rsid w:val="00793F71"/>
    <w:rsid w:val="00794702"/>
    <w:rsid w:val="007947B1"/>
    <w:rsid w:val="007951CE"/>
    <w:rsid w:val="007957B1"/>
    <w:rsid w:val="00795B8A"/>
    <w:rsid w:val="00795C93"/>
    <w:rsid w:val="00795F96"/>
    <w:rsid w:val="007961B8"/>
    <w:rsid w:val="0079659E"/>
    <w:rsid w:val="00796F7E"/>
    <w:rsid w:val="0079726F"/>
    <w:rsid w:val="00797406"/>
    <w:rsid w:val="00797428"/>
    <w:rsid w:val="0079760F"/>
    <w:rsid w:val="00797D81"/>
    <w:rsid w:val="007A01F0"/>
    <w:rsid w:val="007A094B"/>
    <w:rsid w:val="007A0D3B"/>
    <w:rsid w:val="007A0DBA"/>
    <w:rsid w:val="007A1DC4"/>
    <w:rsid w:val="007A250F"/>
    <w:rsid w:val="007A2E52"/>
    <w:rsid w:val="007A3414"/>
    <w:rsid w:val="007A357A"/>
    <w:rsid w:val="007A363A"/>
    <w:rsid w:val="007A3782"/>
    <w:rsid w:val="007A3D14"/>
    <w:rsid w:val="007A3D5C"/>
    <w:rsid w:val="007A5ADE"/>
    <w:rsid w:val="007A5B69"/>
    <w:rsid w:val="007A60AE"/>
    <w:rsid w:val="007A6294"/>
    <w:rsid w:val="007A651E"/>
    <w:rsid w:val="007A6641"/>
    <w:rsid w:val="007A7555"/>
    <w:rsid w:val="007A7CCE"/>
    <w:rsid w:val="007B0A07"/>
    <w:rsid w:val="007B0E5E"/>
    <w:rsid w:val="007B1D9F"/>
    <w:rsid w:val="007B1FF2"/>
    <w:rsid w:val="007B2F40"/>
    <w:rsid w:val="007B327E"/>
    <w:rsid w:val="007B328E"/>
    <w:rsid w:val="007B3866"/>
    <w:rsid w:val="007B3BF4"/>
    <w:rsid w:val="007B3C1F"/>
    <w:rsid w:val="007B3D1C"/>
    <w:rsid w:val="007B409D"/>
    <w:rsid w:val="007B47DA"/>
    <w:rsid w:val="007B4B9D"/>
    <w:rsid w:val="007B516E"/>
    <w:rsid w:val="007B5561"/>
    <w:rsid w:val="007B61DB"/>
    <w:rsid w:val="007B631A"/>
    <w:rsid w:val="007B6A4D"/>
    <w:rsid w:val="007B6AE2"/>
    <w:rsid w:val="007B6C62"/>
    <w:rsid w:val="007B6E64"/>
    <w:rsid w:val="007B7873"/>
    <w:rsid w:val="007C01F3"/>
    <w:rsid w:val="007C16EB"/>
    <w:rsid w:val="007C19E1"/>
    <w:rsid w:val="007C1BE2"/>
    <w:rsid w:val="007C1D32"/>
    <w:rsid w:val="007C2316"/>
    <w:rsid w:val="007C2779"/>
    <w:rsid w:val="007C314A"/>
    <w:rsid w:val="007C45E4"/>
    <w:rsid w:val="007C4C32"/>
    <w:rsid w:val="007C4E24"/>
    <w:rsid w:val="007C5033"/>
    <w:rsid w:val="007C53EA"/>
    <w:rsid w:val="007C560F"/>
    <w:rsid w:val="007C5815"/>
    <w:rsid w:val="007C5977"/>
    <w:rsid w:val="007C5A32"/>
    <w:rsid w:val="007C65B0"/>
    <w:rsid w:val="007C6723"/>
    <w:rsid w:val="007C6E75"/>
    <w:rsid w:val="007C70EC"/>
    <w:rsid w:val="007C7477"/>
    <w:rsid w:val="007C754D"/>
    <w:rsid w:val="007C7D6F"/>
    <w:rsid w:val="007D0167"/>
    <w:rsid w:val="007D08DA"/>
    <w:rsid w:val="007D0E1C"/>
    <w:rsid w:val="007D1353"/>
    <w:rsid w:val="007D19C3"/>
    <w:rsid w:val="007D20D0"/>
    <w:rsid w:val="007D2593"/>
    <w:rsid w:val="007D2FF0"/>
    <w:rsid w:val="007D3087"/>
    <w:rsid w:val="007D34B8"/>
    <w:rsid w:val="007D3A7C"/>
    <w:rsid w:val="007D3C96"/>
    <w:rsid w:val="007D4302"/>
    <w:rsid w:val="007D62E2"/>
    <w:rsid w:val="007D67C4"/>
    <w:rsid w:val="007D698F"/>
    <w:rsid w:val="007D6E88"/>
    <w:rsid w:val="007D76E7"/>
    <w:rsid w:val="007E013B"/>
    <w:rsid w:val="007E0799"/>
    <w:rsid w:val="007E22A6"/>
    <w:rsid w:val="007E294A"/>
    <w:rsid w:val="007E2FD6"/>
    <w:rsid w:val="007E30E9"/>
    <w:rsid w:val="007E415D"/>
    <w:rsid w:val="007E438C"/>
    <w:rsid w:val="007E472C"/>
    <w:rsid w:val="007E4D34"/>
    <w:rsid w:val="007E5179"/>
    <w:rsid w:val="007E62F8"/>
    <w:rsid w:val="007E65CE"/>
    <w:rsid w:val="007E6835"/>
    <w:rsid w:val="007E6854"/>
    <w:rsid w:val="007E6D48"/>
    <w:rsid w:val="007E6E97"/>
    <w:rsid w:val="007E78A3"/>
    <w:rsid w:val="007F00F7"/>
    <w:rsid w:val="007F0436"/>
    <w:rsid w:val="007F1672"/>
    <w:rsid w:val="007F177B"/>
    <w:rsid w:val="007F2C84"/>
    <w:rsid w:val="007F3804"/>
    <w:rsid w:val="007F5C16"/>
    <w:rsid w:val="007F677D"/>
    <w:rsid w:val="007F6788"/>
    <w:rsid w:val="007F6E78"/>
    <w:rsid w:val="007F7241"/>
    <w:rsid w:val="007F7730"/>
    <w:rsid w:val="007F77A6"/>
    <w:rsid w:val="00800922"/>
    <w:rsid w:val="00800AE8"/>
    <w:rsid w:val="00800C93"/>
    <w:rsid w:val="00800D8F"/>
    <w:rsid w:val="008016AA"/>
    <w:rsid w:val="00802205"/>
    <w:rsid w:val="0080235B"/>
    <w:rsid w:val="008023CC"/>
    <w:rsid w:val="00803C55"/>
    <w:rsid w:val="00804356"/>
    <w:rsid w:val="00805346"/>
    <w:rsid w:val="00805F00"/>
    <w:rsid w:val="00806332"/>
    <w:rsid w:val="008064CB"/>
    <w:rsid w:val="00806AAD"/>
    <w:rsid w:val="008078F8"/>
    <w:rsid w:val="0081014B"/>
    <w:rsid w:val="00810198"/>
    <w:rsid w:val="00810561"/>
    <w:rsid w:val="008106FD"/>
    <w:rsid w:val="008107FE"/>
    <w:rsid w:val="008108F3"/>
    <w:rsid w:val="00811572"/>
    <w:rsid w:val="0081175F"/>
    <w:rsid w:val="0081185A"/>
    <w:rsid w:val="008121CA"/>
    <w:rsid w:val="00812A27"/>
    <w:rsid w:val="00812B67"/>
    <w:rsid w:val="008130F8"/>
    <w:rsid w:val="00813219"/>
    <w:rsid w:val="008133EC"/>
    <w:rsid w:val="0081358E"/>
    <w:rsid w:val="00814682"/>
    <w:rsid w:val="008155A3"/>
    <w:rsid w:val="00815A23"/>
    <w:rsid w:val="00815A5C"/>
    <w:rsid w:val="008160CC"/>
    <w:rsid w:val="008161BB"/>
    <w:rsid w:val="00816520"/>
    <w:rsid w:val="0081654E"/>
    <w:rsid w:val="008169C1"/>
    <w:rsid w:val="00816DD6"/>
    <w:rsid w:val="00817EB1"/>
    <w:rsid w:val="00817EFA"/>
    <w:rsid w:val="00817FA8"/>
    <w:rsid w:val="00820773"/>
    <w:rsid w:val="008226C4"/>
    <w:rsid w:val="0082277E"/>
    <w:rsid w:val="008232A5"/>
    <w:rsid w:val="00823795"/>
    <w:rsid w:val="0082399B"/>
    <w:rsid w:val="00823C94"/>
    <w:rsid w:val="008243D1"/>
    <w:rsid w:val="008244C2"/>
    <w:rsid w:val="008244CE"/>
    <w:rsid w:val="00825B47"/>
    <w:rsid w:val="0082699F"/>
    <w:rsid w:val="00826EE6"/>
    <w:rsid w:val="00827989"/>
    <w:rsid w:val="00827D19"/>
    <w:rsid w:val="00827EAF"/>
    <w:rsid w:val="008302EF"/>
    <w:rsid w:val="00830C35"/>
    <w:rsid w:val="00830E7D"/>
    <w:rsid w:val="00830E84"/>
    <w:rsid w:val="008317A8"/>
    <w:rsid w:val="008317AA"/>
    <w:rsid w:val="0083199C"/>
    <w:rsid w:val="00831F7A"/>
    <w:rsid w:val="00832FB2"/>
    <w:rsid w:val="008338B7"/>
    <w:rsid w:val="00834013"/>
    <w:rsid w:val="00834741"/>
    <w:rsid w:val="00834749"/>
    <w:rsid w:val="00834932"/>
    <w:rsid w:val="00835045"/>
    <w:rsid w:val="00835923"/>
    <w:rsid w:val="00836009"/>
    <w:rsid w:val="00836CAC"/>
    <w:rsid w:val="0083711D"/>
    <w:rsid w:val="00837B97"/>
    <w:rsid w:val="00837EE3"/>
    <w:rsid w:val="0084001E"/>
    <w:rsid w:val="0084098D"/>
    <w:rsid w:val="00840AA4"/>
    <w:rsid w:val="00840B7D"/>
    <w:rsid w:val="00841A90"/>
    <w:rsid w:val="00842436"/>
    <w:rsid w:val="00842C5A"/>
    <w:rsid w:val="00843BD6"/>
    <w:rsid w:val="0084485E"/>
    <w:rsid w:val="0084498E"/>
    <w:rsid w:val="00845385"/>
    <w:rsid w:val="008455DB"/>
    <w:rsid w:val="00845B00"/>
    <w:rsid w:val="0084653B"/>
    <w:rsid w:val="0084694E"/>
    <w:rsid w:val="00846B11"/>
    <w:rsid w:val="00846C9C"/>
    <w:rsid w:val="00847442"/>
    <w:rsid w:val="00847600"/>
    <w:rsid w:val="00847766"/>
    <w:rsid w:val="00847DE7"/>
    <w:rsid w:val="0085076F"/>
    <w:rsid w:val="00851B14"/>
    <w:rsid w:val="0085221F"/>
    <w:rsid w:val="008523F2"/>
    <w:rsid w:val="008528CD"/>
    <w:rsid w:val="00852BC1"/>
    <w:rsid w:val="00852EE3"/>
    <w:rsid w:val="00853EC9"/>
    <w:rsid w:val="0085477F"/>
    <w:rsid w:val="00855D84"/>
    <w:rsid w:val="00856833"/>
    <w:rsid w:val="0085699E"/>
    <w:rsid w:val="00856A4F"/>
    <w:rsid w:val="00856B46"/>
    <w:rsid w:val="00856C50"/>
    <w:rsid w:val="00857B0E"/>
    <w:rsid w:val="0086063F"/>
    <w:rsid w:val="008609C3"/>
    <w:rsid w:val="00860A66"/>
    <w:rsid w:val="00860DC3"/>
    <w:rsid w:val="00860EA7"/>
    <w:rsid w:val="008615C2"/>
    <w:rsid w:val="00861751"/>
    <w:rsid w:val="00862229"/>
    <w:rsid w:val="00863388"/>
    <w:rsid w:val="00863434"/>
    <w:rsid w:val="00863BFE"/>
    <w:rsid w:val="008645C0"/>
    <w:rsid w:val="008649CA"/>
    <w:rsid w:val="008658D8"/>
    <w:rsid w:val="008675D3"/>
    <w:rsid w:val="0087058B"/>
    <w:rsid w:val="00870718"/>
    <w:rsid w:val="00870B07"/>
    <w:rsid w:val="00870DB2"/>
    <w:rsid w:val="00871161"/>
    <w:rsid w:val="00871338"/>
    <w:rsid w:val="008713BC"/>
    <w:rsid w:val="00871C79"/>
    <w:rsid w:val="0087218C"/>
    <w:rsid w:val="00872323"/>
    <w:rsid w:val="00872449"/>
    <w:rsid w:val="00872BD0"/>
    <w:rsid w:val="00872C09"/>
    <w:rsid w:val="00872CF9"/>
    <w:rsid w:val="0087392C"/>
    <w:rsid w:val="00873A74"/>
    <w:rsid w:val="00873B2A"/>
    <w:rsid w:val="0087401C"/>
    <w:rsid w:val="0087497C"/>
    <w:rsid w:val="008749F9"/>
    <w:rsid w:val="00875BC6"/>
    <w:rsid w:val="00875F2A"/>
    <w:rsid w:val="0087624D"/>
    <w:rsid w:val="008767FF"/>
    <w:rsid w:val="00876B01"/>
    <w:rsid w:val="00876CE1"/>
    <w:rsid w:val="00876E1B"/>
    <w:rsid w:val="00877703"/>
    <w:rsid w:val="00877914"/>
    <w:rsid w:val="0088000F"/>
    <w:rsid w:val="0088024B"/>
    <w:rsid w:val="008805FC"/>
    <w:rsid w:val="008807E3"/>
    <w:rsid w:val="00880927"/>
    <w:rsid w:val="00880BD7"/>
    <w:rsid w:val="008811F7"/>
    <w:rsid w:val="00881635"/>
    <w:rsid w:val="00881D2A"/>
    <w:rsid w:val="008821C5"/>
    <w:rsid w:val="00882668"/>
    <w:rsid w:val="008826C5"/>
    <w:rsid w:val="00883194"/>
    <w:rsid w:val="00884735"/>
    <w:rsid w:val="008858CE"/>
    <w:rsid w:val="00886670"/>
    <w:rsid w:val="00886BFB"/>
    <w:rsid w:val="00887D02"/>
    <w:rsid w:val="00890755"/>
    <w:rsid w:val="008908E7"/>
    <w:rsid w:val="0089154C"/>
    <w:rsid w:val="00891591"/>
    <w:rsid w:val="00891648"/>
    <w:rsid w:val="008919B3"/>
    <w:rsid w:val="00891D81"/>
    <w:rsid w:val="0089202E"/>
    <w:rsid w:val="0089221F"/>
    <w:rsid w:val="00892231"/>
    <w:rsid w:val="008923B6"/>
    <w:rsid w:val="0089282A"/>
    <w:rsid w:val="00893814"/>
    <w:rsid w:val="00893B5F"/>
    <w:rsid w:val="00893C0C"/>
    <w:rsid w:val="00893E62"/>
    <w:rsid w:val="00894B00"/>
    <w:rsid w:val="00894F1C"/>
    <w:rsid w:val="00895310"/>
    <w:rsid w:val="008956D7"/>
    <w:rsid w:val="008957FA"/>
    <w:rsid w:val="00896402"/>
    <w:rsid w:val="00896D7F"/>
    <w:rsid w:val="00896E62"/>
    <w:rsid w:val="0089712E"/>
    <w:rsid w:val="0089756E"/>
    <w:rsid w:val="00897664"/>
    <w:rsid w:val="00897BE4"/>
    <w:rsid w:val="00897EE1"/>
    <w:rsid w:val="008A11C1"/>
    <w:rsid w:val="008A18BC"/>
    <w:rsid w:val="008A1A4E"/>
    <w:rsid w:val="008A2295"/>
    <w:rsid w:val="008A23FD"/>
    <w:rsid w:val="008A28B2"/>
    <w:rsid w:val="008A2965"/>
    <w:rsid w:val="008A3653"/>
    <w:rsid w:val="008A573F"/>
    <w:rsid w:val="008A5854"/>
    <w:rsid w:val="008B005C"/>
    <w:rsid w:val="008B00BD"/>
    <w:rsid w:val="008B0465"/>
    <w:rsid w:val="008B0DB2"/>
    <w:rsid w:val="008B11CB"/>
    <w:rsid w:val="008B11F3"/>
    <w:rsid w:val="008B19FB"/>
    <w:rsid w:val="008B1B97"/>
    <w:rsid w:val="008B22B1"/>
    <w:rsid w:val="008B27BC"/>
    <w:rsid w:val="008B2CEB"/>
    <w:rsid w:val="008B3614"/>
    <w:rsid w:val="008B38BA"/>
    <w:rsid w:val="008B3AA7"/>
    <w:rsid w:val="008B3DDF"/>
    <w:rsid w:val="008B4940"/>
    <w:rsid w:val="008B507E"/>
    <w:rsid w:val="008B5159"/>
    <w:rsid w:val="008B53A2"/>
    <w:rsid w:val="008B53C4"/>
    <w:rsid w:val="008B5719"/>
    <w:rsid w:val="008B68C7"/>
    <w:rsid w:val="008B6AA5"/>
    <w:rsid w:val="008B6DC9"/>
    <w:rsid w:val="008B7047"/>
    <w:rsid w:val="008B7377"/>
    <w:rsid w:val="008B737F"/>
    <w:rsid w:val="008C0126"/>
    <w:rsid w:val="008C18A5"/>
    <w:rsid w:val="008C22B9"/>
    <w:rsid w:val="008C2419"/>
    <w:rsid w:val="008C26F5"/>
    <w:rsid w:val="008C2AA3"/>
    <w:rsid w:val="008C36EF"/>
    <w:rsid w:val="008C3826"/>
    <w:rsid w:val="008C3936"/>
    <w:rsid w:val="008C3991"/>
    <w:rsid w:val="008C3DE4"/>
    <w:rsid w:val="008C4389"/>
    <w:rsid w:val="008C4E29"/>
    <w:rsid w:val="008C4EAF"/>
    <w:rsid w:val="008C51C1"/>
    <w:rsid w:val="008C59DF"/>
    <w:rsid w:val="008C5B85"/>
    <w:rsid w:val="008C6A77"/>
    <w:rsid w:val="008C6D5D"/>
    <w:rsid w:val="008D0198"/>
    <w:rsid w:val="008D02D1"/>
    <w:rsid w:val="008D051E"/>
    <w:rsid w:val="008D0E02"/>
    <w:rsid w:val="008D0F5A"/>
    <w:rsid w:val="008D268C"/>
    <w:rsid w:val="008D2CAC"/>
    <w:rsid w:val="008D2E7C"/>
    <w:rsid w:val="008D30D7"/>
    <w:rsid w:val="008D461D"/>
    <w:rsid w:val="008D58AF"/>
    <w:rsid w:val="008D5CFE"/>
    <w:rsid w:val="008D640A"/>
    <w:rsid w:val="008D67B5"/>
    <w:rsid w:val="008E059B"/>
    <w:rsid w:val="008E0706"/>
    <w:rsid w:val="008E0F5A"/>
    <w:rsid w:val="008E1E3B"/>
    <w:rsid w:val="008E2145"/>
    <w:rsid w:val="008E2C1A"/>
    <w:rsid w:val="008E2C4C"/>
    <w:rsid w:val="008E35D1"/>
    <w:rsid w:val="008E3797"/>
    <w:rsid w:val="008E3A9D"/>
    <w:rsid w:val="008E408D"/>
    <w:rsid w:val="008E44F6"/>
    <w:rsid w:val="008E5930"/>
    <w:rsid w:val="008E5EC5"/>
    <w:rsid w:val="008E5F82"/>
    <w:rsid w:val="008E6175"/>
    <w:rsid w:val="008E68E9"/>
    <w:rsid w:val="008E6BB8"/>
    <w:rsid w:val="008E747D"/>
    <w:rsid w:val="008F0004"/>
    <w:rsid w:val="008F1B9F"/>
    <w:rsid w:val="008F1E92"/>
    <w:rsid w:val="008F1FC5"/>
    <w:rsid w:val="008F2D81"/>
    <w:rsid w:val="008F2E96"/>
    <w:rsid w:val="008F36A0"/>
    <w:rsid w:val="008F398A"/>
    <w:rsid w:val="008F39A1"/>
    <w:rsid w:val="008F3C83"/>
    <w:rsid w:val="008F5262"/>
    <w:rsid w:val="008F566B"/>
    <w:rsid w:val="008F56BA"/>
    <w:rsid w:val="008F57C7"/>
    <w:rsid w:val="008F5B1F"/>
    <w:rsid w:val="008F5D00"/>
    <w:rsid w:val="008F5DF9"/>
    <w:rsid w:val="008F5F23"/>
    <w:rsid w:val="008F71B7"/>
    <w:rsid w:val="008F7466"/>
    <w:rsid w:val="008F7D30"/>
    <w:rsid w:val="008F7D6D"/>
    <w:rsid w:val="009006DF"/>
    <w:rsid w:val="009006EC"/>
    <w:rsid w:val="009007DA"/>
    <w:rsid w:val="009013A3"/>
    <w:rsid w:val="009014AB"/>
    <w:rsid w:val="0090211A"/>
    <w:rsid w:val="00902228"/>
    <w:rsid w:val="0090313F"/>
    <w:rsid w:val="009034B6"/>
    <w:rsid w:val="00904308"/>
    <w:rsid w:val="00904A47"/>
    <w:rsid w:val="00905320"/>
    <w:rsid w:val="00905C65"/>
    <w:rsid w:val="00906342"/>
    <w:rsid w:val="00906355"/>
    <w:rsid w:val="00906777"/>
    <w:rsid w:val="00906EA8"/>
    <w:rsid w:val="00906FBD"/>
    <w:rsid w:val="009074F2"/>
    <w:rsid w:val="009105B7"/>
    <w:rsid w:val="00910716"/>
    <w:rsid w:val="00910831"/>
    <w:rsid w:val="00910A36"/>
    <w:rsid w:val="00910AA8"/>
    <w:rsid w:val="00910C15"/>
    <w:rsid w:val="00910FE9"/>
    <w:rsid w:val="00911DDD"/>
    <w:rsid w:val="00911FB9"/>
    <w:rsid w:val="00912ABF"/>
    <w:rsid w:val="009130CA"/>
    <w:rsid w:val="00913CEC"/>
    <w:rsid w:val="00913EED"/>
    <w:rsid w:val="00913FBF"/>
    <w:rsid w:val="0091449A"/>
    <w:rsid w:val="009152E8"/>
    <w:rsid w:val="009155B6"/>
    <w:rsid w:val="009159D0"/>
    <w:rsid w:val="00916054"/>
    <w:rsid w:val="009175AE"/>
    <w:rsid w:val="009176FC"/>
    <w:rsid w:val="009179FF"/>
    <w:rsid w:val="00917BF0"/>
    <w:rsid w:val="00920D7B"/>
    <w:rsid w:val="00920E6D"/>
    <w:rsid w:val="00922BE7"/>
    <w:rsid w:val="009232B9"/>
    <w:rsid w:val="00923440"/>
    <w:rsid w:val="009246E0"/>
    <w:rsid w:val="0092490F"/>
    <w:rsid w:val="00925703"/>
    <w:rsid w:val="00925DB3"/>
    <w:rsid w:val="009264B5"/>
    <w:rsid w:val="009276A4"/>
    <w:rsid w:val="00927BF9"/>
    <w:rsid w:val="00927DDF"/>
    <w:rsid w:val="00930F06"/>
    <w:rsid w:val="00930F97"/>
    <w:rsid w:val="00931372"/>
    <w:rsid w:val="009313A5"/>
    <w:rsid w:val="0093182A"/>
    <w:rsid w:val="0093312F"/>
    <w:rsid w:val="00934E76"/>
    <w:rsid w:val="00934EAC"/>
    <w:rsid w:val="00935440"/>
    <w:rsid w:val="00936602"/>
    <w:rsid w:val="00936B04"/>
    <w:rsid w:val="00936DC2"/>
    <w:rsid w:val="00936E82"/>
    <w:rsid w:val="00937100"/>
    <w:rsid w:val="0093792E"/>
    <w:rsid w:val="00937D4E"/>
    <w:rsid w:val="00937EDB"/>
    <w:rsid w:val="009409E7"/>
    <w:rsid w:val="00940C42"/>
    <w:rsid w:val="00941739"/>
    <w:rsid w:val="00941B1D"/>
    <w:rsid w:val="00942687"/>
    <w:rsid w:val="009431F0"/>
    <w:rsid w:val="0094435B"/>
    <w:rsid w:val="009449DB"/>
    <w:rsid w:val="00944BA7"/>
    <w:rsid w:val="00946420"/>
    <w:rsid w:val="00946531"/>
    <w:rsid w:val="009471F7"/>
    <w:rsid w:val="009478A9"/>
    <w:rsid w:val="00947BC9"/>
    <w:rsid w:val="00947E68"/>
    <w:rsid w:val="00947EBE"/>
    <w:rsid w:val="00950CF7"/>
    <w:rsid w:val="00951356"/>
    <w:rsid w:val="00951393"/>
    <w:rsid w:val="009522E8"/>
    <w:rsid w:val="009522FF"/>
    <w:rsid w:val="0095389F"/>
    <w:rsid w:val="00954396"/>
    <w:rsid w:val="0095465D"/>
    <w:rsid w:val="00955149"/>
    <w:rsid w:val="009557A2"/>
    <w:rsid w:val="00955C1D"/>
    <w:rsid w:val="0095676E"/>
    <w:rsid w:val="00956AFB"/>
    <w:rsid w:val="009608CA"/>
    <w:rsid w:val="00960CB8"/>
    <w:rsid w:val="00960FE0"/>
    <w:rsid w:val="00961233"/>
    <w:rsid w:val="00961370"/>
    <w:rsid w:val="009614F1"/>
    <w:rsid w:val="00961566"/>
    <w:rsid w:val="00961A18"/>
    <w:rsid w:val="00962C26"/>
    <w:rsid w:val="0096349B"/>
    <w:rsid w:val="009636D6"/>
    <w:rsid w:val="00963791"/>
    <w:rsid w:val="00963A81"/>
    <w:rsid w:val="00964394"/>
    <w:rsid w:val="009652BD"/>
    <w:rsid w:val="0096578E"/>
    <w:rsid w:val="00966147"/>
    <w:rsid w:val="0096619E"/>
    <w:rsid w:val="0096655B"/>
    <w:rsid w:val="009666B6"/>
    <w:rsid w:val="009669DE"/>
    <w:rsid w:val="00967059"/>
    <w:rsid w:val="009670F2"/>
    <w:rsid w:val="00967193"/>
    <w:rsid w:val="00970758"/>
    <w:rsid w:val="00970C32"/>
    <w:rsid w:val="00970FD4"/>
    <w:rsid w:val="009711B6"/>
    <w:rsid w:val="00971619"/>
    <w:rsid w:val="00971756"/>
    <w:rsid w:val="009717B9"/>
    <w:rsid w:val="009724E9"/>
    <w:rsid w:val="009728C3"/>
    <w:rsid w:val="0097302B"/>
    <w:rsid w:val="00973336"/>
    <w:rsid w:val="009733BA"/>
    <w:rsid w:val="00973BA9"/>
    <w:rsid w:val="0097410A"/>
    <w:rsid w:val="00974D81"/>
    <w:rsid w:val="0097577C"/>
    <w:rsid w:val="009759C6"/>
    <w:rsid w:val="00975EF1"/>
    <w:rsid w:val="00975F41"/>
    <w:rsid w:val="009760B5"/>
    <w:rsid w:val="00976175"/>
    <w:rsid w:val="00976369"/>
    <w:rsid w:val="009772A7"/>
    <w:rsid w:val="0097781F"/>
    <w:rsid w:val="00977C70"/>
    <w:rsid w:val="009804D9"/>
    <w:rsid w:val="00980FEE"/>
    <w:rsid w:val="00981260"/>
    <w:rsid w:val="00981D3B"/>
    <w:rsid w:val="009826D4"/>
    <w:rsid w:val="00982DDC"/>
    <w:rsid w:val="00983224"/>
    <w:rsid w:val="00983484"/>
    <w:rsid w:val="009835E1"/>
    <w:rsid w:val="00983962"/>
    <w:rsid w:val="00983DBC"/>
    <w:rsid w:val="00984306"/>
    <w:rsid w:val="009849FB"/>
    <w:rsid w:val="00984AE6"/>
    <w:rsid w:val="00984B89"/>
    <w:rsid w:val="00984EAB"/>
    <w:rsid w:val="009852E0"/>
    <w:rsid w:val="00985D3B"/>
    <w:rsid w:val="00987967"/>
    <w:rsid w:val="0098798C"/>
    <w:rsid w:val="00990100"/>
    <w:rsid w:val="0099041D"/>
    <w:rsid w:val="009909E0"/>
    <w:rsid w:val="00991098"/>
    <w:rsid w:val="0099144A"/>
    <w:rsid w:val="00991684"/>
    <w:rsid w:val="00991AA2"/>
    <w:rsid w:val="00991CB5"/>
    <w:rsid w:val="00992DE5"/>
    <w:rsid w:val="00993590"/>
    <w:rsid w:val="0099366C"/>
    <w:rsid w:val="009937EF"/>
    <w:rsid w:val="00993830"/>
    <w:rsid w:val="009942C6"/>
    <w:rsid w:val="009956B2"/>
    <w:rsid w:val="009958E1"/>
    <w:rsid w:val="009959BC"/>
    <w:rsid w:val="009961C9"/>
    <w:rsid w:val="00996FEE"/>
    <w:rsid w:val="0099713C"/>
    <w:rsid w:val="00997193"/>
    <w:rsid w:val="009A0D11"/>
    <w:rsid w:val="009A1C58"/>
    <w:rsid w:val="009A1E85"/>
    <w:rsid w:val="009A1F8F"/>
    <w:rsid w:val="009A2236"/>
    <w:rsid w:val="009A243F"/>
    <w:rsid w:val="009A24DF"/>
    <w:rsid w:val="009A25A3"/>
    <w:rsid w:val="009A2796"/>
    <w:rsid w:val="009A2D9A"/>
    <w:rsid w:val="009A2EAB"/>
    <w:rsid w:val="009A2F0D"/>
    <w:rsid w:val="009A392E"/>
    <w:rsid w:val="009A4115"/>
    <w:rsid w:val="009A4F4B"/>
    <w:rsid w:val="009A525C"/>
    <w:rsid w:val="009A552B"/>
    <w:rsid w:val="009A5B6E"/>
    <w:rsid w:val="009A67E4"/>
    <w:rsid w:val="009A6AFF"/>
    <w:rsid w:val="009A79F2"/>
    <w:rsid w:val="009B0343"/>
    <w:rsid w:val="009B0931"/>
    <w:rsid w:val="009B0D90"/>
    <w:rsid w:val="009B1737"/>
    <w:rsid w:val="009B29AA"/>
    <w:rsid w:val="009B2A48"/>
    <w:rsid w:val="009B2AFC"/>
    <w:rsid w:val="009B2EA6"/>
    <w:rsid w:val="009B3340"/>
    <w:rsid w:val="009B3FBC"/>
    <w:rsid w:val="009B41FE"/>
    <w:rsid w:val="009B4F3F"/>
    <w:rsid w:val="009B52E9"/>
    <w:rsid w:val="009B5538"/>
    <w:rsid w:val="009B5B63"/>
    <w:rsid w:val="009B6C8E"/>
    <w:rsid w:val="009B7386"/>
    <w:rsid w:val="009B745D"/>
    <w:rsid w:val="009B78B1"/>
    <w:rsid w:val="009B7E1B"/>
    <w:rsid w:val="009C0B34"/>
    <w:rsid w:val="009C116C"/>
    <w:rsid w:val="009C11C9"/>
    <w:rsid w:val="009C1B4E"/>
    <w:rsid w:val="009C1B6F"/>
    <w:rsid w:val="009C1C8A"/>
    <w:rsid w:val="009C1DBE"/>
    <w:rsid w:val="009C1F0C"/>
    <w:rsid w:val="009C2036"/>
    <w:rsid w:val="009C2934"/>
    <w:rsid w:val="009C3C5D"/>
    <w:rsid w:val="009C41D3"/>
    <w:rsid w:val="009C4427"/>
    <w:rsid w:val="009C45E5"/>
    <w:rsid w:val="009C4EDA"/>
    <w:rsid w:val="009C5174"/>
    <w:rsid w:val="009C572F"/>
    <w:rsid w:val="009C5BD8"/>
    <w:rsid w:val="009C5EFD"/>
    <w:rsid w:val="009C6A4D"/>
    <w:rsid w:val="009C6CA2"/>
    <w:rsid w:val="009C7E03"/>
    <w:rsid w:val="009D0329"/>
    <w:rsid w:val="009D0426"/>
    <w:rsid w:val="009D06D1"/>
    <w:rsid w:val="009D079D"/>
    <w:rsid w:val="009D084E"/>
    <w:rsid w:val="009D0CED"/>
    <w:rsid w:val="009D1573"/>
    <w:rsid w:val="009D15E4"/>
    <w:rsid w:val="009D19AE"/>
    <w:rsid w:val="009D2180"/>
    <w:rsid w:val="009D27A1"/>
    <w:rsid w:val="009D282E"/>
    <w:rsid w:val="009D3DCF"/>
    <w:rsid w:val="009D4641"/>
    <w:rsid w:val="009D4841"/>
    <w:rsid w:val="009D5268"/>
    <w:rsid w:val="009D5BCB"/>
    <w:rsid w:val="009D5DF8"/>
    <w:rsid w:val="009D600D"/>
    <w:rsid w:val="009D6DF1"/>
    <w:rsid w:val="009D7349"/>
    <w:rsid w:val="009D7F46"/>
    <w:rsid w:val="009E1184"/>
    <w:rsid w:val="009E18FC"/>
    <w:rsid w:val="009E1D1E"/>
    <w:rsid w:val="009E20CB"/>
    <w:rsid w:val="009E2C09"/>
    <w:rsid w:val="009E3020"/>
    <w:rsid w:val="009E324F"/>
    <w:rsid w:val="009E34DB"/>
    <w:rsid w:val="009E4062"/>
    <w:rsid w:val="009E50F5"/>
    <w:rsid w:val="009E54E9"/>
    <w:rsid w:val="009E5E5A"/>
    <w:rsid w:val="009E68F1"/>
    <w:rsid w:val="009E71D5"/>
    <w:rsid w:val="009E78E0"/>
    <w:rsid w:val="009E7FD6"/>
    <w:rsid w:val="009F0DB1"/>
    <w:rsid w:val="009F2923"/>
    <w:rsid w:val="009F2AD7"/>
    <w:rsid w:val="009F4423"/>
    <w:rsid w:val="009F5249"/>
    <w:rsid w:val="009F5319"/>
    <w:rsid w:val="009F57CD"/>
    <w:rsid w:val="009F6C89"/>
    <w:rsid w:val="009F6DEC"/>
    <w:rsid w:val="009F715A"/>
    <w:rsid w:val="009F7188"/>
    <w:rsid w:val="009F7448"/>
    <w:rsid w:val="009F7EA5"/>
    <w:rsid w:val="00A00550"/>
    <w:rsid w:val="00A006F1"/>
    <w:rsid w:val="00A00AB1"/>
    <w:rsid w:val="00A00B08"/>
    <w:rsid w:val="00A00F75"/>
    <w:rsid w:val="00A01B5C"/>
    <w:rsid w:val="00A03828"/>
    <w:rsid w:val="00A03977"/>
    <w:rsid w:val="00A0433E"/>
    <w:rsid w:val="00A051B3"/>
    <w:rsid w:val="00A05464"/>
    <w:rsid w:val="00A05802"/>
    <w:rsid w:val="00A05C5B"/>
    <w:rsid w:val="00A06940"/>
    <w:rsid w:val="00A06E31"/>
    <w:rsid w:val="00A07A42"/>
    <w:rsid w:val="00A07EFE"/>
    <w:rsid w:val="00A07FFE"/>
    <w:rsid w:val="00A103C3"/>
    <w:rsid w:val="00A108C7"/>
    <w:rsid w:val="00A111A0"/>
    <w:rsid w:val="00A115A7"/>
    <w:rsid w:val="00A11E9B"/>
    <w:rsid w:val="00A1343F"/>
    <w:rsid w:val="00A1377F"/>
    <w:rsid w:val="00A13EB5"/>
    <w:rsid w:val="00A14A22"/>
    <w:rsid w:val="00A14DD5"/>
    <w:rsid w:val="00A150B2"/>
    <w:rsid w:val="00A1533E"/>
    <w:rsid w:val="00A165BE"/>
    <w:rsid w:val="00A16768"/>
    <w:rsid w:val="00A16DB1"/>
    <w:rsid w:val="00A16EC6"/>
    <w:rsid w:val="00A1794A"/>
    <w:rsid w:val="00A2002A"/>
    <w:rsid w:val="00A20714"/>
    <w:rsid w:val="00A20981"/>
    <w:rsid w:val="00A21344"/>
    <w:rsid w:val="00A21F4F"/>
    <w:rsid w:val="00A21FF7"/>
    <w:rsid w:val="00A22600"/>
    <w:rsid w:val="00A228C4"/>
    <w:rsid w:val="00A22B1B"/>
    <w:rsid w:val="00A239E1"/>
    <w:rsid w:val="00A23A90"/>
    <w:rsid w:val="00A23E1E"/>
    <w:rsid w:val="00A246B4"/>
    <w:rsid w:val="00A24D34"/>
    <w:rsid w:val="00A250FE"/>
    <w:rsid w:val="00A25174"/>
    <w:rsid w:val="00A256B1"/>
    <w:rsid w:val="00A25728"/>
    <w:rsid w:val="00A258A2"/>
    <w:rsid w:val="00A261AF"/>
    <w:rsid w:val="00A26C6B"/>
    <w:rsid w:val="00A27012"/>
    <w:rsid w:val="00A27D5B"/>
    <w:rsid w:val="00A27DA5"/>
    <w:rsid w:val="00A30569"/>
    <w:rsid w:val="00A30C77"/>
    <w:rsid w:val="00A3166C"/>
    <w:rsid w:val="00A31FC4"/>
    <w:rsid w:val="00A32C63"/>
    <w:rsid w:val="00A348B3"/>
    <w:rsid w:val="00A3530E"/>
    <w:rsid w:val="00A3570F"/>
    <w:rsid w:val="00A358B2"/>
    <w:rsid w:val="00A35923"/>
    <w:rsid w:val="00A369E6"/>
    <w:rsid w:val="00A37046"/>
    <w:rsid w:val="00A37116"/>
    <w:rsid w:val="00A37541"/>
    <w:rsid w:val="00A37703"/>
    <w:rsid w:val="00A37747"/>
    <w:rsid w:val="00A40BB1"/>
    <w:rsid w:val="00A41515"/>
    <w:rsid w:val="00A415DA"/>
    <w:rsid w:val="00A41F2A"/>
    <w:rsid w:val="00A4242A"/>
    <w:rsid w:val="00A42919"/>
    <w:rsid w:val="00A42ADB"/>
    <w:rsid w:val="00A42F0C"/>
    <w:rsid w:val="00A435A4"/>
    <w:rsid w:val="00A4388A"/>
    <w:rsid w:val="00A43D7D"/>
    <w:rsid w:val="00A43DE2"/>
    <w:rsid w:val="00A441DB"/>
    <w:rsid w:val="00A44E81"/>
    <w:rsid w:val="00A44FD2"/>
    <w:rsid w:val="00A45512"/>
    <w:rsid w:val="00A455A8"/>
    <w:rsid w:val="00A47663"/>
    <w:rsid w:val="00A47CD1"/>
    <w:rsid w:val="00A47CE1"/>
    <w:rsid w:val="00A47E8E"/>
    <w:rsid w:val="00A50225"/>
    <w:rsid w:val="00A505C4"/>
    <w:rsid w:val="00A5091F"/>
    <w:rsid w:val="00A509D3"/>
    <w:rsid w:val="00A50B25"/>
    <w:rsid w:val="00A512A4"/>
    <w:rsid w:val="00A51317"/>
    <w:rsid w:val="00A5147E"/>
    <w:rsid w:val="00A5195A"/>
    <w:rsid w:val="00A53220"/>
    <w:rsid w:val="00A53F2D"/>
    <w:rsid w:val="00A56EF6"/>
    <w:rsid w:val="00A57712"/>
    <w:rsid w:val="00A57745"/>
    <w:rsid w:val="00A57B9F"/>
    <w:rsid w:val="00A57E37"/>
    <w:rsid w:val="00A61027"/>
    <w:rsid w:val="00A617C9"/>
    <w:rsid w:val="00A61B15"/>
    <w:rsid w:val="00A628B1"/>
    <w:rsid w:val="00A62EAD"/>
    <w:rsid w:val="00A62F10"/>
    <w:rsid w:val="00A632CD"/>
    <w:rsid w:val="00A633DA"/>
    <w:rsid w:val="00A63F70"/>
    <w:rsid w:val="00A64C76"/>
    <w:rsid w:val="00A64D1C"/>
    <w:rsid w:val="00A64F2B"/>
    <w:rsid w:val="00A652A4"/>
    <w:rsid w:val="00A6566F"/>
    <w:rsid w:val="00A6598D"/>
    <w:rsid w:val="00A65A95"/>
    <w:rsid w:val="00A65ECF"/>
    <w:rsid w:val="00A6608C"/>
    <w:rsid w:val="00A663B0"/>
    <w:rsid w:val="00A66E66"/>
    <w:rsid w:val="00A670B9"/>
    <w:rsid w:val="00A679C8"/>
    <w:rsid w:val="00A67A3F"/>
    <w:rsid w:val="00A67C79"/>
    <w:rsid w:val="00A70096"/>
    <w:rsid w:val="00A7032E"/>
    <w:rsid w:val="00A70356"/>
    <w:rsid w:val="00A7072D"/>
    <w:rsid w:val="00A72E82"/>
    <w:rsid w:val="00A7362A"/>
    <w:rsid w:val="00A7376B"/>
    <w:rsid w:val="00A73C7D"/>
    <w:rsid w:val="00A73DBB"/>
    <w:rsid w:val="00A7433E"/>
    <w:rsid w:val="00A74914"/>
    <w:rsid w:val="00A74A09"/>
    <w:rsid w:val="00A758CA"/>
    <w:rsid w:val="00A76225"/>
    <w:rsid w:val="00A7674C"/>
    <w:rsid w:val="00A76FDE"/>
    <w:rsid w:val="00A77057"/>
    <w:rsid w:val="00A771C5"/>
    <w:rsid w:val="00A77375"/>
    <w:rsid w:val="00A77822"/>
    <w:rsid w:val="00A77E69"/>
    <w:rsid w:val="00A80952"/>
    <w:rsid w:val="00A8191C"/>
    <w:rsid w:val="00A81BBE"/>
    <w:rsid w:val="00A81F14"/>
    <w:rsid w:val="00A82A86"/>
    <w:rsid w:val="00A82CBA"/>
    <w:rsid w:val="00A82EE7"/>
    <w:rsid w:val="00A833F5"/>
    <w:rsid w:val="00A8355A"/>
    <w:rsid w:val="00A83C5D"/>
    <w:rsid w:val="00A83C68"/>
    <w:rsid w:val="00A842F4"/>
    <w:rsid w:val="00A84444"/>
    <w:rsid w:val="00A84909"/>
    <w:rsid w:val="00A862DB"/>
    <w:rsid w:val="00A86BDF"/>
    <w:rsid w:val="00A87053"/>
    <w:rsid w:val="00A87182"/>
    <w:rsid w:val="00A87B92"/>
    <w:rsid w:val="00A87D1C"/>
    <w:rsid w:val="00A90C96"/>
    <w:rsid w:val="00A90F3E"/>
    <w:rsid w:val="00A9158C"/>
    <w:rsid w:val="00A93561"/>
    <w:rsid w:val="00A942C5"/>
    <w:rsid w:val="00A94FCA"/>
    <w:rsid w:val="00A95791"/>
    <w:rsid w:val="00A95A3A"/>
    <w:rsid w:val="00A95C1E"/>
    <w:rsid w:val="00A96D51"/>
    <w:rsid w:val="00A96E6E"/>
    <w:rsid w:val="00A96F05"/>
    <w:rsid w:val="00A97179"/>
    <w:rsid w:val="00A9782C"/>
    <w:rsid w:val="00A97EF8"/>
    <w:rsid w:val="00AA13B3"/>
    <w:rsid w:val="00AA1CBE"/>
    <w:rsid w:val="00AA1F8C"/>
    <w:rsid w:val="00AA209B"/>
    <w:rsid w:val="00AA2218"/>
    <w:rsid w:val="00AA254E"/>
    <w:rsid w:val="00AA27AF"/>
    <w:rsid w:val="00AA2B0F"/>
    <w:rsid w:val="00AA2B52"/>
    <w:rsid w:val="00AA2C9C"/>
    <w:rsid w:val="00AA4BC3"/>
    <w:rsid w:val="00AA5B1D"/>
    <w:rsid w:val="00AA60CA"/>
    <w:rsid w:val="00AA6282"/>
    <w:rsid w:val="00AA66B2"/>
    <w:rsid w:val="00AA6893"/>
    <w:rsid w:val="00AA7429"/>
    <w:rsid w:val="00AA7DA7"/>
    <w:rsid w:val="00AB0715"/>
    <w:rsid w:val="00AB0E32"/>
    <w:rsid w:val="00AB103D"/>
    <w:rsid w:val="00AB1041"/>
    <w:rsid w:val="00AB139B"/>
    <w:rsid w:val="00AB2496"/>
    <w:rsid w:val="00AB2659"/>
    <w:rsid w:val="00AB285C"/>
    <w:rsid w:val="00AB2876"/>
    <w:rsid w:val="00AB2CBC"/>
    <w:rsid w:val="00AB2EC2"/>
    <w:rsid w:val="00AB35BA"/>
    <w:rsid w:val="00AB3619"/>
    <w:rsid w:val="00AB3BA8"/>
    <w:rsid w:val="00AB4436"/>
    <w:rsid w:val="00AB4D61"/>
    <w:rsid w:val="00AB542C"/>
    <w:rsid w:val="00AB5656"/>
    <w:rsid w:val="00AB6116"/>
    <w:rsid w:val="00AB66A4"/>
    <w:rsid w:val="00AB6A4F"/>
    <w:rsid w:val="00AB6D73"/>
    <w:rsid w:val="00AB7ABB"/>
    <w:rsid w:val="00AC0569"/>
    <w:rsid w:val="00AC07EF"/>
    <w:rsid w:val="00AC07FC"/>
    <w:rsid w:val="00AC0DE7"/>
    <w:rsid w:val="00AC16F7"/>
    <w:rsid w:val="00AC19E8"/>
    <w:rsid w:val="00AC2016"/>
    <w:rsid w:val="00AC232A"/>
    <w:rsid w:val="00AC2A0E"/>
    <w:rsid w:val="00AC2B0B"/>
    <w:rsid w:val="00AC3430"/>
    <w:rsid w:val="00AC36BE"/>
    <w:rsid w:val="00AC3C4E"/>
    <w:rsid w:val="00AC3EC5"/>
    <w:rsid w:val="00AC4618"/>
    <w:rsid w:val="00AC4BF2"/>
    <w:rsid w:val="00AC5A11"/>
    <w:rsid w:val="00AC6624"/>
    <w:rsid w:val="00AC68BD"/>
    <w:rsid w:val="00AC6AC8"/>
    <w:rsid w:val="00AC724C"/>
    <w:rsid w:val="00AC7530"/>
    <w:rsid w:val="00AD08BA"/>
    <w:rsid w:val="00AD1A7F"/>
    <w:rsid w:val="00AD1D10"/>
    <w:rsid w:val="00AD1D87"/>
    <w:rsid w:val="00AD1FD9"/>
    <w:rsid w:val="00AD2062"/>
    <w:rsid w:val="00AD2C53"/>
    <w:rsid w:val="00AD2F1D"/>
    <w:rsid w:val="00AD30B4"/>
    <w:rsid w:val="00AD37C2"/>
    <w:rsid w:val="00AD3F17"/>
    <w:rsid w:val="00AD429A"/>
    <w:rsid w:val="00AD4343"/>
    <w:rsid w:val="00AD4383"/>
    <w:rsid w:val="00AD4450"/>
    <w:rsid w:val="00AD4B08"/>
    <w:rsid w:val="00AD605E"/>
    <w:rsid w:val="00AD6085"/>
    <w:rsid w:val="00AD61C7"/>
    <w:rsid w:val="00AE1A96"/>
    <w:rsid w:val="00AE3415"/>
    <w:rsid w:val="00AE3596"/>
    <w:rsid w:val="00AE3C77"/>
    <w:rsid w:val="00AE3DB8"/>
    <w:rsid w:val="00AE3F51"/>
    <w:rsid w:val="00AE4AC1"/>
    <w:rsid w:val="00AE4D5C"/>
    <w:rsid w:val="00AE5424"/>
    <w:rsid w:val="00AE6F1F"/>
    <w:rsid w:val="00AE7299"/>
    <w:rsid w:val="00AF0052"/>
    <w:rsid w:val="00AF0530"/>
    <w:rsid w:val="00AF07EA"/>
    <w:rsid w:val="00AF1762"/>
    <w:rsid w:val="00AF17B1"/>
    <w:rsid w:val="00AF1D43"/>
    <w:rsid w:val="00AF1E05"/>
    <w:rsid w:val="00AF23FA"/>
    <w:rsid w:val="00AF26EA"/>
    <w:rsid w:val="00AF27D3"/>
    <w:rsid w:val="00AF34A8"/>
    <w:rsid w:val="00AF362C"/>
    <w:rsid w:val="00AF4552"/>
    <w:rsid w:val="00AF490A"/>
    <w:rsid w:val="00AF4DD4"/>
    <w:rsid w:val="00AF4F73"/>
    <w:rsid w:val="00AF5823"/>
    <w:rsid w:val="00AF5ED6"/>
    <w:rsid w:val="00AF6171"/>
    <w:rsid w:val="00AF66C0"/>
    <w:rsid w:val="00AF6705"/>
    <w:rsid w:val="00AF764E"/>
    <w:rsid w:val="00B000B3"/>
    <w:rsid w:val="00B00D1F"/>
    <w:rsid w:val="00B0145B"/>
    <w:rsid w:val="00B01B10"/>
    <w:rsid w:val="00B024D3"/>
    <w:rsid w:val="00B04846"/>
    <w:rsid w:val="00B0563F"/>
    <w:rsid w:val="00B0608E"/>
    <w:rsid w:val="00B062FE"/>
    <w:rsid w:val="00B063CE"/>
    <w:rsid w:val="00B063DA"/>
    <w:rsid w:val="00B06936"/>
    <w:rsid w:val="00B06B00"/>
    <w:rsid w:val="00B070B1"/>
    <w:rsid w:val="00B0795D"/>
    <w:rsid w:val="00B11170"/>
    <w:rsid w:val="00B136C5"/>
    <w:rsid w:val="00B13D95"/>
    <w:rsid w:val="00B1416C"/>
    <w:rsid w:val="00B1443B"/>
    <w:rsid w:val="00B14710"/>
    <w:rsid w:val="00B1473F"/>
    <w:rsid w:val="00B1501C"/>
    <w:rsid w:val="00B164E4"/>
    <w:rsid w:val="00B16A5C"/>
    <w:rsid w:val="00B16A7F"/>
    <w:rsid w:val="00B16D36"/>
    <w:rsid w:val="00B16E50"/>
    <w:rsid w:val="00B17725"/>
    <w:rsid w:val="00B17DAE"/>
    <w:rsid w:val="00B17F54"/>
    <w:rsid w:val="00B2037D"/>
    <w:rsid w:val="00B205DF"/>
    <w:rsid w:val="00B21657"/>
    <w:rsid w:val="00B21F1A"/>
    <w:rsid w:val="00B2233F"/>
    <w:rsid w:val="00B22659"/>
    <w:rsid w:val="00B239F6"/>
    <w:rsid w:val="00B23B2B"/>
    <w:rsid w:val="00B2412D"/>
    <w:rsid w:val="00B24BAA"/>
    <w:rsid w:val="00B24CBD"/>
    <w:rsid w:val="00B2503D"/>
    <w:rsid w:val="00B25F29"/>
    <w:rsid w:val="00B27324"/>
    <w:rsid w:val="00B273B3"/>
    <w:rsid w:val="00B27F6D"/>
    <w:rsid w:val="00B302F0"/>
    <w:rsid w:val="00B30D6C"/>
    <w:rsid w:val="00B31B7A"/>
    <w:rsid w:val="00B3204D"/>
    <w:rsid w:val="00B32DB2"/>
    <w:rsid w:val="00B32E95"/>
    <w:rsid w:val="00B32F28"/>
    <w:rsid w:val="00B33774"/>
    <w:rsid w:val="00B34DCC"/>
    <w:rsid w:val="00B34E33"/>
    <w:rsid w:val="00B35936"/>
    <w:rsid w:val="00B36581"/>
    <w:rsid w:val="00B36B5D"/>
    <w:rsid w:val="00B36F82"/>
    <w:rsid w:val="00B37054"/>
    <w:rsid w:val="00B37721"/>
    <w:rsid w:val="00B401D2"/>
    <w:rsid w:val="00B4040F"/>
    <w:rsid w:val="00B40478"/>
    <w:rsid w:val="00B40AC5"/>
    <w:rsid w:val="00B41261"/>
    <w:rsid w:val="00B416C9"/>
    <w:rsid w:val="00B42DE4"/>
    <w:rsid w:val="00B43B47"/>
    <w:rsid w:val="00B4407F"/>
    <w:rsid w:val="00B440B2"/>
    <w:rsid w:val="00B45065"/>
    <w:rsid w:val="00B4595A"/>
    <w:rsid w:val="00B460FB"/>
    <w:rsid w:val="00B46714"/>
    <w:rsid w:val="00B467FF"/>
    <w:rsid w:val="00B46D54"/>
    <w:rsid w:val="00B47B89"/>
    <w:rsid w:val="00B50378"/>
    <w:rsid w:val="00B5054B"/>
    <w:rsid w:val="00B50B7E"/>
    <w:rsid w:val="00B5123D"/>
    <w:rsid w:val="00B51E35"/>
    <w:rsid w:val="00B521E7"/>
    <w:rsid w:val="00B527DC"/>
    <w:rsid w:val="00B527F5"/>
    <w:rsid w:val="00B52B49"/>
    <w:rsid w:val="00B53226"/>
    <w:rsid w:val="00B53ABB"/>
    <w:rsid w:val="00B54A42"/>
    <w:rsid w:val="00B54B36"/>
    <w:rsid w:val="00B54B91"/>
    <w:rsid w:val="00B550EC"/>
    <w:rsid w:val="00B55EA6"/>
    <w:rsid w:val="00B55F9A"/>
    <w:rsid w:val="00B56633"/>
    <w:rsid w:val="00B569A9"/>
    <w:rsid w:val="00B56B87"/>
    <w:rsid w:val="00B57362"/>
    <w:rsid w:val="00B57A8F"/>
    <w:rsid w:val="00B6009C"/>
    <w:rsid w:val="00B601B0"/>
    <w:rsid w:val="00B603E0"/>
    <w:rsid w:val="00B609DC"/>
    <w:rsid w:val="00B6177B"/>
    <w:rsid w:val="00B619C5"/>
    <w:rsid w:val="00B61A5C"/>
    <w:rsid w:val="00B61AA3"/>
    <w:rsid w:val="00B623A4"/>
    <w:rsid w:val="00B62FDD"/>
    <w:rsid w:val="00B63650"/>
    <w:rsid w:val="00B63AF1"/>
    <w:rsid w:val="00B63F38"/>
    <w:rsid w:val="00B644F6"/>
    <w:rsid w:val="00B64622"/>
    <w:rsid w:val="00B64ECB"/>
    <w:rsid w:val="00B654FA"/>
    <w:rsid w:val="00B65610"/>
    <w:rsid w:val="00B65EAD"/>
    <w:rsid w:val="00B668C6"/>
    <w:rsid w:val="00B66E79"/>
    <w:rsid w:val="00B67525"/>
    <w:rsid w:val="00B7015D"/>
    <w:rsid w:val="00B70825"/>
    <w:rsid w:val="00B70A39"/>
    <w:rsid w:val="00B70E02"/>
    <w:rsid w:val="00B711B6"/>
    <w:rsid w:val="00B711C7"/>
    <w:rsid w:val="00B71E78"/>
    <w:rsid w:val="00B71EA0"/>
    <w:rsid w:val="00B71F06"/>
    <w:rsid w:val="00B72280"/>
    <w:rsid w:val="00B72AB7"/>
    <w:rsid w:val="00B72BDC"/>
    <w:rsid w:val="00B72D2E"/>
    <w:rsid w:val="00B7302B"/>
    <w:rsid w:val="00B733E8"/>
    <w:rsid w:val="00B73EB5"/>
    <w:rsid w:val="00B73EB7"/>
    <w:rsid w:val="00B740B0"/>
    <w:rsid w:val="00B7410D"/>
    <w:rsid w:val="00B7429A"/>
    <w:rsid w:val="00B7447E"/>
    <w:rsid w:val="00B75339"/>
    <w:rsid w:val="00B7599B"/>
    <w:rsid w:val="00B75C92"/>
    <w:rsid w:val="00B762CD"/>
    <w:rsid w:val="00B76B11"/>
    <w:rsid w:val="00B77005"/>
    <w:rsid w:val="00B77280"/>
    <w:rsid w:val="00B775E3"/>
    <w:rsid w:val="00B8015B"/>
    <w:rsid w:val="00B808B4"/>
    <w:rsid w:val="00B80A06"/>
    <w:rsid w:val="00B80ABB"/>
    <w:rsid w:val="00B80BFD"/>
    <w:rsid w:val="00B81826"/>
    <w:rsid w:val="00B82D39"/>
    <w:rsid w:val="00B83924"/>
    <w:rsid w:val="00B8441D"/>
    <w:rsid w:val="00B84ECD"/>
    <w:rsid w:val="00B858E1"/>
    <w:rsid w:val="00B86835"/>
    <w:rsid w:val="00B86BC9"/>
    <w:rsid w:val="00B87471"/>
    <w:rsid w:val="00B87B4A"/>
    <w:rsid w:val="00B9014E"/>
    <w:rsid w:val="00B9071C"/>
    <w:rsid w:val="00B909C5"/>
    <w:rsid w:val="00B90FCA"/>
    <w:rsid w:val="00B91304"/>
    <w:rsid w:val="00B91420"/>
    <w:rsid w:val="00B9255E"/>
    <w:rsid w:val="00B92BEB"/>
    <w:rsid w:val="00B92E09"/>
    <w:rsid w:val="00B93F81"/>
    <w:rsid w:val="00B94CB6"/>
    <w:rsid w:val="00B94D95"/>
    <w:rsid w:val="00B9553E"/>
    <w:rsid w:val="00B95D2C"/>
    <w:rsid w:val="00B95D89"/>
    <w:rsid w:val="00B961E2"/>
    <w:rsid w:val="00B974FA"/>
    <w:rsid w:val="00B977D4"/>
    <w:rsid w:val="00B97A33"/>
    <w:rsid w:val="00BA059F"/>
    <w:rsid w:val="00BA0C17"/>
    <w:rsid w:val="00BA0C42"/>
    <w:rsid w:val="00BA0EC4"/>
    <w:rsid w:val="00BA2744"/>
    <w:rsid w:val="00BA285D"/>
    <w:rsid w:val="00BA2C5D"/>
    <w:rsid w:val="00BA2EC3"/>
    <w:rsid w:val="00BA359A"/>
    <w:rsid w:val="00BA4A24"/>
    <w:rsid w:val="00BA505F"/>
    <w:rsid w:val="00BA6666"/>
    <w:rsid w:val="00BA6C7D"/>
    <w:rsid w:val="00BA752D"/>
    <w:rsid w:val="00BA78D6"/>
    <w:rsid w:val="00BA79CB"/>
    <w:rsid w:val="00BA7CA7"/>
    <w:rsid w:val="00BB161C"/>
    <w:rsid w:val="00BB17C7"/>
    <w:rsid w:val="00BB2269"/>
    <w:rsid w:val="00BB22E8"/>
    <w:rsid w:val="00BB2812"/>
    <w:rsid w:val="00BB2F56"/>
    <w:rsid w:val="00BB3089"/>
    <w:rsid w:val="00BB3A59"/>
    <w:rsid w:val="00BB3B61"/>
    <w:rsid w:val="00BB3C6C"/>
    <w:rsid w:val="00BB3E15"/>
    <w:rsid w:val="00BB413D"/>
    <w:rsid w:val="00BB4580"/>
    <w:rsid w:val="00BB4A76"/>
    <w:rsid w:val="00BB4B68"/>
    <w:rsid w:val="00BB4F20"/>
    <w:rsid w:val="00BB5316"/>
    <w:rsid w:val="00BB6312"/>
    <w:rsid w:val="00BB64C2"/>
    <w:rsid w:val="00BB6621"/>
    <w:rsid w:val="00BB6B7B"/>
    <w:rsid w:val="00BB6BC1"/>
    <w:rsid w:val="00BB7371"/>
    <w:rsid w:val="00BB7424"/>
    <w:rsid w:val="00BB761A"/>
    <w:rsid w:val="00BB7669"/>
    <w:rsid w:val="00BB7995"/>
    <w:rsid w:val="00BC0391"/>
    <w:rsid w:val="00BC058D"/>
    <w:rsid w:val="00BC07D6"/>
    <w:rsid w:val="00BC0CE2"/>
    <w:rsid w:val="00BC10C0"/>
    <w:rsid w:val="00BC1509"/>
    <w:rsid w:val="00BC1A26"/>
    <w:rsid w:val="00BC1B84"/>
    <w:rsid w:val="00BC261D"/>
    <w:rsid w:val="00BC2712"/>
    <w:rsid w:val="00BC2BCA"/>
    <w:rsid w:val="00BC3160"/>
    <w:rsid w:val="00BC3411"/>
    <w:rsid w:val="00BC34DE"/>
    <w:rsid w:val="00BC397E"/>
    <w:rsid w:val="00BC3C24"/>
    <w:rsid w:val="00BC4310"/>
    <w:rsid w:val="00BC462F"/>
    <w:rsid w:val="00BC49C4"/>
    <w:rsid w:val="00BC5BF2"/>
    <w:rsid w:val="00BC5C0A"/>
    <w:rsid w:val="00BC67B5"/>
    <w:rsid w:val="00BC72BF"/>
    <w:rsid w:val="00BC7AD6"/>
    <w:rsid w:val="00BD0013"/>
    <w:rsid w:val="00BD020F"/>
    <w:rsid w:val="00BD0733"/>
    <w:rsid w:val="00BD0C98"/>
    <w:rsid w:val="00BD101D"/>
    <w:rsid w:val="00BD1046"/>
    <w:rsid w:val="00BD1F8B"/>
    <w:rsid w:val="00BD307C"/>
    <w:rsid w:val="00BD3186"/>
    <w:rsid w:val="00BD326E"/>
    <w:rsid w:val="00BD32C3"/>
    <w:rsid w:val="00BD36DF"/>
    <w:rsid w:val="00BD41BF"/>
    <w:rsid w:val="00BD441A"/>
    <w:rsid w:val="00BD44D2"/>
    <w:rsid w:val="00BD45F7"/>
    <w:rsid w:val="00BD4CC2"/>
    <w:rsid w:val="00BD5101"/>
    <w:rsid w:val="00BD544D"/>
    <w:rsid w:val="00BD57C2"/>
    <w:rsid w:val="00BD5E42"/>
    <w:rsid w:val="00BD64D5"/>
    <w:rsid w:val="00BD6936"/>
    <w:rsid w:val="00BD7586"/>
    <w:rsid w:val="00BD7D28"/>
    <w:rsid w:val="00BD7DCB"/>
    <w:rsid w:val="00BE10DF"/>
    <w:rsid w:val="00BE11B6"/>
    <w:rsid w:val="00BE1AB9"/>
    <w:rsid w:val="00BE1E02"/>
    <w:rsid w:val="00BE3731"/>
    <w:rsid w:val="00BE37F1"/>
    <w:rsid w:val="00BE3A42"/>
    <w:rsid w:val="00BE3C04"/>
    <w:rsid w:val="00BE4B0F"/>
    <w:rsid w:val="00BE5162"/>
    <w:rsid w:val="00BE51C0"/>
    <w:rsid w:val="00BE534A"/>
    <w:rsid w:val="00BE5BE9"/>
    <w:rsid w:val="00BE692B"/>
    <w:rsid w:val="00BE6AE8"/>
    <w:rsid w:val="00BE726F"/>
    <w:rsid w:val="00BE7732"/>
    <w:rsid w:val="00BE79F7"/>
    <w:rsid w:val="00BE7B2F"/>
    <w:rsid w:val="00BE7BA4"/>
    <w:rsid w:val="00BF0177"/>
    <w:rsid w:val="00BF02B3"/>
    <w:rsid w:val="00BF03F7"/>
    <w:rsid w:val="00BF0728"/>
    <w:rsid w:val="00BF084A"/>
    <w:rsid w:val="00BF0B43"/>
    <w:rsid w:val="00BF1999"/>
    <w:rsid w:val="00BF1B4F"/>
    <w:rsid w:val="00BF26A6"/>
    <w:rsid w:val="00BF28A4"/>
    <w:rsid w:val="00BF2A91"/>
    <w:rsid w:val="00BF2B5D"/>
    <w:rsid w:val="00BF2CB1"/>
    <w:rsid w:val="00BF3679"/>
    <w:rsid w:val="00BF4437"/>
    <w:rsid w:val="00BF4879"/>
    <w:rsid w:val="00BF499A"/>
    <w:rsid w:val="00BF5488"/>
    <w:rsid w:val="00BF58BF"/>
    <w:rsid w:val="00BF5C87"/>
    <w:rsid w:val="00BF6456"/>
    <w:rsid w:val="00BF70B4"/>
    <w:rsid w:val="00BF75FC"/>
    <w:rsid w:val="00BF7723"/>
    <w:rsid w:val="00BF7DC1"/>
    <w:rsid w:val="00C00245"/>
    <w:rsid w:val="00C00850"/>
    <w:rsid w:val="00C01616"/>
    <w:rsid w:val="00C0194B"/>
    <w:rsid w:val="00C01957"/>
    <w:rsid w:val="00C01A86"/>
    <w:rsid w:val="00C01F66"/>
    <w:rsid w:val="00C0305E"/>
    <w:rsid w:val="00C03737"/>
    <w:rsid w:val="00C045DB"/>
    <w:rsid w:val="00C0489B"/>
    <w:rsid w:val="00C04CDC"/>
    <w:rsid w:val="00C052E0"/>
    <w:rsid w:val="00C058AB"/>
    <w:rsid w:val="00C0690B"/>
    <w:rsid w:val="00C0715D"/>
    <w:rsid w:val="00C10419"/>
    <w:rsid w:val="00C1078B"/>
    <w:rsid w:val="00C107F5"/>
    <w:rsid w:val="00C10FFC"/>
    <w:rsid w:val="00C1103B"/>
    <w:rsid w:val="00C11525"/>
    <w:rsid w:val="00C11924"/>
    <w:rsid w:val="00C12043"/>
    <w:rsid w:val="00C129EE"/>
    <w:rsid w:val="00C12C68"/>
    <w:rsid w:val="00C12F68"/>
    <w:rsid w:val="00C131AE"/>
    <w:rsid w:val="00C1373E"/>
    <w:rsid w:val="00C13BEC"/>
    <w:rsid w:val="00C13C80"/>
    <w:rsid w:val="00C13D8F"/>
    <w:rsid w:val="00C14050"/>
    <w:rsid w:val="00C1568F"/>
    <w:rsid w:val="00C156B8"/>
    <w:rsid w:val="00C15B32"/>
    <w:rsid w:val="00C1644A"/>
    <w:rsid w:val="00C16A07"/>
    <w:rsid w:val="00C17280"/>
    <w:rsid w:val="00C17413"/>
    <w:rsid w:val="00C174BB"/>
    <w:rsid w:val="00C174FA"/>
    <w:rsid w:val="00C17679"/>
    <w:rsid w:val="00C17E96"/>
    <w:rsid w:val="00C17EEE"/>
    <w:rsid w:val="00C20639"/>
    <w:rsid w:val="00C20B8E"/>
    <w:rsid w:val="00C20FD3"/>
    <w:rsid w:val="00C2116A"/>
    <w:rsid w:val="00C22069"/>
    <w:rsid w:val="00C22372"/>
    <w:rsid w:val="00C22471"/>
    <w:rsid w:val="00C24230"/>
    <w:rsid w:val="00C247EF"/>
    <w:rsid w:val="00C24915"/>
    <w:rsid w:val="00C24D6D"/>
    <w:rsid w:val="00C24DF1"/>
    <w:rsid w:val="00C250CA"/>
    <w:rsid w:val="00C25D52"/>
    <w:rsid w:val="00C27421"/>
    <w:rsid w:val="00C2788F"/>
    <w:rsid w:val="00C2797F"/>
    <w:rsid w:val="00C306D7"/>
    <w:rsid w:val="00C31111"/>
    <w:rsid w:val="00C3114F"/>
    <w:rsid w:val="00C311B2"/>
    <w:rsid w:val="00C31C0F"/>
    <w:rsid w:val="00C32209"/>
    <w:rsid w:val="00C324AB"/>
    <w:rsid w:val="00C33329"/>
    <w:rsid w:val="00C33EAF"/>
    <w:rsid w:val="00C3479F"/>
    <w:rsid w:val="00C34FE4"/>
    <w:rsid w:val="00C3554C"/>
    <w:rsid w:val="00C35841"/>
    <w:rsid w:val="00C358FC"/>
    <w:rsid w:val="00C35C6C"/>
    <w:rsid w:val="00C3646A"/>
    <w:rsid w:val="00C368B6"/>
    <w:rsid w:val="00C40267"/>
    <w:rsid w:val="00C40B7B"/>
    <w:rsid w:val="00C41809"/>
    <w:rsid w:val="00C42C5A"/>
    <w:rsid w:val="00C434B8"/>
    <w:rsid w:val="00C43BAF"/>
    <w:rsid w:val="00C43EB6"/>
    <w:rsid w:val="00C44E67"/>
    <w:rsid w:val="00C4532F"/>
    <w:rsid w:val="00C4563A"/>
    <w:rsid w:val="00C45A65"/>
    <w:rsid w:val="00C45D00"/>
    <w:rsid w:val="00C460D2"/>
    <w:rsid w:val="00C46176"/>
    <w:rsid w:val="00C461F6"/>
    <w:rsid w:val="00C46FF4"/>
    <w:rsid w:val="00C4739A"/>
    <w:rsid w:val="00C477CE"/>
    <w:rsid w:val="00C47949"/>
    <w:rsid w:val="00C47D4C"/>
    <w:rsid w:val="00C50EE1"/>
    <w:rsid w:val="00C513F2"/>
    <w:rsid w:val="00C51C59"/>
    <w:rsid w:val="00C52147"/>
    <w:rsid w:val="00C524C1"/>
    <w:rsid w:val="00C52882"/>
    <w:rsid w:val="00C529E7"/>
    <w:rsid w:val="00C53377"/>
    <w:rsid w:val="00C558A4"/>
    <w:rsid w:val="00C55D7C"/>
    <w:rsid w:val="00C56C0C"/>
    <w:rsid w:val="00C57241"/>
    <w:rsid w:val="00C572C8"/>
    <w:rsid w:val="00C578C5"/>
    <w:rsid w:val="00C57A6B"/>
    <w:rsid w:val="00C57ABD"/>
    <w:rsid w:val="00C602C1"/>
    <w:rsid w:val="00C60B4C"/>
    <w:rsid w:val="00C60FE5"/>
    <w:rsid w:val="00C61090"/>
    <w:rsid w:val="00C611F7"/>
    <w:rsid w:val="00C61B4F"/>
    <w:rsid w:val="00C61FE5"/>
    <w:rsid w:val="00C620AD"/>
    <w:rsid w:val="00C629B5"/>
    <w:rsid w:val="00C62E5C"/>
    <w:rsid w:val="00C62EBD"/>
    <w:rsid w:val="00C63F92"/>
    <w:rsid w:val="00C64395"/>
    <w:rsid w:val="00C64F1E"/>
    <w:rsid w:val="00C65040"/>
    <w:rsid w:val="00C66294"/>
    <w:rsid w:val="00C66C3F"/>
    <w:rsid w:val="00C66C48"/>
    <w:rsid w:val="00C66C7A"/>
    <w:rsid w:val="00C6734E"/>
    <w:rsid w:val="00C67608"/>
    <w:rsid w:val="00C67B06"/>
    <w:rsid w:val="00C701C5"/>
    <w:rsid w:val="00C70803"/>
    <w:rsid w:val="00C70918"/>
    <w:rsid w:val="00C71795"/>
    <w:rsid w:val="00C71F41"/>
    <w:rsid w:val="00C72133"/>
    <w:rsid w:val="00C7293F"/>
    <w:rsid w:val="00C735AE"/>
    <w:rsid w:val="00C7406A"/>
    <w:rsid w:val="00C74B8E"/>
    <w:rsid w:val="00C74DC2"/>
    <w:rsid w:val="00C74F4D"/>
    <w:rsid w:val="00C752BD"/>
    <w:rsid w:val="00C756F4"/>
    <w:rsid w:val="00C7587D"/>
    <w:rsid w:val="00C75B60"/>
    <w:rsid w:val="00C75E35"/>
    <w:rsid w:val="00C76771"/>
    <w:rsid w:val="00C769EB"/>
    <w:rsid w:val="00C774EE"/>
    <w:rsid w:val="00C80455"/>
    <w:rsid w:val="00C80E9F"/>
    <w:rsid w:val="00C811C9"/>
    <w:rsid w:val="00C812BD"/>
    <w:rsid w:val="00C81E5F"/>
    <w:rsid w:val="00C8204A"/>
    <w:rsid w:val="00C820B9"/>
    <w:rsid w:val="00C8235A"/>
    <w:rsid w:val="00C82668"/>
    <w:rsid w:val="00C82F1A"/>
    <w:rsid w:val="00C83823"/>
    <w:rsid w:val="00C83A19"/>
    <w:rsid w:val="00C84126"/>
    <w:rsid w:val="00C844BA"/>
    <w:rsid w:val="00C84A5D"/>
    <w:rsid w:val="00C85251"/>
    <w:rsid w:val="00C8571A"/>
    <w:rsid w:val="00C859AA"/>
    <w:rsid w:val="00C85BD5"/>
    <w:rsid w:val="00C85EA6"/>
    <w:rsid w:val="00C8600D"/>
    <w:rsid w:val="00C861E9"/>
    <w:rsid w:val="00C86265"/>
    <w:rsid w:val="00C864BC"/>
    <w:rsid w:val="00C86A14"/>
    <w:rsid w:val="00C86DB4"/>
    <w:rsid w:val="00C87A06"/>
    <w:rsid w:val="00C87D2E"/>
    <w:rsid w:val="00C90611"/>
    <w:rsid w:val="00C90871"/>
    <w:rsid w:val="00C90BCC"/>
    <w:rsid w:val="00C912B9"/>
    <w:rsid w:val="00C91BE0"/>
    <w:rsid w:val="00C92970"/>
    <w:rsid w:val="00C92B17"/>
    <w:rsid w:val="00C92B9F"/>
    <w:rsid w:val="00C92CE0"/>
    <w:rsid w:val="00C93315"/>
    <w:rsid w:val="00C93685"/>
    <w:rsid w:val="00C938B8"/>
    <w:rsid w:val="00C93AF9"/>
    <w:rsid w:val="00C94A60"/>
    <w:rsid w:val="00C94F9C"/>
    <w:rsid w:val="00C95CCA"/>
    <w:rsid w:val="00C96333"/>
    <w:rsid w:val="00C96483"/>
    <w:rsid w:val="00C964CA"/>
    <w:rsid w:val="00C96785"/>
    <w:rsid w:val="00C969FE"/>
    <w:rsid w:val="00C96C45"/>
    <w:rsid w:val="00C96E04"/>
    <w:rsid w:val="00C975E2"/>
    <w:rsid w:val="00CA066D"/>
    <w:rsid w:val="00CA095B"/>
    <w:rsid w:val="00CA1174"/>
    <w:rsid w:val="00CA28BA"/>
    <w:rsid w:val="00CA2FAB"/>
    <w:rsid w:val="00CA33A6"/>
    <w:rsid w:val="00CA4312"/>
    <w:rsid w:val="00CA462A"/>
    <w:rsid w:val="00CA4828"/>
    <w:rsid w:val="00CA50F2"/>
    <w:rsid w:val="00CA558F"/>
    <w:rsid w:val="00CA5C75"/>
    <w:rsid w:val="00CA5C97"/>
    <w:rsid w:val="00CA6050"/>
    <w:rsid w:val="00CA64F8"/>
    <w:rsid w:val="00CA673C"/>
    <w:rsid w:val="00CA687A"/>
    <w:rsid w:val="00CA73F5"/>
    <w:rsid w:val="00CA7753"/>
    <w:rsid w:val="00CB005A"/>
    <w:rsid w:val="00CB00BD"/>
    <w:rsid w:val="00CB0949"/>
    <w:rsid w:val="00CB0A50"/>
    <w:rsid w:val="00CB0B65"/>
    <w:rsid w:val="00CB158B"/>
    <w:rsid w:val="00CB1866"/>
    <w:rsid w:val="00CB18F5"/>
    <w:rsid w:val="00CB1D03"/>
    <w:rsid w:val="00CB1FC8"/>
    <w:rsid w:val="00CB2420"/>
    <w:rsid w:val="00CB27A6"/>
    <w:rsid w:val="00CB3900"/>
    <w:rsid w:val="00CB3C2D"/>
    <w:rsid w:val="00CB450D"/>
    <w:rsid w:val="00CB5332"/>
    <w:rsid w:val="00CB53BA"/>
    <w:rsid w:val="00CB58E2"/>
    <w:rsid w:val="00CB5CDA"/>
    <w:rsid w:val="00CB5E28"/>
    <w:rsid w:val="00CB6565"/>
    <w:rsid w:val="00CB7514"/>
    <w:rsid w:val="00CB77B6"/>
    <w:rsid w:val="00CB7908"/>
    <w:rsid w:val="00CB796A"/>
    <w:rsid w:val="00CC0A93"/>
    <w:rsid w:val="00CC1508"/>
    <w:rsid w:val="00CC15CD"/>
    <w:rsid w:val="00CC232E"/>
    <w:rsid w:val="00CC2F87"/>
    <w:rsid w:val="00CC3790"/>
    <w:rsid w:val="00CC3972"/>
    <w:rsid w:val="00CC3FA6"/>
    <w:rsid w:val="00CC4891"/>
    <w:rsid w:val="00CC4897"/>
    <w:rsid w:val="00CC49E7"/>
    <w:rsid w:val="00CC566F"/>
    <w:rsid w:val="00CC58EF"/>
    <w:rsid w:val="00CC5DF1"/>
    <w:rsid w:val="00CC623F"/>
    <w:rsid w:val="00CC6581"/>
    <w:rsid w:val="00CC76FA"/>
    <w:rsid w:val="00CC7A4D"/>
    <w:rsid w:val="00CC7DF4"/>
    <w:rsid w:val="00CD071E"/>
    <w:rsid w:val="00CD1F3B"/>
    <w:rsid w:val="00CD20C0"/>
    <w:rsid w:val="00CD33C6"/>
    <w:rsid w:val="00CD3670"/>
    <w:rsid w:val="00CD3F67"/>
    <w:rsid w:val="00CD4826"/>
    <w:rsid w:val="00CD4BCB"/>
    <w:rsid w:val="00CD51FB"/>
    <w:rsid w:val="00CD523B"/>
    <w:rsid w:val="00CD554A"/>
    <w:rsid w:val="00CD5A81"/>
    <w:rsid w:val="00CD7A00"/>
    <w:rsid w:val="00CD7A3F"/>
    <w:rsid w:val="00CD7F35"/>
    <w:rsid w:val="00CE094F"/>
    <w:rsid w:val="00CE0BDD"/>
    <w:rsid w:val="00CE16E1"/>
    <w:rsid w:val="00CE1CC9"/>
    <w:rsid w:val="00CE2178"/>
    <w:rsid w:val="00CE238F"/>
    <w:rsid w:val="00CE2915"/>
    <w:rsid w:val="00CE2F1D"/>
    <w:rsid w:val="00CE3166"/>
    <w:rsid w:val="00CE32BC"/>
    <w:rsid w:val="00CE38CF"/>
    <w:rsid w:val="00CE3F75"/>
    <w:rsid w:val="00CE485D"/>
    <w:rsid w:val="00CE4F1A"/>
    <w:rsid w:val="00CE5255"/>
    <w:rsid w:val="00CE53D8"/>
    <w:rsid w:val="00CE5712"/>
    <w:rsid w:val="00CE69CF"/>
    <w:rsid w:val="00CE6C17"/>
    <w:rsid w:val="00CE6E79"/>
    <w:rsid w:val="00CE7491"/>
    <w:rsid w:val="00CE7686"/>
    <w:rsid w:val="00CE7BE9"/>
    <w:rsid w:val="00CE7C27"/>
    <w:rsid w:val="00CF0C6D"/>
    <w:rsid w:val="00CF0F9C"/>
    <w:rsid w:val="00CF10EB"/>
    <w:rsid w:val="00CF25A1"/>
    <w:rsid w:val="00CF2781"/>
    <w:rsid w:val="00CF2CB4"/>
    <w:rsid w:val="00CF32D0"/>
    <w:rsid w:val="00CF33F6"/>
    <w:rsid w:val="00CF4D62"/>
    <w:rsid w:val="00CF5588"/>
    <w:rsid w:val="00CF5805"/>
    <w:rsid w:val="00CF664D"/>
    <w:rsid w:val="00CF6A1A"/>
    <w:rsid w:val="00CF79B7"/>
    <w:rsid w:val="00CF79EC"/>
    <w:rsid w:val="00CF7D40"/>
    <w:rsid w:val="00CF7E66"/>
    <w:rsid w:val="00D0002D"/>
    <w:rsid w:val="00D004A1"/>
    <w:rsid w:val="00D00C8D"/>
    <w:rsid w:val="00D0136D"/>
    <w:rsid w:val="00D0182B"/>
    <w:rsid w:val="00D0192C"/>
    <w:rsid w:val="00D01ED6"/>
    <w:rsid w:val="00D0203D"/>
    <w:rsid w:val="00D02347"/>
    <w:rsid w:val="00D02432"/>
    <w:rsid w:val="00D03099"/>
    <w:rsid w:val="00D0315E"/>
    <w:rsid w:val="00D03573"/>
    <w:rsid w:val="00D048DA"/>
    <w:rsid w:val="00D055ED"/>
    <w:rsid w:val="00D05D8E"/>
    <w:rsid w:val="00D06977"/>
    <w:rsid w:val="00D06A40"/>
    <w:rsid w:val="00D06AB7"/>
    <w:rsid w:val="00D07739"/>
    <w:rsid w:val="00D07E12"/>
    <w:rsid w:val="00D10689"/>
    <w:rsid w:val="00D10BE8"/>
    <w:rsid w:val="00D11B93"/>
    <w:rsid w:val="00D122D8"/>
    <w:rsid w:val="00D1253B"/>
    <w:rsid w:val="00D1279E"/>
    <w:rsid w:val="00D13095"/>
    <w:rsid w:val="00D135FB"/>
    <w:rsid w:val="00D142F4"/>
    <w:rsid w:val="00D148F6"/>
    <w:rsid w:val="00D15609"/>
    <w:rsid w:val="00D15BD9"/>
    <w:rsid w:val="00D15C48"/>
    <w:rsid w:val="00D17392"/>
    <w:rsid w:val="00D1781E"/>
    <w:rsid w:val="00D17A15"/>
    <w:rsid w:val="00D20723"/>
    <w:rsid w:val="00D225C6"/>
    <w:rsid w:val="00D24A0E"/>
    <w:rsid w:val="00D24A29"/>
    <w:rsid w:val="00D24AB4"/>
    <w:rsid w:val="00D24DCA"/>
    <w:rsid w:val="00D2512D"/>
    <w:rsid w:val="00D2536C"/>
    <w:rsid w:val="00D25413"/>
    <w:rsid w:val="00D256EF"/>
    <w:rsid w:val="00D25BD8"/>
    <w:rsid w:val="00D268C8"/>
    <w:rsid w:val="00D26E95"/>
    <w:rsid w:val="00D26F73"/>
    <w:rsid w:val="00D27899"/>
    <w:rsid w:val="00D27A61"/>
    <w:rsid w:val="00D27C1F"/>
    <w:rsid w:val="00D300C5"/>
    <w:rsid w:val="00D310E9"/>
    <w:rsid w:val="00D3112B"/>
    <w:rsid w:val="00D3193E"/>
    <w:rsid w:val="00D32C54"/>
    <w:rsid w:val="00D32F0E"/>
    <w:rsid w:val="00D33A2D"/>
    <w:rsid w:val="00D340D0"/>
    <w:rsid w:val="00D342F3"/>
    <w:rsid w:val="00D3445D"/>
    <w:rsid w:val="00D34DC6"/>
    <w:rsid w:val="00D35510"/>
    <w:rsid w:val="00D35857"/>
    <w:rsid w:val="00D35AD5"/>
    <w:rsid w:val="00D364EF"/>
    <w:rsid w:val="00D3668E"/>
    <w:rsid w:val="00D37025"/>
    <w:rsid w:val="00D37188"/>
    <w:rsid w:val="00D3723D"/>
    <w:rsid w:val="00D372A4"/>
    <w:rsid w:val="00D379E8"/>
    <w:rsid w:val="00D37C3B"/>
    <w:rsid w:val="00D40625"/>
    <w:rsid w:val="00D40803"/>
    <w:rsid w:val="00D40E60"/>
    <w:rsid w:val="00D41244"/>
    <w:rsid w:val="00D4127F"/>
    <w:rsid w:val="00D4138D"/>
    <w:rsid w:val="00D41D36"/>
    <w:rsid w:val="00D41DEA"/>
    <w:rsid w:val="00D41F4A"/>
    <w:rsid w:val="00D43A10"/>
    <w:rsid w:val="00D43AEB"/>
    <w:rsid w:val="00D440E9"/>
    <w:rsid w:val="00D441C8"/>
    <w:rsid w:val="00D447C1"/>
    <w:rsid w:val="00D4499E"/>
    <w:rsid w:val="00D44D50"/>
    <w:rsid w:val="00D44E88"/>
    <w:rsid w:val="00D45A22"/>
    <w:rsid w:val="00D46194"/>
    <w:rsid w:val="00D464A6"/>
    <w:rsid w:val="00D467A4"/>
    <w:rsid w:val="00D469C3"/>
    <w:rsid w:val="00D472C4"/>
    <w:rsid w:val="00D47796"/>
    <w:rsid w:val="00D4779E"/>
    <w:rsid w:val="00D478A4"/>
    <w:rsid w:val="00D47A1D"/>
    <w:rsid w:val="00D5001D"/>
    <w:rsid w:val="00D5012B"/>
    <w:rsid w:val="00D50A1F"/>
    <w:rsid w:val="00D51226"/>
    <w:rsid w:val="00D514A8"/>
    <w:rsid w:val="00D517B9"/>
    <w:rsid w:val="00D51DB3"/>
    <w:rsid w:val="00D51EC9"/>
    <w:rsid w:val="00D52198"/>
    <w:rsid w:val="00D52FC3"/>
    <w:rsid w:val="00D54692"/>
    <w:rsid w:val="00D5546D"/>
    <w:rsid w:val="00D55D70"/>
    <w:rsid w:val="00D56F09"/>
    <w:rsid w:val="00D575E6"/>
    <w:rsid w:val="00D5761A"/>
    <w:rsid w:val="00D577A7"/>
    <w:rsid w:val="00D57F2D"/>
    <w:rsid w:val="00D601BE"/>
    <w:rsid w:val="00D6078A"/>
    <w:rsid w:val="00D60A09"/>
    <w:rsid w:val="00D6195C"/>
    <w:rsid w:val="00D61B10"/>
    <w:rsid w:val="00D61B49"/>
    <w:rsid w:val="00D63817"/>
    <w:rsid w:val="00D6386C"/>
    <w:rsid w:val="00D638E3"/>
    <w:rsid w:val="00D639A9"/>
    <w:rsid w:val="00D63C7B"/>
    <w:rsid w:val="00D63E6B"/>
    <w:rsid w:val="00D64169"/>
    <w:rsid w:val="00D64856"/>
    <w:rsid w:val="00D65EF8"/>
    <w:rsid w:val="00D6609F"/>
    <w:rsid w:val="00D66958"/>
    <w:rsid w:val="00D66E2C"/>
    <w:rsid w:val="00D67143"/>
    <w:rsid w:val="00D676A5"/>
    <w:rsid w:val="00D6786D"/>
    <w:rsid w:val="00D70787"/>
    <w:rsid w:val="00D70AB2"/>
    <w:rsid w:val="00D715FA"/>
    <w:rsid w:val="00D71694"/>
    <w:rsid w:val="00D725F3"/>
    <w:rsid w:val="00D73859"/>
    <w:rsid w:val="00D73FB1"/>
    <w:rsid w:val="00D74888"/>
    <w:rsid w:val="00D74F44"/>
    <w:rsid w:val="00D758E8"/>
    <w:rsid w:val="00D75E9D"/>
    <w:rsid w:val="00D76142"/>
    <w:rsid w:val="00D76DED"/>
    <w:rsid w:val="00D76FF0"/>
    <w:rsid w:val="00D77B6F"/>
    <w:rsid w:val="00D77C80"/>
    <w:rsid w:val="00D80352"/>
    <w:rsid w:val="00D8081A"/>
    <w:rsid w:val="00D81452"/>
    <w:rsid w:val="00D8163D"/>
    <w:rsid w:val="00D81D5C"/>
    <w:rsid w:val="00D81F37"/>
    <w:rsid w:val="00D82136"/>
    <w:rsid w:val="00D82721"/>
    <w:rsid w:val="00D82C61"/>
    <w:rsid w:val="00D8304F"/>
    <w:rsid w:val="00D8333A"/>
    <w:rsid w:val="00D8358A"/>
    <w:rsid w:val="00D83A29"/>
    <w:rsid w:val="00D83ADC"/>
    <w:rsid w:val="00D84D9D"/>
    <w:rsid w:val="00D84ECA"/>
    <w:rsid w:val="00D85237"/>
    <w:rsid w:val="00D853EB"/>
    <w:rsid w:val="00D85567"/>
    <w:rsid w:val="00D858D9"/>
    <w:rsid w:val="00D85E4D"/>
    <w:rsid w:val="00D86DA3"/>
    <w:rsid w:val="00D86DAD"/>
    <w:rsid w:val="00D871FF"/>
    <w:rsid w:val="00D872D2"/>
    <w:rsid w:val="00D872E4"/>
    <w:rsid w:val="00D87E28"/>
    <w:rsid w:val="00D9016E"/>
    <w:rsid w:val="00D90475"/>
    <w:rsid w:val="00D909F7"/>
    <w:rsid w:val="00D90D53"/>
    <w:rsid w:val="00D90FAA"/>
    <w:rsid w:val="00D91113"/>
    <w:rsid w:val="00D91182"/>
    <w:rsid w:val="00D911DE"/>
    <w:rsid w:val="00D91C0B"/>
    <w:rsid w:val="00D91C83"/>
    <w:rsid w:val="00D91EA8"/>
    <w:rsid w:val="00D92379"/>
    <w:rsid w:val="00D92513"/>
    <w:rsid w:val="00D9314A"/>
    <w:rsid w:val="00D931C4"/>
    <w:rsid w:val="00D93DCA"/>
    <w:rsid w:val="00D941B9"/>
    <w:rsid w:val="00D94769"/>
    <w:rsid w:val="00D948C5"/>
    <w:rsid w:val="00D949FA"/>
    <w:rsid w:val="00D950B9"/>
    <w:rsid w:val="00D95D5E"/>
    <w:rsid w:val="00D96459"/>
    <w:rsid w:val="00D96963"/>
    <w:rsid w:val="00D96CD7"/>
    <w:rsid w:val="00D971AA"/>
    <w:rsid w:val="00D97419"/>
    <w:rsid w:val="00D97897"/>
    <w:rsid w:val="00D97A23"/>
    <w:rsid w:val="00D97A2D"/>
    <w:rsid w:val="00D97E6A"/>
    <w:rsid w:val="00DA0747"/>
    <w:rsid w:val="00DA09B3"/>
    <w:rsid w:val="00DA0AF2"/>
    <w:rsid w:val="00DA1893"/>
    <w:rsid w:val="00DA206F"/>
    <w:rsid w:val="00DA238E"/>
    <w:rsid w:val="00DA25C3"/>
    <w:rsid w:val="00DA30AC"/>
    <w:rsid w:val="00DA3143"/>
    <w:rsid w:val="00DA381B"/>
    <w:rsid w:val="00DA392F"/>
    <w:rsid w:val="00DA42E2"/>
    <w:rsid w:val="00DA45AF"/>
    <w:rsid w:val="00DA4BAC"/>
    <w:rsid w:val="00DA4ED5"/>
    <w:rsid w:val="00DA4F99"/>
    <w:rsid w:val="00DA50D5"/>
    <w:rsid w:val="00DA66C2"/>
    <w:rsid w:val="00DA6E27"/>
    <w:rsid w:val="00DA7009"/>
    <w:rsid w:val="00DA7586"/>
    <w:rsid w:val="00DA75AB"/>
    <w:rsid w:val="00DA77BF"/>
    <w:rsid w:val="00DA7F3D"/>
    <w:rsid w:val="00DB049F"/>
    <w:rsid w:val="00DB08A4"/>
    <w:rsid w:val="00DB25D3"/>
    <w:rsid w:val="00DB266C"/>
    <w:rsid w:val="00DB298B"/>
    <w:rsid w:val="00DB2E96"/>
    <w:rsid w:val="00DB3028"/>
    <w:rsid w:val="00DB3B99"/>
    <w:rsid w:val="00DB4C46"/>
    <w:rsid w:val="00DB5EA3"/>
    <w:rsid w:val="00DB6272"/>
    <w:rsid w:val="00DB6679"/>
    <w:rsid w:val="00DB712A"/>
    <w:rsid w:val="00DB7151"/>
    <w:rsid w:val="00DB7202"/>
    <w:rsid w:val="00DB7357"/>
    <w:rsid w:val="00DB74B9"/>
    <w:rsid w:val="00DB7A18"/>
    <w:rsid w:val="00DB7D1F"/>
    <w:rsid w:val="00DC0F01"/>
    <w:rsid w:val="00DC100F"/>
    <w:rsid w:val="00DC2D7A"/>
    <w:rsid w:val="00DC2F78"/>
    <w:rsid w:val="00DC34B4"/>
    <w:rsid w:val="00DC36DF"/>
    <w:rsid w:val="00DC3816"/>
    <w:rsid w:val="00DC427F"/>
    <w:rsid w:val="00DC5302"/>
    <w:rsid w:val="00DC640A"/>
    <w:rsid w:val="00DC665B"/>
    <w:rsid w:val="00DC6695"/>
    <w:rsid w:val="00DC6B4F"/>
    <w:rsid w:val="00DC6D86"/>
    <w:rsid w:val="00DC72AC"/>
    <w:rsid w:val="00DC7933"/>
    <w:rsid w:val="00DC7A9C"/>
    <w:rsid w:val="00DD0930"/>
    <w:rsid w:val="00DD0A75"/>
    <w:rsid w:val="00DD0BD6"/>
    <w:rsid w:val="00DD0EC9"/>
    <w:rsid w:val="00DD2595"/>
    <w:rsid w:val="00DD26FB"/>
    <w:rsid w:val="00DD27D5"/>
    <w:rsid w:val="00DD4283"/>
    <w:rsid w:val="00DD4601"/>
    <w:rsid w:val="00DD4F7B"/>
    <w:rsid w:val="00DD58FF"/>
    <w:rsid w:val="00DD590E"/>
    <w:rsid w:val="00DD5C55"/>
    <w:rsid w:val="00DD5D40"/>
    <w:rsid w:val="00DD5E1A"/>
    <w:rsid w:val="00DD6388"/>
    <w:rsid w:val="00DD63DF"/>
    <w:rsid w:val="00DD64D3"/>
    <w:rsid w:val="00DD65CB"/>
    <w:rsid w:val="00DD6636"/>
    <w:rsid w:val="00DD67F8"/>
    <w:rsid w:val="00DD6828"/>
    <w:rsid w:val="00DD6ACE"/>
    <w:rsid w:val="00DD78C6"/>
    <w:rsid w:val="00DD7FD6"/>
    <w:rsid w:val="00DE0069"/>
    <w:rsid w:val="00DE024D"/>
    <w:rsid w:val="00DE0571"/>
    <w:rsid w:val="00DE07C0"/>
    <w:rsid w:val="00DE0E91"/>
    <w:rsid w:val="00DE0EFE"/>
    <w:rsid w:val="00DE25E6"/>
    <w:rsid w:val="00DE3D07"/>
    <w:rsid w:val="00DE3F67"/>
    <w:rsid w:val="00DE4826"/>
    <w:rsid w:val="00DE49E1"/>
    <w:rsid w:val="00DE4B3B"/>
    <w:rsid w:val="00DE4E4F"/>
    <w:rsid w:val="00DE5497"/>
    <w:rsid w:val="00DE560C"/>
    <w:rsid w:val="00DE56E3"/>
    <w:rsid w:val="00DE5764"/>
    <w:rsid w:val="00DE593A"/>
    <w:rsid w:val="00DE5F82"/>
    <w:rsid w:val="00DE6096"/>
    <w:rsid w:val="00DE60CB"/>
    <w:rsid w:val="00DE6632"/>
    <w:rsid w:val="00DE678F"/>
    <w:rsid w:val="00DE74D8"/>
    <w:rsid w:val="00DE79BB"/>
    <w:rsid w:val="00DE79F4"/>
    <w:rsid w:val="00DF0D79"/>
    <w:rsid w:val="00DF1728"/>
    <w:rsid w:val="00DF1D9B"/>
    <w:rsid w:val="00DF20E8"/>
    <w:rsid w:val="00DF21E8"/>
    <w:rsid w:val="00DF28BF"/>
    <w:rsid w:val="00DF2D7C"/>
    <w:rsid w:val="00DF2E9B"/>
    <w:rsid w:val="00DF359A"/>
    <w:rsid w:val="00DF3B26"/>
    <w:rsid w:val="00DF3DFB"/>
    <w:rsid w:val="00DF3E12"/>
    <w:rsid w:val="00DF438A"/>
    <w:rsid w:val="00DF4F9E"/>
    <w:rsid w:val="00DF5403"/>
    <w:rsid w:val="00DF7094"/>
    <w:rsid w:val="00DF729B"/>
    <w:rsid w:val="00DF7722"/>
    <w:rsid w:val="00DF7D9D"/>
    <w:rsid w:val="00E00ED7"/>
    <w:rsid w:val="00E017A5"/>
    <w:rsid w:val="00E01BEB"/>
    <w:rsid w:val="00E024AA"/>
    <w:rsid w:val="00E026E5"/>
    <w:rsid w:val="00E0271E"/>
    <w:rsid w:val="00E02745"/>
    <w:rsid w:val="00E02846"/>
    <w:rsid w:val="00E03110"/>
    <w:rsid w:val="00E04440"/>
    <w:rsid w:val="00E04988"/>
    <w:rsid w:val="00E05666"/>
    <w:rsid w:val="00E059B8"/>
    <w:rsid w:val="00E05EA2"/>
    <w:rsid w:val="00E06431"/>
    <w:rsid w:val="00E06A80"/>
    <w:rsid w:val="00E072CB"/>
    <w:rsid w:val="00E07891"/>
    <w:rsid w:val="00E07C06"/>
    <w:rsid w:val="00E07F2B"/>
    <w:rsid w:val="00E102BF"/>
    <w:rsid w:val="00E10331"/>
    <w:rsid w:val="00E115DC"/>
    <w:rsid w:val="00E1275C"/>
    <w:rsid w:val="00E142B6"/>
    <w:rsid w:val="00E1519E"/>
    <w:rsid w:val="00E15D5D"/>
    <w:rsid w:val="00E163F2"/>
    <w:rsid w:val="00E17019"/>
    <w:rsid w:val="00E17222"/>
    <w:rsid w:val="00E20062"/>
    <w:rsid w:val="00E2010E"/>
    <w:rsid w:val="00E20480"/>
    <w:rsid w:val="00E217AA"/>
    <w:rsid w:val="00E21870"/>
    <w:rsid w:val="00E21FA1"/>
    <w:rsid w:val="00E224EF"/>
    <w:rsid w:val="00E2304A"/>
    <w:rsid w:val="00E2337A"/>
    <w:rsid w:val="00E2377D"/>
    <w:rsid w:val="00E23C51"/>
    <w:rsid w:val="00E23EBF"/>
    <w:rsid w:val="00E242B5"/>
    <w:rsid w:val="00E24354"/>
    <w:rsid w:val="00E2447A"/>
    <w:rsid w:val="00E2510A"/>
    <w:rsid w:val="00E2590C"/>
    <w:rsid w:val="00E25B27"/>
    <w:rsid w:val="00E26FAD"/>
    <w:rsid w:val="00E272E6"/>
    <w:rsid w:val="00E2769B"/>
    <w:rsid w:val="00E27A43"/>
    <w:rsid w:val="00E303BA"/>
    <w:rsid w:val="00E307CC"/>
    <w:rsid w:val="00E3141A"/>
    <w:rsid w:val="00E317F3"/>
    <w:rsid w:val="00E319D2"/>
    <w:rsid w:val="00E31F34"/>
    <w:rsid w:val="00E32796"/>
    <w:rsid w:val="00E329A9"/>
    <w:rsid w:val="00E33203"/>
    <w:rsid w:val="00E336C8"/>
    <w:rsid w:val="00E344F4"/>
    <w:rsid w:val="00E34ADB"/>
    <w:rsid w:val="00E34EC8"/>
    <w:rsid w:val="00E3507C"/>
    <w:rsid w:val="00E36C06"/>
    <w:rsid w:val="00E36D11"/>
    <w:rsid w:val="00E37547"/>
    <w:rsid w:val="00E37654"/>
    <w:rsid w:val="00E37690"/>
    <w:rsid w:val="00E40039"/>
    <w:rsid w:val="00E40A5B"/>
    <w:rsid w:val="00E40F6D"/>
    <w:rsid w:val="00E4105F"/>
    <w:rsid w:val="00E413F5"/>
    <w:rsid w:val="00E42DF5"/>
    <w:rsid w:val="00E431DB"/>
    <w:rsid w:val="00E438D4"/>
    <w:rsid w:val="00E4391E"/>
    <w:rsid w:val="00E43EA5"/>
    <w:rsid w:val="00E4432D"/>
    <w:rsid w:val="00E44A91"/>
    <w:rsid w:val="00E44F54"/>
    <w:rsid w:val="00E455BE"/>
    <w:rsid w:val="00E46406"/>
    <w:rsid w:val="00E46DDA"/>
    <w:rsid w:val="00E4765F"/>
    <w:rsid w:val="00E50DB8"/>
    <w:rsid w:val="00E516D5"/>
    <w:rsid w:val="00E51D62"/>
    <w:rsid w:val="00E51E6C"/>
    <w:rsid w:val="00E5250F"/>
    <w:rsid w:val="00E52BA9"/>
    <w:rsid w:val="00E52C06"/>
    <w:rsid w:val="00E52FBD"/>
    <w:rsid w:val="00E532A9"/>
    <w:rsid w:val="00E545EA"/>
    <w:rsid w:val="00E54831"/>
    <w:rsid w:val="00E54884"/>
    <w:rsid w:val="00E54E65"/>
    <w:rsid w:val="00E55839"/>
    <w:rsid w:val="00E5590F"/>
    <w:rsid w:val="00E5597B"/>
    <w:rsid w:val="00E559CE"/>
    <w:rsid w:val="00E56074"/>
    <w:rsid w:val="00E56453"/>
    <w:rsid w:val="00E56503"/>
    <w:rsid w:val="00E56771"/>
    <w:rsid w:val="00E56B5E"/>
    <w:rsid w:val="00E56BE4"/>
    <w:rsid w:val="00E56F00"/>
    <w:rsid w:val="00E57387"/>
    <w:rsid w:val="00E60275"/>
    <w:rsid w:val="00E60623"/>
    <w:rsid w:val="00E607C7"/>
    <w:rsid w:val="00E60A3B"/>
    <w:rsid w:val="00E61051"/>
    <w:rsid w:val="00E610F8"/>
    <w:rsid w:val="00E6125C"/>
    <w:rsid w:val="00E61723"/>
    <w:rsid w:val="00E617AF"/>
    <w:rsid w:val="00E619FE"/>
    <w:rsid w:val="00E61E8E"/>
    <w:rsid w:val="00E62316"/>
    <w:rsid w:val="00E629BC"/>
    <w:rsid w:val="00E62D58"/>
    <w:rsid w:val="00E62E42"/>
    <w:rsid w:val="00E63F47"/>
    <w:rsid w:val="00E645C6"/>
    <w:rsid w:val="00E65785"/>
    <w:rsid w:val="00E65BDE"/>
    <w:rsid w:val="00E65CA8"/>
    <w:rsid w:val="00E65D04"/>
    <w:rsid w:val="00E668F1"/>
    <w:rsid w:val="00E66BF9"/>
    <w:rsid w:val="00E66D2F"/>
    <w:rsid w:val="00E67819"/>
    <w:rsid w:val="00E67ACE"/>
    <w:rsid w:val="00E67B14"/>
    <w:rsid w:val="00E67D95"/>
    <w:rsid w:val="00E70037"/>
    <w:rsid w:val="00E7067E"/>
    <w:rsid w:val="00E70BFB"/>
    <w:rsid w:val="00E70C4C"/>
    <w:rsid w:val="00E710E7"/>
    <w:rsid w:val="00E7171E"/>
    <w:rsid w:val="00E71ECC"/>
    <w:rsid w:val="00E71FCA"/>
    <w:rsid w:val="00E72FB7"/>
    <w:rsid w:val="00E73486"/>
    <w:rsid w:val="00E73BE0"/>
    <w:rsid w:val="00E740A3"/>
    <w:rsid w:val="00E74AD2"/>
    <w:rsid w:val="00E74CB1"/>
    <w:rsid w:val="00E74FF2"/>
    <w:rsid w:val="00E767FF"/>
    <w:rsid w:val="00E77D81"/>
    <w:rsid w:val="00E800E3"/>
    <w:rsid w:val="00E8015A"/>
    <w:rsid w:val="00E801C5"/>
    <w:rsid w:val="00E806D5"/>
    <w:rsid w:val="00E808CF"/>
    <w:rsid w:val="00E8119D"/>
    <w:rsid w:val="00E814EC"/>
    <w:rsid w:val="00E8151D"/>
    <w:rsid w:val="00E81EED"/>
    <w:rsid w:val="00E81F4A"/>
    <w:rsid w:val="00E8209F"/>
    <w:rsid w:val="00E82FF9"/>
    <w:rsid w:val="00E831AF"/>
    <w:rsid w:val="00E8346D"/>
    <w:rsid w:val="00E842E0"/>
    <w:rsid w:val="00E84330"/>
    <w:rsid w:val="00E852DA"/>
    <w:rsid w:val="00E85973"/>
    <w:rsid w:val="00E85DD1"/>
    <w:rsid w:val="00E85F3C"/>
    <w:rsid w:val="00E868BA"/>
    <w:rsid w:val="00E87055"/>
    <w:rsid w:val="00E87407"/>
    <w:rsid w:val="00E877D9"/>
    <w:rsid w:val="00E87D32"/>
    <w:rsid w:val="00E87EDA"/>
    <w:rsid w:val="00E90098"/>
    <w:rsid w:val="00E90E61"/>
    <w:rsid w:val="00E91597"/>
    <w:rsid w:val="00E916B9"/>
    <w:rsid w:val="00E917AD"/>
    <w:rsid w:val="00E92DFC"/>
    <w:rsid w:val="00E92FAB"/>
    <w:rsid w:val="00E93190"/>
    <w:rsid w:val="00E933A3"/>
    <w:rsid w:val="00E93819"/>
    <w:rsid w:val="00E93ECC"/>
    <w:rsid w:val="00E94CBE"/>
    <w:rsid w:val="00E9571E"/>
    <w:rsid w:val="00E95761"/>
    <w:rsid w:val="00E957B1"/>
    <w:rsid w:val="00E957D9"/>
    <w:rsid w:val="00E9604D"/>
    <w:rsid w:val="00E963BF"/>
    <w:rsid w:val="00E96EBC"/>
    <w:rsid w:val="00E970C6"/>
    <w:rsid w:val="00E975DB"/>
    <w:rsid w:val="00EA0814"/>
    <w:rsid w:val="00EA0E84"/>
    <w:rsid w:val="00EA1973"/>
    <w:rsid w:val="00EA1C8F"/>
    <w:rsid w:val="00EA339D"/>
    <w:rsid w:val="00EA33D9"/>
    <w:rsid w:val="00EA347F"/>
    <w:rsid w:val="00EA353B"/>
    <w:rsid w:val="00EA36C7"/>
    <w:rsid w:val="00EA36D4"/>
    <w:rsid w:val="00EA3A23"/>
    <w:rsid w:val="00EA423F"/>
    <w:rsid w:val="00EA4CF8"/>
    <w:rsid w:val="00EA4E96"/>
    <w:rsid w:val="00EA506C"/>
    <w:rsid w:val="00EA5DF8"/>
    <w:rsid w:val="00EA5F92"/>
    <w:rsid w:val="00EA6943"/>
    <w:rsid w:val="00EA719A"/>
    <w:rsid w:val="00EA7534"/>
    <w:rsid w:val="00EA7C9F"/>
    <w:rsid w:val="00EB0344"/>
    <w:rsid w:val="00EB0BB4"/>
    <w:rsid w:val="00EB0F7E"/>
    <w:rsid w:val="00EB147A"/>
    <w:rsid w:val="00EB1BA1"/>
    <w:rsid w:val="00EB3580"/>
    <w:rsid w:val="00EB40C0"/>
    <w:rsid w:val="00EB4AC5"/>
    <w:rsid w:val="00EB5027"/>
    <w:rsid w:val="00EB51DA"/>
    <w:rsid w:val="00EB5345"/>
    <w:rsid w:val="00EB5E94"/>
    <w:rsid w:val="00EB5FB2"/>
    <w:rsid w:val="00EB64AB"/>
    <w:rsid w:val="00EB67D7"/>
    <w:rsid w:val="00EB727A"/>
    <w:rsid w:val="00EB7380"/>
    <w:rsid w:val="00EB7D45"/>
    <w:rsid w:val="00EC09AA"/>
    <w:rsid w:val="00EC0CA4"/>
    <w:rsid w:val="00EC0D34"/>
    <w:rsid w:val="00EC0FB3"/>
    <w:rsid w:val="00EC1424"/>
    <w:rsid w:val="00EC15DC"/>
    <w:rsid w:val="00EC16EE"/>
    <w:rsid w:val="00EC1878"/>
    <w:rsid w:val="00EC1EDA"/>
    <w:rsid w:val="00EC2626"/>
    <w:rsid w:val="00EC27FE"/>
    <w:rsid w:val="00EC292B"/>
    <w:rsid w:val="00EC2A60"/>
    <w:rsid w:val="00EC2B63"/>
    <w:rsid w:val="00EC4BBB"/>
    <w:rsid w:val="00EC4D2D"/>
    <w:rsid w:val="00EC5151"/>
    <w:rsid w:val="00EC5718"/>
    <w:rsid w:val="00EC66D2"/>
    <w:rsid w:val="00EC68C3"/>
    <w:rsid w:val="00EC72D4"/>
    <w:rsid w:val="00EC74B3"/>
    <w:rsid w:val="00EC757F"/>
    <w:rsid w:val="00EC7BD7"/>
    <w:rsid w:val="00ED0487"/>
    <w:rsid w:val="00ED0881"/>
    <w:rsid w:val="00ED0DA0"/>
    <w:rsid w:val="00ED1083"/>
    <w:rsid w:val="00ED191D"/>
    <w:rsid w:val="00ED1A46"/>
    <w:rsid w:val="00ED1F16"/>
    <w:rsid w:val="00ED21D7"/>
    <w:rsid w:val="00ED2243"/>
    <w:rsid w:val="00ED22F4"/>
    <w:rsid w:val="00ED27CA"/>
    <w:rsid w:val="00ED2C81"/>
    <w:rsid w:val="00ED2D0C"/>
    <w:rsid w:val="00ED3C59"/>
    <w:rsid w:val="00ED3D35"/>
    <w:rsid w:val="00ED47E0"/>
    <w:rsid w:val="00ED4DE7"/>
    <w:rsid w:val="00ED4F79"/>
    <w:rsid w:val="00ED5037"/>
    <w:rsid w:val="00ED56EF"/>
    <w:rsid w:val="00ED5794"/>
    <w:rsid w:val="00ED5EC7"/>
    <w:rsid w:val="00ED5F72"/>
    <w:rsid w:val="00ED5F77"/>
    <w:rsid w:val="00ED64F7"/>
    <w:rsid w:val="00ED659B"/>
    <w:rsid w:val="00ED6849"/>
    <w:rsid w:val="00ED6A6A"/>
    <w:rsid w:val="00ED7147"/>
    <w:rsid w:val="00ED73E4"/>
    <w:rsid w:val="00EE0195"/>
    <w:rsid w:val="00EE14C7"/>
    <w:rsid w:val="00EE1702"/>
    <w:rsid w:val="00EE2970"/>
    <w:rsid w:val="00EE3D9F"/>
    <w:rsid w:val="00EE41B7"/>
    <w:rsid w:val="00EE4CC8"/>
    <w:rsid w:val="00EE6C00"/>
    <w:rsid w:val="00EE79E0"/>
    <w:rsid w:val="00EE7F33"/>
    <w:rsid w:val="00EF0B91"/>
    <w:rsid w:val="00EF1083"/>
    <w:rsid w:val="00EF1789"/>
    <w:rsid w:val="00EF1851"/>
    <w:rsid w:val="00EF260D"/>
    <w:rsid w:val="00EF2668"/>
    <w:rsid w:val="00EF385C"/>
    <w:rsid w:val="00EF3B81"/>
    <w:rsid w:val="00EF3CB7"/>
    <w:rsid w:val="00EF4746"/>
    <w:rsid w:val="00EF5180"/>
    <w:rsid w:val="00EF5504"/>
    <w:rsid w:val="00EF5675"/>
    <w:rsid w:val="00EF5811"/>
    <w:rsid w:val="00EF59F7"/>
    <w:rsid w:val="00EF5C46"/>
    <w:rsid w:val="00EF5DFF"/>
    <w:rsid w:val="00EF6ED4"/>
    <w:rsid w:val="00F00364"/>
    <w:rsid w:val="00F01507"/>
    <w:rsid w:val="00F01981"/>
    <w:rsid w:val="00F01AA9"/>
    <w:rsid w:val="00F023EF"/>
    <w:rsid w:val="00F02816"/>
    <w:rsid w:val="00F02AB5"/>
    <w:rsid w:val="00F02BBB"/>
    <w:rsid w:val="00F034E2"/>
    <w:rsid w:val="00F03633"/>
    <w:rsid w:val="00F03705"/>
    <w:rsid w:val="00F0394C"/>
    <w:rsid w:val="00F0445D"/>
    <w:rsid w:val="00F047F7"/>
    <w:rsid w:val="00F04C3E"/>
    <w:rsid w:val="00F05ABA"/>
    <w:rsid w:val="00F0604A"/>
    <w:rsid w:val="00F06998"/>
    <w:rsid w:val="00F06B7F"/>
    <w:rsid w:val="00F070AC"/>
    <w:rsid w:val="00F079CD"/>
    <w:rsid w:val="00F07B4D"/>
    <w:rsid w:val="00F07DFB"/>
    <w:rsid w:val="00F07F31"/>
    <w:rsid w:val="00F10111"/>
    <w:rsid w:val="00F10DA2"/>
    <w:rsid w:val="00F10FC7"/>
    <w:rsid w:val="00F10FEB"/>
    <w:rsid w:val="00F117F5"/>
    <w:rsid w:val="00F1281E"/>
    <w:rsid w:val="00F13194"/>
    <w:rsid w:val="00F13409"/>
    <w:rsid w:val="00F13855"/>
    <w:rsid w:val="00F143FB"/>
    <w:rsid w:val="00F14CEB"/>
    <w:rsid w:val="00F150F4"/>
    <w:rsid w:val="00F15662"/>
    <w:rsid w:val="00F158E0"/>
    <w:rsid w:val="00F15E0F"/>
    <w:rsid w:val="00F16698"/>
    <w:rsid w:val="00F169E5"/>
    <w:rsid w:val="00F17CF0"/>
    <w:rsid w:val="00F204AB"/>
    <w:rsid w:val="00F2074C"/>
    <w:rsid w:val="00F21740"/>
    <w:rsid w:val="00F2231E"/>
    <w:rsid w:val="00F22751"/>
    <w:rsid w:val="00F23051"/>
    <w:rsid w:val="00F238CF"/>
    <w:rsid w:val="00F24FB3"/>
    <w:rsid w:val="00F2513B"/>
    <w:rsid w:val="00F258AB"/>
    <w:rsid w:val="00F25CCD"/>
    <w:rsid w:val="00F25F7D"/>
    <w:rsid w:val="00F2615B"/>
    <w:rsid w:val="00F261C9"/>
    <w:rsid w:val="00F266E9"/>
    <w:rsid w:val="00F26ED7"/>
    <w:rsid w:val="00F274B8"/>
    <w:rsid w:val="00F27B09"/>
    <w:rsid w:val="00F27CD7"/>
    <w:rsid w:val="00F30168"/>
    <w:rsid w:val="00F308A0"/>
    <w:rsid w:val="00F30F99"/>
    <w:rsid w:val="00F310ED"/>
    <w:rsid w:val="00F322C2"/>
    <w:rsid w:val="00F322E8"/>
    <w:rsid w:val="00F32A6F"/>
    <w:rsid w:val="00F338FD"/>
    <w:rsid w:val="00F3503F"/>
    <w:rsid w:val="00F3528A"/>
    <w:rsid w:val="00F3557C"/>
    <w:rsid w:val="00F361E0"/>
    <w:rsid w:val="00F36370"/>
    <w:rsid w:val="00F366E6"/>
    <w:rsid w:val="00F37B6A"/>
    <w:rsid w:val="00F37C8E"/>
    <w:rsid w:val="00F37DB6"/>
    <w:rsid w:val="00F40B79"/>
    <w:rsid w:val="00F42092"/>
    <w:rsid w:val="00F42475"/>
    <w:rsid w:val="00F428AE"/>
    <w:rsid w:val="00F429FE"/>
    <w:rsid w:val="00F430EB"/>
    <w:rsid w:val="00F431C5"/>
    <w:rsid w:val="00F434E6"/>
    <w:rsid w:val="00F43523"/>
    <w:rsid w:val="00F436F7"/>
    <w:rsid w:val="00F43B9F"/>
    <w:rsid w:val="00F43D9C"/>
    <w:rsid w:val="00F440C9"/>
    <w:rsid w:val="00F44685"/>
    <w:rsid w:val="00F44ABE"/>
    <w:rsid w:val="00F45066"/>
    <w:rsid w:val="00F47422"/>
    <w:rsid w:val="00F475A6"/>
    <w:rsid w:val="00F47D5A"/>
    <w:rsid w:val="00F500FC"/>
    <w:rsid w:val="00F507F5"/>
    <w:rsid w:val="00F514A0"/>
    <w:rsid w:val="00F51C1A"/>
    <w:rsid w:val="00F52753"/>
    <w:rsid w:val="00F52A6C"/>
    <w:rsid w:val="00F53495"/>
    <w:rsid w:val="00F53801"/>
    <w:rsid w:val="00F53B6C"/>
    <w:rsid w:val="00F54489"/>
    <w:rsid w:val="00F54E20"/>
    <w:rsid w:val="00F55291"/>
    <w:rsid w:val="00F55312"/>
    <w:rsid w:val="00F554DE"/>
    <w:rsid w:val="00F5577F"/>
    <w:rsid w:val="00F56171"/>
    <w:rsid w:val="00F562F1"/>
    <w:rsid w:val="00F576FA"/>
    <w:rsid w:val="00F57DB9"/>
    <w:rsid w:val="00F60A8A"/>
    <w:rsid w:val="00F60C63"/>
    <w:rsid w:val="00F6111A"/>
    <w:rsid w:val="00F6112E"/>
    <w:rsid w:val="00F6167D"/>
    <w:rsid w:val="00F616C9"/>
    <w:rsid w:val="00F6226C"/>
    <w:rsid w:val="00F6292A"/>
    <w:rsid w:val="00F62E5B"/>
    <w:rsid w:val="00F6322B"/>
    <w:rsid w:val="00F63D2A"/>
    <w:rsid w:val="00F64356"/>
    <w:rsid w:val="00F648AD"/>
    <w:rsid w:val="00F64E10"/>
    <w:rsid w:val="00F65157"/>
    <w:rsid w:val="00F652FE"/>
    <w:rsid w:val="00F65AFC"/>
    <w:rsid w:val="00F66C02"/>
    <w:rsid w:val="00F66E89"/>
    <w:rsid w:val="00F675B3"/>
    <w:rsid w:val="00F67992"/>
    <w:rsid w:val="00F70277"/>
    <w:rsid w:val="00F70868"/>
    <w:rsid w:val="00F70EE9"/>
    <w:rsid w:val="00F71849"/>
    <w:rsid w:val="00F71BB4"/>
    <w:rsid w:val="00F71DC3"/>
    <w:rsid w:val="00F71DE0"/>
    <w:rsid w:val="00F721AA"/>
    <w:rsid w:val="00F72516"/>
    <w:rsid w:val="00F72DA6"/>
    <w:rsid w:val="00F72ECD"/>
    <w:rsid w:val="00F73F29"/>
    <w:rsid w:val="00F73F6C"/>
    <w:rsid w:val="00F7581E"/>
    <w:rsid w:val="00F75C14"/>
    <w:rsid w:val="00F776DA"/>
    <w:rsid w:val="00F77781"/>
    <w:rsid w:val="00F779AF"/>
    <w:rsid w:val="00F80326"/>
    <w:rsid w:val="00F80367"/>
    <w:rsid w:val="00F80958"/>
    <w:rsid w:val="00F80BA8"/>
    <w:rsid w:val="00F81363"/>
    <w:rsid w:val="00F81A45"/>
    <w:rsid w:val="00F81CAB"/>
    <w:rsid w:val="00F81FC3"/>
    <w:rsid w:val="00F8243C"/>
    <w:rsid w:val="00F82654"/>
    <w:rsid w:val="00F8406E"/>
    <w:rsid w:val="00F8495E"/>
    <w:rsid w:val="00F84AA1"/>
    <w:rsid w:val="00F850DC"/>
    <w:rsid w:val="00F85247"/>
    <w:rsid w:val="00F856E4"/>
    <w:rsid w:val="00F85743"/>
    <w:rsid w:val="00F8592B"/>
    <w:rsid w:val="00F85B8D"/>
    <w:rsid w:val="00F85E39"/>
    <w:rsid w:val="00F85EE7"/>
    <w:rsid w:val="00F85F4E"/>
    <w:rsid w:val="00F87102"/>
    <w:rsid w:val="00F874E3"/>
    <w:rsid w:val="00F87E0F"/>
    <w:rsid w:val="00F90493"/>
    <w:rsid w:val="00F90BFF"/>
    <w:rsid w:val="00F90C7D"/>
    <w:rsid w:val="00F911E0"/>
    <w:rsid w:val="00F91233"/>
    <w:rsid w:val="00F91CAD"/>
    <w:rsid w:val="00F92687"/>
    <w:rsid w:val="00F92A3D"/>
    <w:rsid w:val="00F93232"/>
    <w:rsid w:val="00F933A2"/>
    <w:rsid w:val="00F93722"/>
    <w:rsid w:val="00F93EF9"/>
    <w:rsid w:val="00F95C0D"/>
    <w:rsid w:val="00F95C73"/>
    <w:rsid w:val="00F9608A"/>
    <w:rsid w:val="00F96E41"/>
    <w:rsid w:val="00F96FB8"/>
    <w:rsid w:val="00F9740A"/>
    <w:rsid w:val="00F977FB"/>
    <w:rsid w:val="00FA023C"/>
    <w:rsid w:val="00FA0ECA"/>
    <w:rsid w:val="00FA176E"/>
    <w:rsid w:val="00FA2527"/>
    <w:rsid w:val="00FA2829"/>
    <w:rsid w:val="00FA30F9"/>
    <w:rsid w:val="00FA4102"/>
    <w:rsid w:val="00FA4630"/>
    <w:rsid w:val="00FA465E"/>
    <w:rsid w:val="00FA48D0"/>
    <w:rsid w:val="00FA4B75"/>
    <w:rsid w:val="00FA4BF1"/>
    <w:rsid w:val="00FA5544"/>
    <w:rsid w:val="00FA588C"/>
    <w:rsid w:val="00FA5A47"/>
    <w:rsid w:val="00FA5C25"/>
    <w:rsid w:val="00FA5EFA"/>
    <w:rsid w:val="00FA6234"/>
    <w:rsid w:val="00FA68B8"/>
    <w:rsid w:val="00FA74A2"/>
    <w:rsid w:val="00FA74A8"/>
    <w:rsid w:val="00FA7A34"/>
    <w:rsid w:val="00FB0791"/>
    <w:rsid w:val="00FB149E"/>
    <w:rsid w:val="00FB29CE"/>
    <w:rsid w:val="00FB2AD5"/>
    <w:rsid w:val="00FB2F5A"/>
    <w:rsid w:val="00FB3494"/>
    <w:rsid w:val="00FB3801"/>
    <w:rsid w:val="00FB3E29"/>
    <w:rsid w:val="00FB41A6"/>
    <w:rsid w:val="00FB451F"/>
    <w:rsid w:val="00FB48AE"/>
    <w:rsid w:val="00FB5201"/>
    <w:rsid w:val="00FB5D0F"/>
    <w:rsid w:val="00FB5F2B"/>
    <w:rsid w:val="00FB6916"/>
    <w:rsid w:val="00FB78CB"/>
    <w:rsid w:val="00FB792D"/>
    <w:rsid w:val="00FB7DCD"/>
    <w:rsid w:val="00FC0746"/>
    <w:rsid w:val="00FC099E"/>
    <w:rsid w:val="00FC15B4"/>
    <w:rsid w:val="00FC161D"/>
    <w:rsid w:val="00FC1A5B"/>
    <w:rsid w:val="00FC2F91"/>
    <w:rsid w:val="00FC305E"/>
    <w:rsid w:val="00FC319B"/>
    <w:rsid w:val="00FC3B9F"/>
    <w:rsid w:val="00FC3FBC"/>
    <w:rsid w:val="00FC40D3"/>
    <w:rsid w:val="00FC4862"/>
    <w:rsid w:val="00FC5275"/>
    <w:rsid w:val="00FC5525"/>
    <w:rsid w:val="00FC557B"/>
    <w:rsid w:val="00FC5C67"/>
    <w:rsid w:val="00FC6C08"/>
    <w:rsid w:val="00FC7638"/>
    <w:rsid w:val="00FC7B90"/>
    <w:rsid w:val="00FD0260"/>
    <w:rsid w:val="00FD0BD9"/>
    <w:rsid w:val="00FD0EAF"/>
    <w:rsid w:val="00FD11B6"/>
    <w:rsid w:val="00FD1EBD"/>
    <w:rsid w:val="00FD2CB5"/>
    <w:rsid w:val="00FD3066"/>
    <w:rsid w:val="00FD34DF"/>
    <w:rsid w:val="00FD3544"/>
    <w:rsid w:val="00FD3768"/>
    <w:rsid w:val="00FD3D47"/>
    <w:rsid w:val="00FD3E3F"/>
    <w:rsid w:val="00FD417A"/>
    <w:rsid w:val="00FD4AA5"/>
    <w:rsid w:val="00FD4EDE"/>
    <w:rsid w:val="00FD544A"/>
    <w:rsid w:val="00FD649D"/>
    <w:rsid w:val="00FE0007"/>
    <w:rsid w:val="00FE00D5"/>
    <w:rsid w:val="00FE0A9B"/>
    <w:rsid w:val="00FE0D92"/>
    <w:rsid w:val="00FE0E24"/>
    <w:rsid w:val="00FE10D6"/>
    <w:rsid w:val="00FE1804"/>
    <w:rsid w:val="00FE2103"/>
    <w:rsid w:val="00FE25BF"/>
    <w:rsid w:val="00FE29A9"/>
    <w:rsid w:val="00FE3008"/>
    <w:rsid w:val="00FE3281"/>
    <w:rsid w:val="00FE3CFD"/>
    <w:rsid w:val="00FE57A3"/>
    <w:rsid w:val="00FE58F9"/>
    <w:rsid w:val="00FE61BF"/>
    <w:rsid w:val="00FE6C5A"/>
    <w:rsid w:val="00FE6C66"/>
    <w:rsid w:val="00FF1529"/>
    <w:rsid w:val="00FF296C"/>
    <w:rsid w:val="00FF2BB4"/>
    <w:rsid w:val="00FF4157"/>
    <w:rsid w:val="00FF41E8"/>
    <w:rsid w:val="00FF5A63"/>
    <w:rsid w:val="00FF6459"/>
    <w:rsid w:val="00FF6CE8"/>
    <w:rsid w:val="00FF6FC2"/>
    <w:rsid w:val="00FF7697"/>
    <w:rsid w:val="00FF7C51"/>
    <w:rsid w:val="00FF7F2B"/>
    <w:rsid w:val="043C3B9E"/>
    <w:rsid w:val="04B3686E"/>
    <w:rsid w:val="0655FDA4"/>
    <w:rsid w:val="07449DF2"/>
    <w:rsid w:val="08C630AD"/>
    <w:rsid w:val="0DC0B4D3"/>
    <w:rsid w:val="0FC633D5"/>
    <w:rsid w:val="127C928B"/>
    <w:rsid w:val="169C4EF9"/>
    <w:rsid w:val="186089AB"/>
    <w:rsid w:val="19F6CCC8"/>
    <w:rsid w:val="1B85351A"/>
    <w:rsid w:val="1D8B1ACB"/>
    <w:rsid w:val="23562656"/>
    <w:rsid w:val="249465AF"/>
    <w:rsid w:val="2750F1A0"/>
    <w:rsid w:val="2A71F4CA"/>
    <w:rsid w:val="2AC275AC"/>
    <w:rsid w:val="3001750A"/>
    <w:rsid w:val="3122CD3D"/>
    <w:rsid w:val="3407F737"/>
    <w:rsid w:val="34EB82BA"/>
    <w:rsid w:val="3B4D6A64"/>
    <w:rsid w:val="3CF76CFF"/>
    <w:rsid w:val="3E52AB3F"/>
    <w:rsid w:val="3F57233A"/>
    <w:rsid w:val="3F6EB903"/>
    <w:rsid w:val="42BD7CEF"/>
    <w:rsid w:val="4478AE8D"/>
    <w:rsid w:val="464BF5AD"/>
    <w:rsid w:val="498C128C"/>
    <w:rsid w:val="4B13B3AE"/>
    <w:rsid w:val="4BC2CA46"/>
    <w:rsid w:val="4C1B7466"/>
    <w:rsid w:val="55FB0AA0"/>
    <w:rsid w:val="56209DA7"/>
    <w:rsid w:val="56DA84E9"/>
    <w:rsid w:val="595F868B"/>
    <w:rsid w:val="5C27B8F1"/>
    <w:rsid w:val="5DBAB8FF"/>
    <w:rsid w:val="5E40BA2B"/>
    <w:rsid w:val="60AD136A"/>
    <w:rsid w:val="60FBF04F"/>
    <w:rsid w:val="64E2FE7C"/>
    <w:rsid w:val="653E898D"/>
    <w:rsid w:val="65F4F5DC"/>
    <w:rsid w:val="6917E694"/>
    <w:rsid w:val="69D6CC53"/>
    <w:rsid w:val="69FE81B4"/>
    <w:rsid w:val="6EA38368"/>
    <w:rsid w:val="71C1FA05"/>
    <w:rsid w:val="750B78B5"/>
    <w:rsid w:val="75FB1E9E"/>
    <w:rsid w:val="7DFD59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EC249"/>
  <w15:chartTrackingRefBased/>
  <w15:docId w15:val="{CA088027-0287-4F0C-81CD-66D536B20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C77"/>
    <w:pPr>
      <w:spacing w:line="240" w:lineRule="auto"/>
    </w:pPr>
    <w:rPr>
      <w:sz w:val="24"/>
    </w:rPr>
  </w:style>
  <w:style w:type="paragraph" w:styleId="Heading1">
    <w:name w:val="heading 1"/>
    <w:basedOn w:val="Normal"/>
    <w:next w:val="Normal"/>
    <w:link w:val="Heading1Char"/>
    <w:uiPriority w:val="9"/>
    <w:qFormat/>
    <w:rsid w:val="00052A70"/>
    <w:pPr>
      <w:keepNext/>
      <w:keepLines/>
      <w:pBdr>
        <w:bottom w:val="single" w:sz="6" w:space="1" w:color="003865"/>
      </w:pBdr>
      <w:spacing w:before="360"/>
      <w:outlineLvl w:val="0"/>
    </w:pPr>
    <w:rPr>
      <w:rFonts w:eastAsiaTheme="majorEastAsia" w:cstheme="majorBidi"/>
      <w:b/>
      <w:color w:val="003865"/>
      <w:sz w:val="36"/>
      <w:szCs w:val="32"/>
    </w:rPr>
  </w:style>
  <w:style w:type="paragraph" w:styleId="Heading2">
    <w:name w:val="heading 2"/>
    <w:basedOn w:val="Normal"/>
    <w:next w:val="Normal"/>
    <w:link w:val="Heading2Char"/>
    <w:uiPriority w:val="9"/>
    <w:unhideWhenUsed/>
    <w:qFormat/>
    <w:rsid w:val="00D66E2C"/>
    <w:pPr>
      <w:keepNext/>
      <w:keepLines/>
      <w:spacing w:before="240"/>
      <w:outlineLvl w:val="1"/>
    </w:pPr>
    <w:rPr>
      <w:rFonts w:eastAsiaTheme="majorEastAsia" w:cstheme="majorBidi"/>
      <w:b/>
      <w:color w:val="003865"/>
      <w:sz w:val="32"/>
      <w:szCs w:val="28"/>
    </w:rPr>
  </w:style>
  <w:style w:type="paragraph" w:styleId="Heading3">
    <w:name w:val="heading 3"/>
    <w:basedOn w:val="Normal"/>
    <w:next w:val="Normal"/>
    <w:link w:val="Heading3Char"/>
    <w:uiPriority w:val="9"/>
    <w:unhideWhenUsed/>
    <w:qFormat/>
    <w:rsid w:val="0058224D"/>
    <w:pPr>
      <w:keepNext/>
      <w:keepLines/>
      <w:spacing w:before="240"/>
      <w:outlineLvl w:val="2"/>
    </w:pPr>
    <w:rPr>
      <w:rFonts w:ascii="Calibri" w:eastAsiaTheme="majorEastAsia" w:hAnsi="Calibri" w:cstheme="majorBidi"/>
      <w:b/>
      <w:color w:val="003865"/>
      <w:sz w:val="26"/>
      <w:szCs w:val="24"/>
    </w:rPr>
  </w:style>
  <w:style w:type="paragraph" w:styleId="Heading4">
    <w:name w:val="heading 4"/>
    <w:basedOn w:val="Normal"/>
    <w:next w:val="Normal"/>
    <w:link w:val="Heading4Char"/>
    <w:uiPriority w:val="9"/>
    <w:unhideWhenUsed/>
    <w:qFormat/>
    <w:rsid w:val="00010B1E"/>
    <w:pPr>
      <w:keepNext/>
      <w:keepLines/>
      <w:spacing w:before="240"/>
      <w:outlineLvl w:val="3"/>
    </w:pPr>
    <w:rPr>
      <w:rFonts w:eastAsiaTheme="majorEastAsia" w:cstheme="majorBidi"/>
      <w:b/>
      <w:color w:val="003865"/>
      <w:sz w:val="26"/>
      <w:szCs w:val="22"/>
    </w:rPr>
  </w:style>
  <w:style w:type="paragraph" w:styleId="Heading5">
    <w:name w:val="heading 5"/>
    <w:basedOn w:val="Normal"/>
    <w:next w:val="Normal"/>
    <w:link w:val="Heading5Char"/>
    <w:uiPriority w:val="9"/>
    <w:unhideWhenUsed/>
    <w:qFormat/>
    <w:rsid w:val="00E51D62"/>
    <w:pPr>
      <w:keepNext/>
      <w:keepLines/>
      <w:spacing w:before="240"/>
      <w:outlineLvl w:val="4"/>
    </w:pPr>
    <w:rPr>
      <w:rFonts w:eastAsiaTheme="majorEastAsia" w:cstheme="majorBidi"/>
      <w:b/>
      <w:color w:val="1F497D" w:themeColor="text2"/>
      <w:szCs w:val="22"/>
    </w:rPr>
  </w:style>
  <w:style w:type="paragraph" w:styleId="Heading6">
    <w:name w:val="heading 6"/>
    <w:basedOn w:val="Normal"/>
    <w:next w:val="Normal"/>
    <w:link w:val="Heading6Char"/>
    <w:uiPriority w:val="9"/>
    <w:unhideWhenUsed/>
    <w:qFormat/>
    <w:rsid w:val="00E0274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E0274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E02745"/>
    <w:pPr>
      <w:keepNext/>
      <w:keepLines/>
      <w:spacing w:before="40" w:after="0"/>
      <w:outlineLvl w:val="7"/>
    </w:pPr>
    <w:rPr>
      <w:rFonts w:asciiTheme="majorHAnsi" w:eastAsiaTheme="majorEastAsia" w:hAnsiTheme="majorHAnsi" w:cstheme="majorBidi"/>
      <w:b/>
      <w:bCs/>
      <w:color w:val="1F497D" w:themeColor="text2"/>
      <w:sz w:val="20"/>
    </w:rPr>
  </w:style>
  <w:style w:type="paragraph" w:styleId="Heading9">
    <w:name w:val="heading 9"/>
    <w:basedOn w:val="Normal"/>
    <w:next w:val="Normal"/>
    <w:link w:val="Heading9Char"/>
    <w:uiPriority w:val="9"/>
    <w:semiHidden/>
    <w:unhideWhenUsed/>
    <w:qFormat/>
    <w:rsid w:val="00E02745"/>
    <w:pPr>
      <w:keepNext/>
      <w:keepLines/>
      <w:spacing w:before="40" w:after="0"/>
      <w:outlineLvl w:val="8"/>
    </w:pPr>
    <w:rPr>
      <w:rFonts w:asciiTheme="majorHAnsi" w:eastAsiaTheme="majorEastAsia" w:hAnsiTheme="majorHAnsi" w:cstheme="majorBidi"/>
      <w:b/>
      <w:bCs/>
      <w:i/>
      <w:iCs/>
      <w:color w:val="1F497D"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A70"/>
    <w:rPr>
      <w:rFonts w:eastAsiaTheme="majorEastAsia" w:cstheme="majorBidi"/>
      <w:b/>
      <w:color w:val="003865"/>
      <w:sz w:val="36"/>
      <w:szCs w:val="32"/>
    </w:rPr>
  </w:style>
  <w:style w:type="character" w:customStyle="1" w:styleId="Heading2Char">
    <w:name w:val="Heading 2 Char"/>
    <w:basedOn w:val="DefaultParagraphFont"/>
    <w:link w:val="Heading2"/>
    <w:uiPriority w:val="9"/>
    <w:rsid w:val="00D66E2C"/>
    <w:rPr>
      <w:rFonts w:eastAsiaTheme="majorEastAsia" w:cstheme="majorBidi"/>
      <w:b/>
      <w:color w:val="003865"/>
      <w:sz w:val="32"/>
      <w:szCs w:val="28"/>
    </w:rPr>
  </w:style>
  <w:style w:type="character" w:customStyle="1" w:styleId="Heading3Char">
    <w:name w:val="Heading 3 Char"/>
    <w:basedOn w:val="DefaultParagraphFont"/>
    <w:link w:val="Heading3"/>
    <w:uiPriority w:val="9"/>
    <w:rsid w:val="0058224D"/>
    <w:rPr>
      <w:rFonts w:ascii="Calibri" w:eastAsiaTheme="majorEastAsia" w:hAnsi="Calibri" w:cstheme="majorBidi"/>
      <w:b/>
      <w:color w:val="003865"/>
      <w:sz w:val="26"/>
      <w:szCs w:val="24"/>
    </w:rPr>
  </w:style>
  <w:style w:type="character" w:customStyle="1" w:styleId="Heading4Char">
    <w:name w:val="Heading 4 Char"/>
    <w:basedOn w:val="DefaultParagraphFont"/>
    <w:link w:val="Heading4"/>
    <w:uiPriority w:val="9"/>
    <w:rsid w:val="00010B1E"/>
    <w:rPr>
      <w:rFonts w:eastAsiaTheme="majorEastAsia" w:cstheme="majorBidi"/>
      <w:b/>
      <w:color w:val="003865"/>
      <w:sz w:val="26"/>
      <w:szCs w:val="22"/>
    </w:rPr>
  </w:style>
  <w:style w:type="character" w:customStyle="1" w:styleId="Heading5Char">
    <w:name w:val="Heading 5 Char"/>
    <w:basedOn w:val="DefaultParagraphFont"/>
    <w:link w:val="Heading5"/>
    <w:uiPriority w:val="9"/>
    <w:rsid w:val="00E51D62"/>
    <w:rPr>
      <w:rFonts w:eastAsiaTheme="majorEastAsia" w:cstheme="majorBidi"/>
      <w:b/>
      <w:color w:val="1F497D" w:themeColor="text2"/>
      <w:sz w:val="24"/>
      <w:szCs w:val="22"/>
    </w:rPr>
  </w:style>
  <w:style w:type="character" w:styleId="Hyperlink">
    <w:name w:val="Hyperlink"/>
    <w:basedOn w:val="DefaultParagraphFont"/>
    <w:uiPriority w:val="99"/>
    <w:rsid w:val="00A83C68"/>
    <w:rPr>
      <w:color w:val="17365D" w:themeColor="text2" w:themeShade="BF"/>
      <w:u w:val="single"/>
    </w:rPr>
  </w:style>
  <w:style w:type="paragraph" w:styleId="Title">
    <w:name w:val="Title"/>
    <w:basedOn w:val="Default"/>
    <w:next w:val="Normal"/>
    <w:link w:val="TitleChar"/>
    <w:uiPriority w:val="10"/>
    <w:qFormat/>
    <w:rsid w:val="00F06B7F"/>
    <w:pPr>
      <w:pBdr>
        <w:bottom w:val="single" w:sz="4" w:space="1" w:color="auto"/>
      </w:pBdr>
    </w:pPr>
    <w:rPr>
      <w:b/>
      <w:color w:val="003865"/>
      <w:sz w:val="44"/>
    </w:rPr>
  </w:style>
  <w:style w:type="character" w:customStyle="1" w:styleId="TitleChar">
    <w:name w:val="Title Char"/>
    <w:basedOn w:val="DefaultParagraphFont"/>
    <w:link w:val="Title"/>
    <w:uiPriority w:val="10"/>
    <w:rsid w:val="00F06B7F"/>
    <w:rPr>
      <w:rFonts w:ascii="Calibri" w:hAnsi="Calibri" w:cs="Calibri"/>
      <w:b/>
      <w:color w:val="003865"/>
      <w:sz w:val="44"/>
      <w:szCs w:val="24"/>
    </w:rPr>
  </w:style>
  <w:style w:type="paragraph" w:styleId="BodyText">
    <w:name w:val="Body Text"/>
    <w:basedOn w:val="Normal"/>
    <w:link w:val="BodyTextChar"/>
    <w:uiPriority w:val="99"/>
    <w:semiHidden/>
    <w:unhideWhenUsed/>
    <w:rsid w:val="008F0004"/>
    <w:rPr>
      <w:szCs w:val="24"/>
    </w:rPr>
  </w:style>
  <w:style w:type="character" w:customStyle="1" w:styleId="BodyTextChar">
    <w:name w:val="Body Text Char"/>
    <w:basedOn w:val="DefaultParagraphFont"/>
    <w:link w:val="BodyText"/>
    <w:uiPriority w:val="99"/>
    <w:semiHidden/>
    <w:rsid w:val="008F0004"/>
  </w:style>
  <w:style w:type="character" w:styleId="SubtleReference">
    <w:name w:val="Subtle Reference"/>
    <w:basedOn w:val="DefaultParagraphFont"/>
    <w:uiPriority w:val="31"/>
    <w:qFormat/>
    <w:rsid w:val="00E02745"/>
    <w:rPr>
      <w:smallCaps/>
      <w:color w:val="404040" w:themeColor="text1" w:themeTint="BF"/>
      <w:u w:val="single" w:color="7F7F7F" w:themeColor="text1" w:themeTint="80"/>
    </w:rPr>
  </w:style>
  <w:style w:type="character" w:styleId="Emphasis">
    <w:name w:val="Emphasis"/>
    <w:basedOn w:val="DefaultParagraphFont"/>
    <w:uiPriority w:val="20"/>
    <w:qFormat/>
    <w:rsid w:val="00C17EEE"/>
    <w:rPr>
      <w:b/>
      <w:i w:val="0"/>
      <w:iCs/>
      <w:color w:val="C00000"/>
    </w:rPr>
  </w:style>
  <w:style w:type="table" w:customStyle="1" w:styleId="TableGrid1">
    <w:name w:val="Table Grid1"/>
    <w:basedOn w:val="TableNormal"/>
    <w:uiPriority w:val="59"/>
    <w:locked/>
    <w:rsid w:val="00DC36DF"/>
    <w:pPr>
      <w:spacing w:before="120" w:after="0"/>
    </w:pPr>
    <w:rPr>
      <w:rFonts w:ascii="Calibri" w:eastAsia="Times New Roman" w:hAnsi="Calibri"/>
      <w:sz w:val="22"/>
      <w:lang w:bidi="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Footer">
    <w:name w:val="footer"/>
    <w:link w:val="FooterChar"/>
    <w:uiPriority w:val="99"/>
    <w:rsid w:val="00DC36DF"/>
    <w:pPr>
      <w:tabs>
        <w:tab w:val="right" w:pos="10080"/>
      </w:tabs>
      <w:spacing w:after="0" w:line="336" w:lineRule="auto"/>
    </w:pPr>
    <w:rPr>
      <w:rFonts w:ascii="Calibri" w:eastAsia="Times New Roman" w:hAnsi="Calibri"/>
      <w:sz w:val="22"/>
      <w:szCs w:val="22"/>
      <w:lang w:bidi="en-US"/>
    </w:rPr>
  </w:style>
  <w:style w:type="character" w:customStyle="1" w:styleId="FooterChar">
    <w:name w:val="Footer Char"/>
    <w:basedOn w:val="DefaultParagraphFont"/>
    <w:link w:val="Footer"/>
    <w:uiPriority w:val="99"/>
    <w:rsid w:val="00DC36DF"/>
    <w:rPr>
      <w:rFonts w:ascii="Calibri" w:eastAsia="Times New Roman" w:hAnsi="Calibri"/>
      <w:sz w:val="22"/>
      <w:szCs w:val="22"/>
      <w:lang w:bidi="en-US"/>
    </w:rPr>
  </w:style>
  <w:style w:type="paragraph" w:styleId="ListParagraph">
    <w:name w:val="List Paragraph"/>
    <w:basedOn w:val="Normal"/>
    <w:link w:val="ListParagraphChar"/>
    <w:uiPriority w:val="34"/>
    <w:qFormat/>
    <w:rsid w:val="00F322E8"/>
    <w:pPr>
      <w:ind w:left="720"/>
    </w:pPr>
  </w:style>
  <w:style w:type="paragraph" w:styleId="Caption">
    <w:name w:val="caption"/>
    <w:basedOn w:val="Normal"/>
    <w:next w:val="Normal"/>
    <w:uiPriority w:val="35"/>
    <w:unhideWhenUsed/>
    <w:qFormat/>
    <w:rsid w:val="00E02745"/>
    <w:rPr>
      <w:bCs/>
      <w:color w:val="003865"/>
      <w:spacing w:val="6"/>
    </w:rPr>
  </w:style>
  <w:style w:type="table" w:styleId="TableGrid">
    <w:name w:val="Table Grid"/>
    <w:basedOn w:val="TableNormal"/>
    <w:uiPriority w:val="59"/>
    <w:rsid w:val="00FB78C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der1">
    <w:name w:val="Table Header 1"/>
    <w:basedOn w:val="TableNormal"/>
    <w:uiPriority w:val="99"/>
    <w:rsid w:val="00FB78CB"/>
    <w:pPr>
      <w:spacing w:after="0"/>
    </w:pPr>
    <w:tblPr/>
    <w:tblStylePr w:type="firstRow">
      <w:rPr>
        <w:rFonts w:ascii="Calibri" w:hAnsi="Calibri"/>
        <w:b/>
        <w:i w:val="0"/>
        <w:sz w:val="26"/>
      </w:rPr>
    </w:tblStylePr>
  </w:style>
  <w:style w:type="table" w:customStyle="1" w:styleId="TableHeader2">
    <w:name w:val="Table Header 2"/>
    <w:basedOn w:val="TableNormal"/>
    <w:uiPriority w:val="99"/>
    <w:rsid w:val="008243D1"/>
    <w:pPr>
      <w:spacing w:after="0"/>
    </w:pPr>
    <w:tblPr/>
    <w:tblStylePr w:type="firstCol">
      <w:rPr>
        <w:rFonts w:asciiTheme="minorHAnsi" w:hAnsiTheme="minorHAnsi"/>
        <w:b/>
        <w:sz w:val="26"/>
      </w:rPr>
    </w:tblStylePr>
  </w:style>
  <w:style w:type="character" w:styleId="Strong">
    <w:name w:val="Strong"/>
    <w:basedOn w:val="DefaultParagraphFont"/>
    <w:uiPriority w:val="22"/>
    <w:qFormat/>
    <w:rsid w:val="00E02745"/>
    <w:rPr>
      <w:b/>
      <w:bCs/>
    </w:rPr>
  </w:style>
  <w:style w:type="paragraph" w:styleId="Header">
    <w:name w:val="header"/>
    <w:basedOn w:val="Normal"/>
    <w:link w:val="HeaderChar"/>
    <w:uiPriority w:val="99"/>
    <w:unhideWhenUsed/>
    <w:rsid w:val="000919A8"/>
    <w:pPr>
      <w:tabs>
        <w:tab w:val="center" w:pos="4680"/>
        <w:tab w:val="right" w:pos="9360"/>
      </w:tabs>
      <w:spacing w:after="0"/>
    </w:pPr>
  </w:style>
  <w:style w:type="character" w:customStyle="1" w:styleId="HeaderChar">
    <w:name w:val="Header Char"/>
    <w:basedOn w:val="DefaultParagraphFont"/>
    <w:link w:val="Header"/>
    <w:uiPriority w:val="99"/>
    <w:rsid w:val="000919A8"/>
    <w:rPr>
      <w:rFonts w:ascii="Calibri" w:eastAsia="Times New Roman" w:hAnsi="Calibri"/>
      <w:sz w:val="22"/>
      <w:szCs w:val="22"/>
      <w:lang w:bidi="en-US"/>
    </w:rPr>
  </w:style>
  <w:style w:type="character" w:styleId="SubtleEmphasis">
    <w:name w:val="Subtle Emphasis"/>
    <w:basedOn w:val="DefaultParagraphFont"/>
    <w:uiPriority w:val="19"/>
    <w:qFormat/>
    <w:rsid w:val="00E02745"/>
    <w:rPr>
      <w:i/>
      <w:iCs/>
      <w:color w:val="404040" w:themeColor="text1" w:themeTint="BF"/>
    </w:rPr>
  </w:style>
  <w:style w:type="paragraph" w:customStyle="1" w:styleId="TableHeader">
    <w:name w:val="Table Header"/>
    <w:autoRedefine/>
    <w:rsid w:val="00365CCF"/>
    <w:pPr>
      <w:spacing w:before="100" w:beforeAutospacing="1" w:after="100" w:afterAutospacing="1" w:line="240" w:lineRule="auto"/>
      <w:ind w:left="43"/>
      <w:jc w:val="center"/>
    </w:pPr>
    <w:rPr>
      <w:rFonts w:ascii="Calibri" w:eastAsia="Calibri" w:hAnsi="Calibri" w:cs="Times New Roman"/>
      <w:b/>
      <w:color w:val="984806" w:themeColor="accent6" w:themeShade="80"/>
      <w:sz w:val="24"/>
      <w:szCs w:val="24"/>
      <w:lang w:eastAsia="ja-JP" w:bidi="en-US"/>
    </w:rPr>
  </w:style>
  <w:style w:type="paragraph" w:styleId="BalloonText">
    <w:name w:val="Balloon Text"/>
    <w:basedOn w:val="Normal"/>
    <w:link w:val="BalloonTextChar"/>
    <w:uiPriority w:val="99"/>
    <w:semiHidden/>
    <w:unhideWhenUsed/>
    <w:rsid w:val="003C542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42D"/>
    <w:rPr>
      <w:rFonts w:ascii="Segoe UI" w:eastAsia="Times New Roman" w:hAnsi="Segoe UI" w:cs="Segoe UI"/>
      <w:sz w:val="18"/>
      <w:szCs w:val="18"/>
      <w:lang w:bidi="en-US"/>
    </w:rPr>
  </w:style>
  <w:style w:type="paragraph" w:styleId="TOC1">
    <w:name w:val="toc 1"/>
    <w:basedOn w:val="Normal"/>
    <w:next w:val="Normal"/>
    <w:autoRedefine/>
    <w:uiPriority w:val="39"/>
    <w:unhideWhenUsed/>
    <w:rsid w:val="0065765B"/>
    <w:pPr>
      <w:tabs>
        <w:tab w:val="left" w:pos="270"/>
        <w:tab w:val="right" w:leader="dot" w:pos="10070"/>
      </w:tabs>
      <w:spacing w:after="20"/>
      <w:ind w:left="720" w:right="216" w:hanging="720"/>
      <w:contextualSpacing/>
    </w:pPr>
    <w:rPr>
      <w:rFonts w:eastAsiaTheme="minorHAnsi"/>
      <w:b/>
    </w:rPr>
  </w:style>
  <w:style w:type="paragraph" w:styleId="TOC2">
    <w:name w:val="toc 2"/>
    <w:basedOn w:val="Normal"/>
    <w:next w:val="Normal"/>
    <w:autoRedefine/>
    <w:uiPriority w:val="39"/>
    <w:unhideWhenUsed/>
    <w:rsid w:val="00A103C3"/>
    <w:pPr>
      <w:tabs>
        <w:tab w:val="left" w:pos="720"/>
        <w:tab w:val="right" w:leader="dot" w:pos="10070"/>
      </w:tabs>
      <w:spacing w:after="20"/>
      <w:ind w:left="720" w:right="216" w:hanging="360"/>
    </w:pPr>
    <w:rPr>
      <w:rFonts w:eastAsiaTheme="minorHAnsi"/>
    </w:rPr>
  </w:style>
  <w:style w:type="paragraph" w:styleId="TOC3">
    <w:name w:val="toc 3"/>
    <w:basedOn w:val="Normal"/>
    <w:next w:val="Normal"/>
    <w:autoRedefine/>
    <w:uiPriority w:val="39"/>
    <w:unhideWhenUsed/>
    <w:qFormat/>
    <w:rsid w:val="00E25B27"/>
    <w:pPr>
      <w:tabs>
        <w:tab w:val="right" w:leader="dot" w:pos="10070"/>
        <w:tab w:val="right" w:leader="dot" w:pos="10512"/>
      </w:tabs>
      <w:spacing w:after="20"/>
      <w:ind w:left="10786" w:hanging="10066"/>
    </w:pPr>
    <w:rPr>
      <w:rFonts w:eastAsiaTheme="minorHAnsi"/>
    </w:rPr>
  </w:style>
  <w:style w:type="character" w:styleId="CommentReference">
    <w:name w:val="annotation reference"/>
    <w:basedOn w:val="DefaultParagraphFont"/>
    <w:uiPriority w:val="99"/>
    <w:semiHidden/>
    <w:unhideWhenUsed/>
    <w:rsid w:val="00D24A29"/>
    <w:rPr>
      <w:sz w:val="16"/>
      <w:szCs w:val="16"/>
    </w:rPr>
  </w:style>
  <w:style w:type="paragraph" w:styleId="CommentText">
    <w:name w:val="annotation text"/>
    <w:basedOn w:val="Normal"/>
    <w:link w:val="CommentTextChar"/>
    <w:uiPriority w:val="99"/>
    <w:unhideWhenUsed/>
    <w:rsid w:val="00D24A29"/>
    <w:rPr>
      <w:sz w:val="20"/>
    </w:rPr>
  </w:style>
  <w:style w:type="character" w:customStyle="1" w:styleId="CommentTextChar">
    <w:name w:val="Comment Text Char"/>
    <w:basedOn w:val="DefaultParagraphFont"/>
    <w:link w:val="CommentText"/>
    <w:uiPriority w:val="99"/>
    <w:rsid w:val="00D24A29"/>
    <w:rPr>
      <w:rFonts w:ascii="Calibri" w:eastAsia="Times New Roman" w:hAnsi="Calibri"/>
      <w:sz w:val="20"/>
      <w:szCs w:val="20"/>
      <w:lang w:bidi="en-US"/>
    </w:rPr>
  </w:style>
  <w:style w:type="paragraph" w:styleId="CommentSubject">
    <w:name w:val="annotation subject"/>
    <w:basedOn w:val="CommentText"/>
    <w:next w:val="CommentText"/>
    <w:link w:val="CommentSubjectChar"/>
    <w:uiPriority w:val="99"/>
    <w:semiHidden/>
    <w:unhideWhenUsed/>
    <w:rsid w:val="00D24A29"/>
    <w:rPr>
      <w:b/>
      <w:bCs/>
    </w:rPr>
  </w:style>
  <w:style w:type="character" w:customStyle="1" w:styleId="CommentSubjectChar">
    <w:name w:val="Comment Subject Char"/>
    <w:basedOn w:val="CommentTextChar"/>
    <w:link w:val="CommentSubject"/>
    <w:uiPriority w:val="99"/>
    <w:semiHidden/>
    <w:rsid w:val="00D24A29"/>
    <w:rPr>
      <w:rFonts w:ascii="Calibri" w:eastAsia="Times New Roman" w:hAnsi="Calibri"/>
      <w:b/>
      <w:bCs/>
      <w:sz w:val="20"/>
      <w:szCs w:val="20"/>
      <w:lang w:bidi="en-US"/>
    </w:rPr>
  </w:style>
  <w:style w:type="numbering" w:customStyle="1" w:styleId="AffirmActionPlan">
    <w:name w:val="AffirmActionPlan"/>
    <w:uiPriority w:val="99"/>
    <w:rsid w:val="00BB22E8"/>
    <w:pPr>
      <w:numPr>
        <w:numId w:val="2"/>
      </w:numPr>
    </w:pPr>
  </w:style>
  <w:style w:type="paragraph" w:styleId="TOC4">
    <w:name w:val="toc 4"/>
    <w:basedOn w:val="Normal"/>
    <w:next w:val="Normal"/>
    <w:autoRedefine/>
    <w:uiPriority w:val="39"/>
    <w:unhideWhenUsed/>
    <w:rsid w:val="005C512F"/>
    <w:pPr>
      <w:spacing w:after="100" w:line="259" w:lineRule="auto"/>
      <w:ind w:left="660"/>
    </w:pPr>
  </w:style>
  <w:style w:type="character" w:styleId="FollowedHyperlink">
    <w:name w:val="FollowedHyperlink"/>
    <w:basedOn w:val="DefaultParagraphFont"/>
    <w:uiPriority w:val="99"/>
    <w:semiHidden/>
    <w:unhideWhenUsed/>
    <w:rsid w:val="00735A7F"/>
    <w:rPr>
      <w:color w:val="800080" w:themeColor="followedHyperlink"/>
      <w:u w:val="single"/>
    </w:rPr>
  </w:style>
  <w:style w:type="paragraph" w:styleId="TOCHeading">
    <w:name w:val="TOC Heading"/>
    <w:basedOn w:val="Heading1"/>
    <w:next w:val="Normal"/>
    <w:uiPriority w:val="39"/>
    <w:unhideWhenUsed/>
    <w:qFormat/>
    <w:rsid w:val="00E02745"/>
    <w:pPr>
      <w:outlineLvl w:val="9"/>
    </w:pPr>
  </w:style>
  <w:style w:type="character" w:customStyle="1" w:styleId="Heading6Char">
    <w:name w:val="Heading 6 Char"/>
    <w:basedOn w:val="DefaultParagraphFont"/>
    <w:link w:val="Heading6"/>
    <w:uiPriority w:val="9"/>
    <w:rsid w:val="00E0274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E0274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E0274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E02745"/>
    <w:rPr>
      <w:rFonts w:asciiTheme="majorHAnsi" w:eastAsiaTheme="majorEastAsia" w:hAnsiTheme="majorHAnsi" w:cstheme="majorBidi"/>
      <w:b/>
      <w:bCs/>
      <w:i/>
      <w:iCs/>
      <w:color w:val="1F497D" w:themeColor="text2"/>
    </w:rPr>
  </w:style>
  <w:style w:type="paragraph" w:styleId="Subtitle">
    <w:name w:val="Subtitle"/>
    <w:basedOn w:val="Normal"/>
    <w:next w:val="Normal"/>
    <w:link w:val="SubtitleChar"/>
    <w:uiPriority w:val="11"/>
    <w:qFormat/>
    <w:rsid w:val="00E02745"/>
    <w:pPr>
      <w:numPr>
        <w:ilvl w:val="1"/>
      </w:numPr>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E02745"/>
    <w:rPr>
      <w:rFonts w:asciiTheme="majorHAnsi" w:eastAsiaTheme="majorEastAsia" w:hAnsiTheme="majorHAnsi" w:cstheme="majorBidi"/>
      <w:sz w:val="24"/>
      <w:szCs w:val="24"/>
    </w:rPr>
  </w:style>
  <w:style w:type="paragraph" w:styleId="NoSpacing">
    <w:name w:val="No Spacing"/>
    <w:uiPriority w:val="1"/>
    <w:qFormat/>
    <w:rsid w:val="00E02745"/>
    <w:pPr>
      <w:spacing w:after="0" w:line="240" w:lineRule="auto"/>
    </w:pPr>
  </w:style>
  <w:style w:type="paragraph" w:styleId="Quote">
    <w:name w:val="Quote"/>
    <w:basedOn w:val="Normal"/>
    <w:next w:val="Normal"/>
    <w:link w:val="QuoteChar"/>
    <w:uiPriority w:val="29"/>
    <w:qFormat/>
    <w:rsid w:val="00E02745"/>
    <w:pPr>
      <w:spacing w:before="160"/>
      <w:ind w:left="720" w:right="720"/>
    </w:pPr>
    <w:rPr>
      <w:i/>
      <w:iCs/>
      <w:color w:val="404040" w:themeColor="text1" w:themeTint="BF"/>
      <w:sz w:val="20"/>
    </w:rPr>
  </w:style>
  <w:style w:type="character" w:customStyle="1" w:styleId="QuoteChar">
    <w:name w:val="Quote Char"/>
    <w:basedOn w:val="DefaultParagraphFont"/>
    <w:link w:val="Quote"/>
    <w:uiPriority w:val="29"/>
    <w:rsid w:val="00E02745"/>
    <w:rPr>
      <w:i/>
      <w:iCs/>
      <w:color w:val="404040" w:themeColor="text1" w:themeTint="BF"/>
    </w:rPr>
  </w:style>
  <w:style w:type="paragraph" w:styleId="IntenseQuote">
    <w:name w:val="Intense Quote"/>
    <w:basedOn w:val="Normal"/>
    <w:next w:val="Normal"/>
    <w:link w:val="IntenseQuoteChar"/>
    <w:uiPriority w:val="30"/>
    <w:qFormat/>
    <w:rsid w:val="00E0274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E02745"/>
    <w:rPr>
      <w:rFonts w:asciiTheme="majorHAnsi" w:eastAsiaTheme="majorEastAsia" w:hAnsiTheme="majorHAnsi" w:cstheme="majorBidi"/>
      <w:color w:val="4F81BD" w:themeColor="accent1"/>
      <w:sz w:val="28"/>
      <w:szCs w:val="28"/>
    </w:rPr>
  </w:style>
  <w:style w:type="character" w:styleId="IntenseEmphasis">
    <w:name w:val="Intense Emphasis"/>
    <w:basedOn w:val="DefaultParagraphFont"/>
    <w:uiPriority w:val="21"/>
    <w:qFormat/>
    <w:rsid w:val="00E02745"/>
    <w:rPr>
      <w:b/>
      <w:bCs/>
      <w:i w:val="0"/>
      <w:iCs/>
      <w:u w:val="single"/>
    </w:rPr>
  </w:style>
  <w:style w:type="character" w:styleId="IntenseReference">
    <w:name w:val="Intense Reference"/>
    <w:basedOn w:val="DefaultParagraphFont"/>
    <w:uiPriority w:val="32"/>
    <w:qFormat/>
    <w:rsid w:val="00E02745"/>
    <w:rPr>
      <w:b/>
      <w:bCs/>
      <w:smallCaps/>
      <w:spacing w:val="5"/>
      <w:u w:val="single"/>
    </w:rPr>
  </w:style>
  <w:style w:type="character" w:styleId="BookTitle">
    <w:name w:val="Book Title"/>
    <w:basedOn w:val="DefaultParagraphFont"/>
    <w:uiPriority w:val="33"/>
    <w:qFormat/>
    <w:rsid w:val="00E02745"/>
    <w:rPr>
      <w:b/>
      <w:bCs/>
      <w:i/>
      <w:iCs/>
      <w:spacing w:val="5"/>
    </w:rPr>
  </w:style>
  <w:style w:type="paragraph" w:styleId="Revision">
    <w:name w:val="Revision"/>
    <w:hidden/>
    <w:uiPriority w:val="99"/>
    <w:semiHidden/>
    <w:rsid w:val="009608CA"/>
    <w:pPr>
      <w:spacing w:after="0" w:line="240" w:lineRule="auto"/>
    </w:pPr>
    <w:rPr>
      <w:sz w:val="24"/>
    </w:rPr>
  </w:style>
  <w:style w:type="character" w:customStyle="1" w:styleId="ListParagraphChar">
    <w:name w:val="List Paragraph Char"/>
    <w:basedOn w:val="DefaultParagraphFont"/>
    <w:link w:val="ListParagraph"/>
    <w:uiPriority w:val="34"/>
    <w:rsid w:val="006A1FFC"/>
    <w:rPr>
      <w:sz w:val="24"/>
    </w:rPr>
  </w:style>
  <w:style w:type="paragraph" w:styleId="NormalWeb">
    <w:name w:val="Normal (Web)"/>
    <w:basedOn w:val="Normal"/>
    <w:uiPriority w:val="99"/>
    <w:unhideWhenUsed/>
    <w:rsid w:val="0081185A"/>
    <w:pPr>
      <w:spacing w:after="100" w:afterAutospacing="1"/>
    </w:pPr>
    <w:rPr>
      <w:rFonts w:ascii="Times New Roman" w:eastAsia="Times New Roman" w:hAnsi="Times New Roman" w:cs="Times New Roman"/>
      <w:szCs w:val="24"/>
      <w:lang w:eastAsia="ja-JP"/>
    </w:rPr>
  </w:style>
  <w:style w:type="table" w:styleId="TableGridLight">
    <w:name w:val="Grid Table Light"/>
    <w:basedOn w:val="TableNormal"/>
    <w:uiPriority w:val="40"/>
    <w:rsid w:val="00617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320618"/>
    <w:pPr>
      <w:spacing w:after="0"/>
    </w:pPr>
    <w:rPr>
      <w:sz w:val="20"/>
    </w:rPr>
  </w:style>
  <w:style w:type="character" w:customStyle="1" w:styleId="FootnoteTextChar">
    <w:name w:val="Footnote Text Char"/>
    <w:basedOn w:val="DefaultParagraphFont"/>
    <w:link w:val="FootnoteText"/>
    <w:uiPriority w:val="99"/>
    <w:semiHidden/>
    <w:rsid w:val="00320618"/>
  </w:style>
  <w:style w:type="character" w:styleId="FootnoteReference">
    <w:name w:val="footnote reference"/>
    <w:basedOn w:val="DefaultParagraphFont"/>
    <w:uiPriority w:val="99"/>
    <w:semiHidden/>
    <w:unhideWhenUsed/>
    <w:rsid w:val="00320618"/>
    <w:rPr>
      <w:vertAlign w:val="superscript"/>
    </w:rPr>
  </w:style>
  <w:style w:type="paragraph" w:customStyle="1" w:styleId="Default">
    <w:name w:val="Default"/>
    <w:rsid w:val="000F3970"/>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535D7A"/>
    <w:rPr>
      <w:color w:val="605E5C"/>
      <w:shd w:val="clear" w:color="auto" w:fill="E1DFDD"/>
    </w:rPr>
  </w:style>
  <w:style w:type="table" w:styleId="GridTable2">
    <w:name w:val="Grid Table 2"/>
    <w:basedOn w:val="TableNormal"/>
    <w:uiPriority w:val="47"/>
    <w:rsid w:val="0099719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99719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9971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99719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9971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4">
    <w:name w:val="Grid Table 1 Light Accent 4"/>
    <w:basedOn w:val="TableNormal"/>
    <w:uiPriority w:val="46"/>
    <w:rsid w:val="00D37C3B"/>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TOC5">
    <w:name w:val="toc 5"/>
    <w:basedOn w:val="Normal"/>
    <w:next w:val="Normal"/>
    <w:autoRedefine/>
    <w:uiPriority w:val="39"/>
    <w:unhideWhenUsed/>
    <w:rsid w:val="00FD3768"/>
    <w:pPr>
      <w:spacing w:after="100" w:line="259" w:lineRule="auto"/>
      <w:ind w:left="880"/>
    </w:pPr>
    <w:rPr>
      <w:sz w:val="22"/>
      <w:szCs w:val="22"/>
      <w:lang w:eastAsia="ja-JP"/>
    </w:rPr>
  </w:style>
  <w:style w:type="paragraph" w:styleId="TOC6">
    <w:name w:val="toc 6"/>
    <w:basedOn w:val="Normal"/>
    <w:next w:val="Normal"/>
    <w:autoRedefine/>
    <w:uiPriority w:val="39"/>
    <w:unhideWhenUsed/>
    <w:rsid w:val="00FD3768"/>
    <w:pPr>
      <w:spacing w:after="100" w:line="259" w:lineRule="auto"/>
      <w:ind w:left="1100"/>
    </w:pPr>
    <w:rPr>
      <w:sz w:val="22"/>
      <w:szCs w:val="22"/>
      <w:lang w:eastAsia="ja-JP"/>
    </w:rPr>
  </w:style>
  <w:style w:type="paragraph" w:styleId="TOC7">
    <w:name w:val="toc 7"/>
    <w:basedOn w:val="Normal"/>
    <w:next w:val="Normal"/>
    <w:autoRedefine/>
    <w:uiPriority w:val="39"/>
    <w:unhideWhenUsed/>
    <w:rsid w:val="00FD3768"/>
    <w:pPr>
      <w:spacing w:after="100" w:line="259" w:lineRule="auto"/>
      <w:ind w:left="1320"/>
    </w:pPr>
    <w:rPr>
      <w:sz w:val="22"/>
      <w:szCs w:val="22"/>
      <w:lang w:eastAsia="ja-JP"/>
    </w:rPr>
  </w:style>
  <w:style w:type="paragraph" w:styleId="TOC8">
    <w:name w:val="toc 8"/>
    <w:basedOn w:val="Normal"/>
    <w:next w:val="Normal"/>
    <w:autoRedefine/>
    <w:uiPriority w:val="39"/>
    <w:unhideWhenUsed/>
    <w:rsid w:val="00FD3768"/>
    <w:pPr>
      <w:spacing w:after="100" w:line="259" w:lineRule="auto"/>
      <w:ind w:left="1540"/>
    </w:pPr>
    <w:rPr>
      <w:sz w:val="22"/>
      <w:szCs w:val="22"/>
      <w:lang w:eastAsia="ja-JP"/>
    </w:rPr>
  </w:style>
  <w:style w:type="paragraph" w:styleId="TOC9">
    <w:name w:val="toc 9"/>
    <w:basedOn w:val="Normal"/>
    <w:next w:val="Normal"/>
    <w:autoRedefine/>
    <w:uiPriority w:val="39"/>
    <w:unhideWhenUsed/>
    <w:rsid w:val="00FD3768"/>
    <w:pPr>
      <w:spacing w:after="100" w:line="259" w:lineRule="auto"/>
      <w:ind w:left="1760"/>
    </w:pPr>
    <w:rPr>
      <w:sz w:val="22"/>
      <w:szCs w:val="22"/>
      <w:lang w:eastAsia="ja-JP"/>
    </w:rPr>
  </w:style>
  <w:style w:type="character" w:styleId="PlaceholderText">
    <w:name w:val="Placeholder Text"/>
    <w:basedOn w:val="DefaultParagraphFont"/>
    <w:uiPriority w:val="99"/>
    <w:semiHidden/>
    <w:rsid w:val="00906342"/>
    <w:rPr>
      <w:color w:val="808080"/>
    </w:rPr>
  </w:style>
  <w:style w:type="numbering" w:customStyle="1" w:styleId="Style1">
    <w:name w:val="Style1"/>
    <w:uiPriority w:val="99"/>
    <w:rsid w:val="00E56BE4"/>
    <w:pPr>
      <w:numPr>
        <w:numId w:val="24"/>
      </w:numPr>
    </w:pPr>
  </w:style>
  <w:style w:type="paragraph" w:customStyle="1" w:styleId="numbered-list">
    <w:name w:val="numbered-list"/>
    <w:basedOn w:val="Normal"/>
    <w:rsid w:val="00A83C68"/>
    <w:pPr>
      <w:spacing w:before="100" w:beforeAutospacing="1" w:after="100" w:afterAutospacing="1"/>
    </w:pPr>
    <w:rPr>
      <w:rFonts w:ascii="Times New Roman" w:eastAsia="Times New Roman" w:hAnsi="Times New Roman" w:cs="Times New Roman"/>
      <w:szCs w:val="24"/>
      <w:lang w:eastAsia="ja-JP"/>
    </w:rPr>
  </w:style>
  <w:style w:type="paragraph" w:customStyle="1" w:styleId="bulleted-list-indented">
    <w:name w:val="bulleted-list-indented"/>
    <w:basedOn w:val="Normal"/>
    <w:rsid w:val="00A83C68"/>
    <w:pPr>
      <w:spacing w:before="100" w:beforeAutospacing="1" w:after="100" w:afterAutospacing="1"/>
    </w:pPr>
    <w:rPr>
      <w:rFonts w:ascii="Times New Roman" w:eastAsia="Times New Roman" w:hAnsi="Times New Roman" w:cs="Times New Roman"/>
      <w:szCs w:val="24"/>
      <w:lang w:eastAsia="ja-JP"/>
    </w:rPr>
  </w:style>
  <w:style w:type="character" w:customStyle="1" w:styleId="bold">
    <w:name w:val="bold"/>
    <w:basedOn w:val="DefaultParagraphFont"/>
    <w:rsid w:val="0095465D"/>
  </w:style>
  <w:style w:type="character" w:customStyle="1" w:styleId="bold1">
    <w:name w:val="bold1"/>
    <w:basedOn w:val="DefaultParagraphFont"/>
    <w:rsid w:val="00395650"/>
  </w:style>
  <w:style w:type="character" w:styleId="UnresolvedMention">
    <w:name w:val="Unresolved Mention"/>
    <w:basedOn w:val="DefaultParagraphFont"/>
    <w:uiPriority w:val="99"/>
    <w:semiHidden/>
    <w:unhideWhenUsed/>
    <w:rsid w:val="00441021"/>
    <w:rPr>
      <w:color w:val="605E5C"/>
      <w:shd w:val="clear" w:color="auto" w:fill="E1DFDD"/>
    </w:rPr>
  </w:style>
  <w:style w:type="table" w:customStyle="1" w:styleId="TableGrid2">
    <w:name w:val="Table Grid2"/>
    <w:basedOn w:val="TableNormal"/>
    <w:next w:val="TableGrid"/>
    <w:uiPriority w:val="39"/>
    <w:rsid w:val="00C90BCC"/>
    <w:pPr>
      <w:spacing w:after="0" w:line="240" w:lineRule="auto"/>
    </w:pPr>
    <w:rPr>
      <w:rFonts w:ascii="Aptos" w:eastAsia="Aptos" w:hAnsi="Aptos" w:cs="Times New Roman"/>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6156">
      <w:bodyDiv w:val="1"/>
      <w:marLeft w:val="0"/>
      <w:marRight w:val="0"/>
      <w:marTop w:val="0"/>
      <w:marBottom w:val="0"/>
      <w:divBdr>
        <w:top w:val="none" w:sz="0" w:space="0" w:color="auto"/>
        <w:left w:val="none" w:sz="0" w:space="0" w:color="auto"/>
        <w:bottom w:val="none" w:sz="0" w:space="0" w:color="auto"/>
        <w:right w:val="none" w:sz="0" w:space="0" w:color="auto"/>
      </w:divBdr>
    </w:div>
    <w:div w:id="51202980">
      <w:bodyDiv w:val="1"/>
      <w:marLeft w:val="0"/>
      <w:marRight w:val="0"/>
      <w:marTop w:val="0"/>
      <w:marBottom w:val="0"/>
      <w:divBdr>
        <w:top w:val="none" w:sz="0" w:space="0" w:color="auto"/>
        <w:left w:val="none" w:sz="0" w:space="0" w:color="auto"/>
        <w:bottom w:val="none" w:sz="0" w:space="0" w:color="auto"/>
        <w:right w:val="none" w:sz="0" w:space="0" w:color="auto"/>
      </w:divBdr>
    </w:div>
    <w:div w:id="83112238">
      <w:bodyDiv w:val="1"/>
      <w:marLeft w:val="0"/>
      <w:marRight w:val="0"/>
      <w:marTop w:val="0"/>
      <w:marBottom w:val="0"/>
      <w:divBdr>
        <w:top w:val="none" w:sz="0" w:space="0" w:color="auto"/>
        <w:left w:val="none" w:sz="0" w:space="0" w:color="auto"/>
        <w:bottom w:val="none" w:sz="0" w:space="0" w:color="auto"/>
        <w:right w:val="none" w:sz="0" w:space="0" w:color="auto"/>
      </w:divBdr>
    </w:div>
    <w:div w:id="116919280">
      <w:bodyDiv w:val="1"/>
      <w:marLeft w:val="0"/>
      <w:marRight w:val="0"/>
      <w:marTop w:val="0"/>
      <w:marBottom w:val="0"/>
      <w:divBdr>
        <w:top w:val="none" w:sz="0" w:space="0" w:color="auto"/>
        <w:left w:val="none" w:sz="0" w:space="0" w:color="auto"/>
        <w:bottom w:val="none" w:sz="0" w:space="0" w:color="auto"/>
        <w:right w:val="none" w:sz="0" w:space="0" w:color="auto"/>
      </w:divBdr>
    </w:div>
    <w:div w:id="146671769">
      <w:bodyDiv w:val="1"/>
      <w:marLeft w:val="0"/>
      <w:marRight w:val="0"/>
      <w:marTop w:val="0"/>
      <w:marBottom w:val="0"/>
      <w:divBdr>
        <w:top w:val="none" w:sz="0" w:space="0" w:color="auto"/>
        <w:left w:val="none" w:sz="0" w:space="0" w:color="auto"/>
        <w:bottom w:val="none" w:sz="0" w:space="0" w:color="auto"/>
        <w:right w:val="none" w:sz="0" w:space="0" w:color="auto"/>
      </w:divBdr>
    </w:div>
    <w:div w:id="223957206">
      <w:bodyDiv w:val="1"/>
      <w:marLeft w:val="0"/>
      <w:marRight w:val="0"/>
      <w:marTop w:val="0"/>
      <w:marBottom w:val="0"/>
      <w:divBdr>
        <w:top w:val="none" w:sz="0" w:space="0" w:color="auto"/>
        <w:left w:val="none" w:sz="0" w:space="0" w:color="auto"/>
        <w:bottom w:val="none" w:sz="0" w:space="0" w:color="auto"/>
        <w:right w:val="none" w:sz="0" w:space="0" w:color="auto"/>
      </w:divBdr>
    </w:div>
    <w:div w:id="262811545">
      <w:bodyDiv w:val="1"/>
      <w:marLeft w:val="0"/>
      <w:marRight w:val="0"/>
      <w:marTop w:val="0"/>
      <w:marBottom w:val="0"/>
      <w:divBdr>
        <w:top w:val="none" w:sz="0" w:space="0" w:color="auto"/>
        <w:left w:val="none" w:sz="0" w:space="0" w:color="auto"/>
        <w:bottom w:val="none" w:sz="0" w:space="0" w:color="auto"/>
        <w:right w:val="none" w:sz="0" w:space="0" w:color="auto"/>
      </w:divBdr>
    </w:div>
    <w:div w:id="271935401">
      <w:bodyDiv w:val="1"/>
      <w:marLeft w:val="0"/>
      <w:marRight w:val="0"/>
      <w:marTop w:val="0"/>
      <w:marBottom w:val="0"/>
      <w:divBdr>
        <w:top w:val="none" w:sz="0" w:space="0" w:color="auto"/>
        <w:left w:val="none" w:sz="0" w:space="0" w:color="auto"/>
        <w:bottom w:val="none" w:sz="0" w:space="0" w:color="auto"/>
        <w:right w:val="none" w:sz="0" w:space="0" w:color="auto"/>
      </w:divBdr>
    </w:div>
    <w:div w:id="277227642">
      <w:bodyDiv w:val="1"/>
      <w:marLeft w:val="0"/>
      <w:marRight w:val="0"/>
      <w:marTop w:val="0"/>
      <w:marBottom w:val="0"/>
      <w:divBdr>
        <w:top w:val="none" w:sz="0" w:space="0" w:color="auto"/>
        <w:left w:val="none" w:sz="0" w:space="0" w:color="auto"/>
        <w:bottom w:val="none" w:sz="0" w:space="0" w:color="auto"/>
        <w:right w:val="none" w:sz="0" w:space="0" w:color="auto"/>
      </w:divBdr>
    </w:div>
    <w:div w:id="285505220">
      <w:bodyDiv w:val="1"/>
      <w:marLeft w:val="0"/>
      <w:marRight w:val="0"/>
      <w:marTop w:val="0"/>
      <w:marBottom w:val="0"/>
      <w:divBdr>
        <w:top w:val="none" w:sz="0" w:space="0" w:color="auto"/>
        <w:left w:val="none" w:sz="0" w:space="0" w:color="auto"/>
        <w:bottom w:val="none" w:sz="0" w:space="0" w:color="auto"/>
        <w:right w:val="none" w:sz="0" w:space="0" w:color="auto"/>
      </w:divBdr>
    </w:div>
    <w:div w:id="296763228">
      <w:bodyDiv w:val="1"/>
      <w:marLeft w:val="0"/>
      <w:marRight w:val="0"/>
      <w:marTop w:val="0"/>
      <w:marBottom w:val="0"/>
      <w:divBdr>
        <w:top w:val="none" w:sz="0" w:space="0" w:color="auto"/>
        <w:left w:val="none" w:sz="0" w:space="0" w:color="auto"/>
        <w:bottom w:val="none" w:sz="0" w:space="0" w:color="auto"/>
        <w:right w:val="none" w:sz="0" w:space="0" w:color="auto"/>
      </w:divBdr>
    </w:div>
    <w:div w:id="325674474">
      <w:bodyDiv w:val="1"/>
      <w:marLeft w:val="0"/>
      <w:marRight w:val="0"/>
      <w:marTop w:val="0"/>
      <w:marBottom w:val="0"/>
      <w:divBdr>
        <w:top w:val="none" w:sz="0" w:space="0" w:color="auto"/>
        <w:left w:val="none" w:sz="0" w:space="0" w:color="auto"/>
        <w:bottom w:val="none" w:sz="0" w:space="0" w:color="auto"/>
        <w:right w:val="none" w:sz="0" w:space="0" w:color="auto"/>
      </w:divBdr>
    </w:div>
    <w:div w:id="330446767">
      <w:bodyDiv w:val="1"/>
      <w:marLeft w:val="0"/>
      <w:marRight w:val="0"/>
      <w:marTop w:val="0"/>
      <w:marBottom w:val="0"/>
      <w:divBdr>
        <w:top w:val="none" w:sz="0" w:space="0" w:color="auto"/>
        <w:left w:val="none" w:sz="0" w:space="0" w:color="auto"/>
        <w:bottom w:val="none" w:sz="0" w:space="0" w:color="auto"/>
        <w:right w:val="none" w:sz="0" w:space="0" w:color="auto"/>
      </w:divBdr>
    </w:div>
    <w:div w:id="331225716">
      <w:bodyDiv w:val="1"/>
      <w:marLeft w:val="0"/>
      <w:marRight w:val="0"/>
      <w:marTop w:val="0"/>
      <w:marBottom w:val="0"/>
      <w:divBdr>
        <w:top w:val="none" w:sz="0" w:space="0" w:color="auto"/>
        <w:left w:val="none" w:sz="0" w:space="0" w:color="auto"/>
        <w:bottom w:val="none" w:sz="0" w:space="0" w:color="auto"/>
        <w:right w:val="none" w:sz="0" w:space="0" w:color="auto"/>
      </w:divBdr>
    </w:div>
    <w:div w:id="357894012">
      <w:bodyDiv w:val="1"/>
      <w:marLeft w:val="0"/>
      <w:marRight w:val="0"/>
      <w:marTop w:val="0"/>
      <w:marBottom w:val="0"/>
      <w:divBdr>
        <w:top w:val="none" w:sz="0" w:space="0" w:color="auto"/>
        <w:left w:val="none" w:sz="0" w:space="0" w:color="auto"/>
        <w:bottom w:val="none" w:sz="0" w:space="0" w:color="auto"/>
        <w:right w:val="none" w:sz="0" w:space="0" w:color="auto"/>
      </w:divBdr>
    </w:div>
    <w:div w:id="368264025">
      <w:bodyDiv w:val="1"/>
      <w:marLeft w:val="0"/>
      <w:marRight w:val="0"/>
      <w:marTop w:val="0"/>
      <w:marBottom w:val="0"/>
      <w:divBdr>
        <w:top w:val="none" w:sz="0" w:space="0" w:color="auto"/>
        <w:left w:val="none" w:sz="0" w:space="0" w:color="auto"/>
        <w:bottom w:val="none" w:sz="0" w:space="0" w:color="auto"/>
        <w:right w:val="none" w:sz="0" w:space="0" w:color="auto"/>
      </w:divBdr>
    </w:div>
    <w:div w:id="371997166">
      <w:bodyDiv w:val="1"/>
      <w:marLeft w:val="0"/>
      <w:marRight w:val="0"/>
      <w:marTop w:val="0"/>
      <w:marBottom w:val="0"/>
      <w:divBdr>
        <w:top w:val="none" w:sz="0" w:space="0" w:color="auto"/>
        <w:left w:val="none" w:sz="0" w:space="0" w:color="auto"/>
        <w:bottom w:val="none" w:sz="0" w:space="0" w:color="auto"/>
        <w:right w:val="none" w:sz="0" w:space="0" w:color="auto"/>
      </w:divBdr>
      <w:divsChild>
        <w:div w:id="14887185">
          <w:blockQuote w:val="1"/>
          <w:marLeft w:val="0"/>
          <w:marRight w:val="0"/>
          <w:marTop w:val="0"/>
          <w:marBottom w:val="300"/>
          <w:divBdr>
            <w:top w:val="none" w:sz="0" w:space="0" w:color="auto"/>
            <w:left w:val="none" w:sz="0" w:space="0" w:color="auto"/>
            <w:bottom w:val="none" w:sz="0" w:space="0" w:color="auto"/>
            <w:right w:val="none" w:sz="0" w:space="0" w:color="auto"/>
          </w:divBdr>
        </w:div>
        <w:div w:id="456067107">
          <w:blockQuote w:val="1"/>
          <w:marLeft w:val="0"/>
          <w:marRight w:val="0"/>
          <w:marTop w:val="0"/>
          <w:marBottom w:val="300"/>
          <w:divBdr>
            <w:top w:val="none" w:sz="0" w:space="0" w:color="auto"/>
            <w:left w:val="none" w:sz="0" w:space="0" w:color="auto"/>
            <w:bottom w:val="none" w:sz="0" w:space="0" w:color="auto"/>
            <w:right w:val="none" w:sz="0" w:space="0" w:color="auto"/>
          </w:divBdr>
        </w:div>
        <w:div w:id="1315447737">
          <w:blockQuote w:val="1"/>
          <w:marLeft w:val="0"/>
          <w:marRight w:val="0"/>
          <w:marTop w:val="0"/>
          <w:marBottom w:val="300"/>
          <w:divBdr>
            <w:top w:val="none" w:sz="0" w:space="0" w:color="auto"/>
            <w:left w:val="none" w:sz="0" w:space="0" w:color="auto"/>
            <w:bottom w:val="none" w:sz="0" w:space="0" w:color="auto"/>
            <w:right w:val="none" w:sz="0" w:space="0" w:color="auto"/>
          </w:divBdr>
        </w:div>
        <w:div w:id="1417552277">
          <w:blockQuote w:val="1"/>
          <w:marLeft w:val="0"/>
          <w:marRight w:val="0"/>
          <w:marTop w:val="0"/>
          <w:marBottom w:val="300"/>
          <w:divBdr>
            <w:top w:val="none" w:sz="0" w:space="0" w:color="auto"/>
            <w:left w:val="none" w:sz="0" w:space="0" w:color="auto"/>
            <w:bottom w:val="none" w:sz="0" w:space="0" w:color="auto"/>
            <w:right w:val="none" w:sz="0" w:space="0" w:color="auto"/>
          </w:divBdr>
        </w:div>
        <w:div w:id="1853496263">
          <w:blockQuote w:val="1"/>
          <w:marLeft w:val="0"/>
          <w:marRight w:val="0"/>
          <w:marTop w:val="0"/>
          <w:marBottom w:val="300"/>
          <w:divBdr>
            <w:top w:val="none" w:sz="0" w:space="0" w:color="auto"/>
            <w:left w:val="none" w:sz="0" w:space="0" w:color="auto"/>
            <w:bottom w:val="none" w:sz="0" w:space="0" w:color="auto"/>
            <w:right w:val="none" w:sz="0" w:space="0" w:color="auto"/>
          </w:divBdr>
        </w:div>
        <w:div w:id="1930237346">
          <w:blockQuote w:val="1"/>
          <w:marLeft w:val="0"/>
          <w:marRight w:val="0"/>
          <w:marTop w:val="0"/>
          <w:marBottom w:val="300"/>
          <w:divBdr>
            <w:top w:val="none" w:sz="0" w:space="0" w:color="auto"/>
            <w:left w:val="none" w:sz="0" w:space="0" w:color="auto"/>
            <w:bottom w:val="none" w:sz="0" w:space="0" w:color="auto"/>
            <w:right w:val="none" w:sz="0" w:space="0" w:color="auto"/>
          </w:divBdr>
        </w:div>
        <w:div w:id="203668586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391465194">
      <w:bodyDiv w:val="1"/>
      <w:marLeft w:val="0"/>
      <w:marRight w:val="0"/>
      <w:marTop w:val="0"/>
      <w:marBottom w:val="0"/>
      <w:divBdr>
        <w:top w:val="none" w:sz="0" w:space="0" w:color="auto"/>
        <w:left w:val="none" w:sz="0" w:space="0" w:color="auto"/>
        <w:bottom w:val="none" w:sz="0" w:space="0" w:color="auto"/>
        <w:right w:val="none" w:sz="0" w:space="0" w:color="auto"/>
      </w:divBdr>
    </w:div>
    <w:div w:id="399057687">
      <w:bodyDiv w:val="1"/>
      <w:marLeft w:val="0"/>
      <w:marRight w:val="0"/>
      <w:marTop w:val="0"/>
      <w:marBottom w:val="0"/>
      <w:divBdr>
        <w:top w:val="none" w:sz="0" w:space="0" w:color="auto"/>
        <w:left w:val="none" w:sz="0" w:space="0" w:color="auto"/>
        <w:bottom w:val="none" w:sz="0" w:space="0" w:color="auto"/>
        <w:right w:val="none" w:sz="0" w:space="0" w:color="auto"/>
      </w:divBdr>
    </w:div>
    <w:div w:id="410857462">
      <w:bodyDiv w:val="1"/>
      <w:marLeft w:val="0"/>
      <w:marRight w:val="0"/>
      <w:marTop w:val="0"/>
      <w:marBottom w:val="0"/>
      <w:divBdr>
        <w:top w:val="none" w:sz="0" w:space="0" w:color="auto"/>
        <w:left w:val="none" w:sz="0" w:space="0" w:color="auto"/>
        <w:bottom w:val="none" w:sz="0" w:space="0" w:color="auto"/>
        <w:right w:val="none" w:sz="0" w:space="0" w:color="auto"/>
      </w:divBdr>
    </w:div>
    <w:div w:id="442071803">
      <w:bodyDiv w:val="1"/>
      <w:marLeft w:val="0"/>
      <w:marRight w:val="0"/>
      <w:marTop w:val="0"/>
      <w:marBottom w:val="0"/>
      <w:divBdr>
        <w:top w:val="none" w:sz="0" w:space="0" w:color="auto"/>
        <w:left w:val="none" w:sz="0" w:space="0" w:color="auto"/>
        <w:bottom w:val="none" w:sz="0" w:space="0" w:color="auto"/>
        <w:right w:val="none" w:sz="0" w:space="0" w:color="auto"/>
      </w:divBdr>
    </w:div>
    <w:div w:id="497384407">
      <w:bodyDiv w:val="1"/>
      <w:marLeft w:val="0"/>
      <w:marRight w:val="0"/>
      <w:marTop w:val="0"/>
      <w:marBottom w:val="0"/>
      <w:divBdr>
        <w:top w:val="none" w:sz="0" w:space="0" w:color="auto"/>
        <w:left w:val="none" w:sz="0" w:space="0" w:color="auto"/>
        <w:bottom w:val="none" w:sz="0" w:space="0" w:color="auto"/>
        <w:right w:val="none" w:sz="0" w:space="0" w:color="auto"/>
      </w:divBdr>
    </w:div>
    <w:div w:id="497698263">
      <w:bodyDiv w:val="1"/>
      <w:marLeft w:val="0"/>
      <w:marRight w:val="0"/>
      <w:marTop w:val="0"/>
      <w:marBottom w:val="0"/>
      <w:divBdr>
        <w:top w:val="none" w:sz="0" w:space="0" w:color="auto"/>
        <w:left w:val="none" w:sz="0" w:space="0" w:color="auto"/>
        <w:bottom w:val="none" w:sz="0" w:space="0" w:color="auto"/>
        <w:right w:val="none" w:sz="0" w:space="0" w:color="auto"/>
      </w:divBdr>
    </w:div>
    <w:div w:id="506864326">
      <w:bodyDiv w:val="1"/>
      <w:marLeft w:val="0"/>
      <w:marRight w:val="0"/>
      <w:marTop w:val="0"/>
      <w:marBottom w:val="0"/>
      <w:divBdr>
        <w:top w:val="none" w:sz="0" w:space="0" w:color="auto"/>
        <w:left w:val="none" w:sz="0" w:space="0" w:color="auto"/>
        <w:bottom w:val="none" w:sz="0" w:space="0" w:color="auto"/>
        <w:right w:val="none" w:sz="0" w:space="0" w:color="auto"/>
      </w:divBdr>
    </w:div>
    <w:div w:id="579287988">
      <w:bodyDiv w:val="1"/>
      <w:marLeft w:val="0"/>
      <w:marRight w:val="0"/>
      <w:marTop w:val="0"/>
      <w:marBottom w:val="0"/>
      <w:divBdr>
        <w:top w:val="none" w:sz="0" w:space="0" w:color="auto"/>
        <w:left w:val="none" w:sz="0" w:space="0" w:color="auto"/>
        <w:bottom w:val="none" w:sz="0" w:space="0" w:color="auto"/>
        <w:right w:val="none" w:sz="0" w:space="0" w:color="auto"/>
      </w:divBdr>
    </w:div>
    <w:div w:id="582228115">
      <w:bodyDiv w:val="1"/>
      <w:marLeft w:val="0"/>
      <w:marRight w:val="0"/>
      <w:marTop w:val="0"/>
      <w:marBottom w:val="0"/>
      <w:divBdr>
        <w:top w:val="none" w:sz="0" w:space="0" w:color="auto"/>
        <w:left w:val="none" w:sz="0" w:space="0" w:color="auto"/>
        <w:bottom w:val="none" w:sz="0" w:space="0" w:color="auto"/>
        <w:right w:val="none" w:sz="0" w:space="0" w:color="auto"/>
      </w:divBdr>
    </w:div>
    <w:div w:id="593129128">
      <w:bodyDiv w:val="1"/>
      <w:marLeft w:val="0"/>
      <w:marRight w:val="0"/>
      <w:marTop w:val="0"/>
      <w:marBottom w:val="0"/>
      <w:divBdr>
        <w:top w:val="none" w:sz="0" w:space="0" w:color="auto"/>
        <w:left w:val="none" w:sz="0" w:space="0" w:color="auto"/>
        <w:bottom w:val="none" w:sz="0" w:space="0" w:color="auto"/>
        <w:right w:val="none" w:sz="0" w:space="0" w:color="auto"/>
      </w:divBdr>
    </w:div>
    <w:div w:id="657153427">
      <w:bodyDiv w:val="1"/>
      <w:marLeft w:val="0"/>
      <w:marRight w:val="0"/>
      <w:marTop w:val="0"/>
      <w:marBottom w:val="0"/>
      <w:divBdr>
        <w:top w:val="none" w:sz="0" w:space="0" w:color="auto"/>
        <w:left w:val="none" w:sz="0" w:space="0" w:color="auto"/>
        <w:bottom w:val="none" w:sz="0" w:space="0" w:color="auto"/>
        <w:right w:val="none" w:sz="0" w:space="0" w:color="auto"/>
      </w:divBdr>
    </w:div>
    <w:div w:id="676270305">
      <w:bodyDiv w:val="1"/>
      <w:marLeft w:val="0"/>
      <w:marRight w:val="0"/>
      <w:marTop w:val="0"/>
      <w:marBottom w:val="0"/>
      <w:divBdr>
        <w:top w:val="none" w:sz="0" w:space="0" w:color="auto"/>
        <w:left w:val="none" w:sz="0" w:space="0" w:color="auto"/>
        <w:bottom w:val="none" w:sz="0" w:space="0" w:color="auto"/>
        <w:right w:val="none" w:sz="0" w:space="0" w:color="auto"/>
      </w:divBdr>
      <w:divsChild>
        <w:div w:id="1380327387">
          <w:marLeft w:val="0"/>
          <w:marRight w:val="0"/>
          <w:marTop w:val="0"/>
          <w:marBottom w:val="0"/>
          <w:divBdr>
            <w:top w:val="none" w:sz="0" w:space="0" w:color="auto"/>
            <w:left w:val="none" w:sz="0" w:space="0" w:color="auto"/>
            <w:bottom w:val="none" w:sz="0" w:space="0" w:color="auto"/>
            <w:right w:val="none" w:sz="0" w:space="0" w:color="auto"/>
          </w:divBdr>
        </w:div>
        <w:div w:id="1394506449">
          <w:marLeft w:val="0"/>
          <w:marRight w:val="0"/>
          <w:marTop w:val="0"/>
          <w:marBottom w:val="0"/>
          <w:divBdr>
            <w:top w:val="none" w:sz="0" w:space="0" w:color="auto"/>
            <w:left w:val="none" w:sz="0" w:space="0" w:color="auto"/>
            <w:bottom w:val="none" w:sz="0" w:space="0" w:color="auto"/>
            <w:right w:val="none" w:sz="0" w:space="0" w:color="auto"/>
          </w:divBdr>
        </w:div>
      </w:divsChild>
    </w:div>
    <w:div w:id="677191878">
      <w:bodyDiv w:val="1"/>
      <w:marLeft w:val="0"/>
      <w:marRight w:val="0"/>
      <w:marTop w:val="0"/>
      <w:marBottom w:val="0"/>
      <w:divBdr>
        <w:top w:val="none" w:sz="0" w:space="0" w:color="auto"/>
        <w:left w:val="none" w:sz="0" w:space="0" w:color="auto"/>
        <w:bottom w:val="none" w:sz="0" w:space="0" w:color="auto"/>
        <w:right w:val="none" w:sz="0" w:space="0" w:color="auto"/>
      </w:divBdr>
    </w:div>
    <w:div w:id="681123983">
      <w:bodyDiv w:val="1"/>
      <w:marLeft w:val="0"/>
      <w:marRight w:val="0"/>
      <w:marTop w:val="0"/>
      <w:marBottom w:val="0"/>
      <w:divBdr>
        <w:top w:val="none" w:sz="0" w:space="0" w:color="auto"/>
        <w:left w:val="none" w:sz="0" w:space="0" w:color="auto"/>
        <w:bottom w:val="none" w:sz="0" w:space="0" w:color="auto"/>
        <w:right w:val="none" w:sz="0" w:space="0" w:color="auto"/>
      </w:divBdr>
      <w:divsChild>
        <w:div w:id="100220663">
          <w:blockQuote w:val="1"/>
          <w:marLeft w:val="0"/>
          <w:marRight w:val="0"/>
          <w:marTop w:val="0"/>
          <w:marBottom w:val="300"/>
          <w:divBdr>
            <w:top w:val="none" w:sz="0" w:space="0" w:color="auto"/>
            <w:left w:val="none" w:sz="0" w:space="0" w:color="auto"/>
            <w:bottom w:val="none" w:sz="0" w:space="0" w:color="auto"/>
            <w:right w:val="none" w:sz="0" w:space="0" w:color="auto"/>
          </w:divBdr>
          <w:divsChild>
            <w:div w:id="211951771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7992945">
      <w:bodyDiv w:val="1"/>
      <w:marLeft w:val="0"/>
      <w:marRight w:val="0"/>
      <w:marTop w:val="0"/>
      <w:marBottom w:val="0"/>
      <w:divBdr>
        <w:top w:val="none" w:sz="0" w:space="0" w:color="auto"/>
        <w:left w:val="none" w:sz="0" w:space="0" w:color="auto"/>
        <w:bottom w:val="none" w:sz="0" w:space="0" w:color="auto"/>
        <w:right w:val="none" w:sz="0" w:space="0" w:color="auto"/>
      </w:divBdr>
      <w:divsChild>
        <w:div w:id="3946492">
          <w:blockQuote w:val="1"/>
          <w:marLeft w:val="0"/>
          <w:marRight w:val="0"/>
          <w:marTop w:val="0"/>
          <w:marBottom w:val="300"/>
          <w:divBdr>
            <w:top w:val="none" w:sz="0" w:space="0" w:color="auto"/>
            <w:left w:val="none" w:sz="0" w:space="0" w:color="auto"/>
            <w:bottom w:val="none" w:sz="0" w:space="0" w:color="auto"/>
            <w:right w:val="none" w:sz="0" w:space="0" w:color="auto"/>
          </w:divBdr>
        </w:div>
        <w:div w:id="9765473">
          <w:blockQuote w:val="1"/>
          <w:marLeft w:val="0"/>
          <w:marRight w:val="0"/>
          <w:marTop w:val="0"/>
          <w:marBottom w:val="300"/>
          <w:divBdr>
            <w:top w:val="none" w:sz="0" w:space="0" w:color="auto"/>
            <w:left w:val="none" w:sz="0" w:space="0" w:color="auto"/>
            <w:bottom w:val="none" w:sz="0" w:space="0" w:color="auto"/>
            <w:right w:val="none" w:sz="0" w:space="0" w:color="auto"/>
          </w:divBdr>
        </w:div>
        <w:div w:id="339086154">
          <w:blockQuote w:val="1"/>
          <w:marLeft w:val="0"/>
          <w:marRight w:val="0"/>
          <w:marTop w:val="0"/>
          <w:marBottom w:val="300"/>
          <w:divBdr>
            <w:top w:val="none" w:sz="0" w:space="0" w:color="auto"/>
            <w:left w:val="none" w:sz="0" w:space="0" w:color="auto"/>
            <w:bottom w:val="none" w:sz="0" w:space="0" w:color="auto"/>
            <w:right w:val="none" w:sz="0" w:space="0" w:color="auto"/>
          </w:divBdr>
        </w:div>
        <w:div w:id="577400060">
          <w:blockQuote w:val="1"/>
          <w:marLeft w:val="0"/>
          <w:marRight w:val="0"/>
          <w:marTop w:val="0"/>
          <w:marBottom w:val="300"/>
          <w:divBdr>
            <w:top w:val="none" w:sz="0" w:space="0" w:color="auto"/>
            <w:left w:val="none" w:sz="0" w:space="0" w:color="auto"/>
            <w:bottom w:val="none" w:sz="0" w:space="0" w:color="auto"/>
            <w:right w:val="none" w:sz="0" w:space="0" w:color="auto"/>
          </w:divBdr>
        </w:div>
        <w:div w:id="815874070">
          <w:blockQuote w:val="1"/>
          <w:marLeft w:val="0"/>
          <w:marRight w:val="0"/>
          <w:marTop w:val="0"/>
          <w:marBottom w:val="300"/>
          <w:divBdr>
            <w:top w:val="none" w:sz="0" w:space="0" w:color="auto"/>
            <w:left w:val="none" w:sz="0" w:space="0" w:color="auto"/>
            <w:bottom w:val="none" w:sz="0" w:space="0" w:color="auto"/>
            <w:right w:val="none" w:sz="0" w:space="0" w:color="auto"/>
          </w:divBdr>
        </w:div>
        <w:div w:id="1379817287">
          <w:blockQuote w:val="1"/>
          <w:marLeft w:val="0"/>
          <w:marRight w:val="0"/>
          <w:marTop w:val="0"/>
          <w:marBottom w:val="300"/>
          <w:divBdr>
            <w:top w:val="none" w:sz="0" w:space="0" w:color="auto"/>
            <w:left w:val="none" w:sz="0" w:space="0" w:color="auto"/>
            <w:bottom w:val="none" w:sz="0" w:space="0" w:color="auto"/>
            <w:right w:val="none" w:sz="0" w:space="0" w:color="auto"/>
          </w:divBdr>
        </w:div>
        <w:div w:id="184300961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742682206">
      <w:bodyDiv w:val="1"/>
      <w:marLeft w:val="0"/>
      <w:marRight w:val="0"/>
      <w:marTop w:val="0"/>
      <w:marBottom w:val="0"/>
      <w:divBdr>
        <w:top w:val="none" w:sz="0" w:space="0" w:color="auto"/>
        <w:left w:val="none" w:sz="0" w:space="0" w:color="auto"/>
        <w:bottom w:val="none" w:sz="0" w:space="0" w:color="auto"/>
        <w:right w:val="none" w:sz="0" w:space="0" w:color="auto"/>
      </w:divBdr>
    </w:div>
    <w:div w:id="742802491">
      <w:bodyDiv w:val="1"/>
      <w:marLeft w:val="0"/>
      <w:marRight w:val="0"/>
      <w:marTop w:val="0"/>
      <w:marBottom w:val="0"/>
      <w:divBdr>
        <w:top w:val="none" w:sz="0" w:space="0" w:color="auto"/>
        <w:left w:val="none" w:sz="0" w:space="0" w:color="auto"/>
        <w:bottom w:val="none" w:sz="0" w:space="0" w:color="auto"/>
        <w:right w:val="none" w:sz="0" w:space="0" w:color="auto"/>
      </w:divBdr>
    </w:div>
    <w:div w:id="840388484">
      <w:bodyDiv w:val="1"/>
      <w:marLeft w:val="0"/>
      <w:marRight w:val="0"/>
      <w:marTop w:val="0"/>
      <w:marBottom w:val="0"/>
      <w:divBdr>
        <w:top w:val="none" w:sz="0" w:space="0" w:color="auto"/>
        <w:left w:val="none" w:sz="0" w:space="0" w:color="auto"/>
        <w:bottom w:val="none" w:sz="0" w:space="0" w:color="auto"/>
        <w:right w:val="none" w:sz="0" w:space="0" w:color="auto"/>
      </w:divBdr>
    </w:div>
    <w:div w:id="850293083">
      <w:bodyDiv w:val="1"/>
      <w:marLeft w:val="0"/>
      <w:marRight w:val="0"/>
      <w:marTop w:val="0"/>
      <w:marBottom w:val="0"/>
      <w:divBdr>
        <w:top w:val="none" w:sz="0" w:space="0" w:color="auto"/>
        <w:left w:val="none" w:sz="0" w:space="0" w:color="auto"/>
        <w:bottom w:val="none" w:sz="0" w:space="0" w:color="auto"/>
        <w:right w:val="none" w:sz="0" w:space="0" w:color="auto"/>
      </w:divBdr>
    </w:div>
    <w:div w:id="870411307">
      <w:bodyDiv w:val="1"/>
      <w:marLeft w:val="0"/>
      <w:marRight w:val="0"/>
      <w:marTop w:val="0"/>
      <w:marBottom w:val="0"/>
      <w:divBdr>
        <w:top w:val="none" w:sz="0" w:space="0" w:color="auto"/>
        <w:left w:val="none" w:sz="0" w:space="0" w:color="auto"/>
        <w:bottom w:val="none" w:sz="0" w:space="0" w:color="auto"/>
        <w:right w:val="none" w:sz="0" w:space="0" w:color="auto"/>
      </w:divBdr>
    </w:div>
    <w:div w:id="874778356">
      <w:bodyDiv w:val="1"/>
      <w:marLeft w:val="0"/>
      <w:marRight w:val="0"/>
      <w:marTop w:val="0"/>
      <w:marBottom w:val="0"/>
      <w:divBdr>
        <w:top w:val="none" w:sz="0" w:space="0" w:color="auto"/>
        <w:left w:val="none" w:sz="0" w:space="0" w:color="auto"/>
        <w:bottom w:val="none" w:sz="0" w:space="0" w:color="auto"/>
        <w:right w:val="none" w:sz="0" w:space="0" w:color="auto"/>
      </w:divBdr>
    </w:div>
    <w:div w:id="885217044">
      <w:bodyDiv w:val="1"/>
      <w:marLeft w:val="0"/>
      <w:marRight w:val="0"/>
      <w:marTop w:val="0"/>
      <w:marBottom w:val="0"/>
      <w:divBdr>
        <w:top w:val="none" w:sz="0" w:space="0" w:color="auto"/>
        <w:left w:val="none" w:sz="0" w:space="0" w:color="auto"/>
        <w:bottom w:val="none" w:sz="0" w:space="0" w:color="auto"/>
        <w:right w:val="none" w:sz="0" w:space="0" w:color="auto"/>
      </w:divBdr>
    </w:div>
    <w:div w:id="896286428">
      <w:bodyDiv w:val="1"/>
      <w:marLeft w:val="0"/>
      <w:marRight w:val="0"/>
      <w:marTop w:val="0"/>
      <w:marBottom w:val="0"/>
      <w:divBdr>
        <w:top w:val="none" w:sz="0" w:space="0" w:color="auto"/>
        <w:left w:val="none" w:sz="0" w:space="0" w:color="auto"/>
        <w:bottom w:val="none" w:sz="0" w:space="0" w:color="auto"/>
        <w:right w:val="none" w:sz="0" w:space="0" w:color="auto"/>
      </w:divBdr>
    </w:div>
    <w:div w:id="906187778">
      <w:bodyDiv w:val="1"/>
      <w:marLeft w:val="0"/>
      <w:marRight w:val="0"/>
      <w:marTop w:val="0"/>
      <w:marBottom w:val="0"/>
      <w:divBdr>
        <w:top w:val="none" w:sz="0" w:space="0" w:color="auto"/>
        <w:left w:val="none" w:sz="0" w:space="0" w:color="auto"/>
        <w:bottom w:val="none" w:sz="0" w:space="0" w:color="auto"/>
        <w:right w:val="none" w:sz="0" w:space="0" w:color="auto"/>
      </w:divBdr>
    </w:div>
    <w:div w:id="951127687">
      <w:bodyDiv w:val="1"/>
      <w:marLeft w:val="0"/>
      <w:marRight w:val="0"/>
      <w:marTop w:val="0"/>
      <w:marBottom w:val="0"/>
      <w:divBdr>
        <w:top w:val="none" w:sz="0" w:space="0" w:color="auto"/>
        <w:left w:val="none" w:sz="0" w:space="0" w:color="auto"/>
        <w:bottom w:val="none" w:sz="0" w:space="0" w:color="auto"/>
        <w:right w:val="none" w:sz="0" w:space="0" w:color="auto"/>
      </w:divBdr>
    </w:div>
    <w:div w:id="1015156516">
      <w:bodyDiv w:val="1"/>
      <w:marLeft w:val="0"/>
      <w:marRight w:val="0"/>
      <w:marTop w:val="0"/>
      <w:marBottom w:val="0"/>
      <w:divBdr>
        <w:top w:val="none" w:sz="0" w:space="0" w:color="auto"/>
        <w:left w:val="none" w:sz="0" w:space="0" w:color="auto"/>
        <w:bottom w:val="none" w:sz="0" w:space="0" w:color="auto"/>
        <w:right w:val="none" w:sz="0" w:space="0" w:color="auto"/>
      </w:divBdr>
    </w:div>
    <w:div w:id="1023550936">
      <w:bodyDiv w:val="1"/>
      <w:marLeft w:val="0"/>
      <w:marRight w:val="0"/>
      <w:marTop w:val="0"/>
      <w:marBottom w:val="0"/>
      <w:divBdr>
        <w:top w:val="none" w:sz="0" w:space="0" w:color="auto"/>
        <w:left w:val="none" w:sz="0" w:space="0" w:color="auto"/>
        <w:bottom w:val="none" w:sz="0" w:space="0" w:color="auto"/>
        <w:right w:val="none" w:sz="0" w:space="0" w:color="auto"/>
      </w:divBdr>
    </w:div>
    <w:div w:id="1070810724">
      <w:bodyDiv w:val="1"/>
      <w:marLeft w:val="0"/>
      <w:marRight w:val="0"/>
      <w:marTop w:val="0"/>
      <w:marBottom w:val="0"/>
      <w:divBdr>
        <w:top w:val="none" w:sz="0" w:space="0" w:color="auto"/>
        <w:left w:val="none" w:sz="0" w:space="0" w:color="auto"/>
        <w:bottom w:val="none" w:sz="0" w:space="0" w:color="auto"/>
        <w:right w:val="none" w:sz="0" w:space="0" w:color="auto"/>
      </w:divBdr>
    </w:div>
    <w:div w:id="1100836787">
      <w:bodyDiv w:val="1"/>
      <w:marLeft w:val="0"/>
      <w:marRight w:val="0"/>
      <w:marTop w:val="0"/>
      <w:marBottom w:val="0"/>
      <w:divBdr>
        <w:top w:val="none" w:sz="0" w:space="0" w:color="auto"/>
        <w:left w:val="none" w:sz="0" w:space="0" w:color="auto"/>
        <w:bottom w:val="none" w:sz="0" w:space="0" w:color="auto"/>
        <w:right w:val="none" w:sz="0" w:space="0" w:color="auto"/>
      </w:divBdr>
    </w:div>
    <w:div w:id="1112823493">
      <w:bodyDiv w:val="1"/>
      <w:marLeft w:val="0"/>
      <w:marRight w:val="0"/>
      <w:marTop w:val="0"/>
      <w:marBottom w:val="0"/>
      <w:divBdr>
        <w:top w:val="none" w:sz="0" w:space="0" w:color="auto"/>
        <w:left w:val="none" w:sz="0" w:space="0" w:color="auto"/>
        <w:bottom w:val="none" w:sz="0" w:space="0" w:color="auto"/>
        <w:right w:val="none" w:sz="0" w:space="0" w:color="auto"/>
      </w:divBdr>
    </w:div>
    <w:div w:id="1118988102">
      <w:bodyDiv w:val="1"/>
      <w:marLeft w:val="0"/>
      <w:marRight w:val="0"/>
      <w:marTop w:val="0"/>
      <w:marBottom w:val="0"/>
      <w:divBdr>
        <w:top w:val="none" w:sz="0" w:space="0" w:color="auto"/>
        <w:left w:val="none" w:sz="0" w:space="0" w:color="auto"/>
        <w:bottom w:val="none" w:sz="0" w:space="0" w:color="auto"/>
        <w:right w:val="none" w:sz="0" w:space="0" w:color="auto"/>
      </w:divBdr>
    </w:div>
    <w:div w:id="1121654046">
      <w:bodyDiv w:val="1"/>
      <w:marLeft w:val="0"/>
      <w:marRight w:val="0"/>
      <w:marTop w:val="0"/>
      <w:marBottom w:val="0"/>
      <w:divBdr>
        <w:top w:val="none" w:sz="0" w:space="0" w:color="auto"/>
        <w:left w:val="none" w:sz="0" w:space="0" w:color="auto"/>
        <w:bottom w:val="none" w:sz="0" w:space="0" w:color="auto"/>
        <w:right w:val="none" w:sz="0" w:space="0" w:color="auto"/>
      </w:divBdr>
    </w:div>
    <w:div w:id="1136527828">
      <w:bodyDiv w:val="1"/>
      <w:marLeft w:val="0"/>
      <w:marRight w:val="0"/>
      <w:marTop w:val="0"/>
      <w:marBottom w:val="0"/>
      <w:divBdr>
        <w:top w:val="none" w:sz="0" w:space="0" w:color="auto"/>
        <w:left w:val="none" w:sz="0" w:space="0" w:color="auto"/>
        <w:bottom w:val="none" w:sz="0" w:space="0" w:color="auto"/>
        <w:right w:val="none" w:sz="0" w:space="0" w:color="auto"/>
      </w:divBdr>
    </w:div>
    <w:div w:id="1144198704">
      <w:bodyDiv w:val="1"/>
      <w:marLeft w:val="0"/>
      <w:marRight w:val="0"/>
      <w:marTop w:val="0"/>
      <w:marBottom w:val="0"/>
      <w:divBdr>
        <w:top w:val="none" w:sz="0" w:space="0" w:color="auto"/>
        <w:left w:val="none" w:sz="0" w:space="0" w:color="auto"/>
        <w:bottom w:val="none" w:sz="0" w:space="0" w:color="auto"/>
        <w:right w:val="none" w:sz="0" w:space="0" w:color="auto"/>
      </w:divBdr>
      <w:divsChild>
        <w:div w:id="976689803">
          <w:marLeft w:val="5"/>
          <w:marRight w:val="0"/>
          <w:marTop w:val="0"/>
          <w:marBottom w:val="0"/>
          <w:divBdr>
            <w:top w:val="none" w:sz="0" w:space="0" w:color="auto"/>
            <w:left w:val="none" w:sz="0" w:space="0" w:color="auto"/>
            <w:bottom w:val="none" w:sz="0" w:space="0" w:color="auto"/>
            <w:right w:val="none" w:sz="0" w:space="0" w:color="auto"/>
          </w:divBdr>
          <w:divsChild>
            <w:div w:id="1263149867">
              <w:marLeft w:val="0"/>
              <w:marRight w:val="0"/>
              <w:marTop w:val="0"/>
              <w:marBottom w:val="0"/>
              <w:divBdr>
                <w:top w:val="single" w:sz="6" w:space="6" w:color="223085"/>
                <w:left w:val="single" w:sz="6" w:space="6" w:color="223085"/>
                <w:bottom w:val="single" w:sz="6" w:space="6" w:color="223085"/>
                <w:right w:val="single" w:sz="6" w:space="6" w:color="223085"/>
              </w:divBdr>
              <w:divsChild>
                <w:div w:id="1581871457">
                  <w:marLeft w:val="0"/>
                  <w:marRight w:val="0"/>
                  <w:marTop w:val="0"/>
                  <w:marBottom w:val="0"/>
                  <w:divBdr>
                    <w:top w:val="none" w:sz="0" w:space="0" w:color="auto"/>
                    <w:left w:val="none" w:sz="0" w:space="0" w:color="auto"/>
                    <w:bottom w:val="none" w:sz="0" w:space="0" w:color="auto"/>
                    <w:right w:val="none" w:sz="0" w:space="0" w:color="auto"/>
                  </w:divBdr>
                  <w:divsChild>
                    <w:div w:id="60180274">
                      <w:marLeft w:val="0"/>
                      <w:marRight w:val="0"/>
                      <w:marTop w:val="0"/>
                      <w:marBottom w:val="0"/>
                      <w:divBdr>
                        <w:top w:val="none" w:sz="0" w:space="0" w:color="auto"/>
                        <w:left w:val="none" w:sz="0" w:space="0" w:color="auto"/>
                        <w:bottom w:val="none" w:sz="0" w:space="0" w:color="auto"/>
                        <w:right w:val="none" w:sz="0" w:space="0" w:color="auto"/>
                      </w:divBdr>
                      <w:divsChild>
                        <w:div w:id="670377980">
                          <w:marLeft w:val="0"/>
                          <w:marRight w:val="0"/>
                          <w:marTop w:val="0"/>
                          <w:marBottom w:val="0"/>
                          <w:divBdr>
                            <w:top w:val="none" w:sz="0" w:space="0" w:color="auto"/>
                            <w:left w:val="none" w:sz="0" w:space="0" w:color="auto"/>
                            <w:bottom w:val="none" w:sz="0" w:space="0" w:color="auto"/>
                            <w:right w:val="none" w:sz="0" w:space="0" w:color="auto"/>
                          </w:divBdr>
                          <w:divsChild>
                            <w:div w:id="764570396">
                              <w:marLeft w:val="0"/>
                              <w:marRight w:val="0"/>
                              <w:marTop w:val="0"/>
                              <w:marBottom w:val="0"/>
                              <w:divBdr>
                                <w:top w:val="none" w:sz="0" w:space="0" w:color="auto"/>
                                <w:left w:val="none" w:sz="0" w:space="0" w:color="auto"/>
                                <w:bottom w:val="none" w:sz="0" w:space="0" w:color="auto"/>
                                <w:right w:val="none" w:sz="0" w:space="0" w:color="auto"/>
                              </w:divBdr>
                              <w:divsChild>
                                <w:div w:id="10107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374249">
      <w:bodyDiv w:val="1"/>
      <w:marLeft w:val="0"/>
      <w:marRight w:val="0"/>
      <w:marTop w:val="0"/>
      <w:marBottom w:val="0"/>
      <w:divBdr>
        <w:top w:val="none" w:sz="0" w:space="0" w:color="auto"/>
        <w:left w:val="none" w:sz="0" w:space="0" w:color="auto"/>
        <w:bottom w:val="none" w:sz="0" w:space="0" w:color="auto"/>
        <w:right w:val="none" w:sz="0" w:space="0" w:color="auto"/>
      </w:divBdr>
    </w:div>
    <w:div w:id="1216938490">
      <w:bodyDiv w:val="1"/>
      <w:marLeft w:val="0"/>
      <w:marRight w:val="0"/>
      <w:marTop w:val="0"/>
      <w:marBottom w:val="0"/>
      <w:divBdr>
        <w:top w:val="none" w:sz="0" w:space="0" w:color="auto"/>
        <w:left w:val="none" w:sz="0" w:space="0" w:color="auto"/>
        <w:bottom w:val="none" w:sz="0" w:space="0" w:color="auto"/>
        <w:right w:val="none" w:sz="0" w:space="0" w:color="auto"/>
      </w:divBdr>
    </w:div>
    <w:div w:id="1221593632">
      <w:bodyDiv w:val="1"/>
      <w:marLeft w:val="0"/>
      <w:marRight w:val="0"/>
      <w:marTop w:val="0"/>
      <w:marBottom w:val="0"/>
      <w:divBdr>
        <w:top w:val="none" w:sz="0" w:space="0" w:color="auto"/>
        <w:left w:val="none" w:sz="0" w:space="0" w:color="auto"/>
        <w:bottom w:val="none" w:sz="0" w:space="0" w:color="auto"/>
        <w:right w:val="none" w:sz="0" w:space="0" w:color="auto"/>
      </w:divBdr>
    </w:div>
    <w:div w:id="1222867021">
      <w:bodyDiv w:val="1"/>
      <w:marLeft w:val="0"/>
      <w:marRight w:val="0"/>
      <w:marTop w:val="0"/>
      <w:marBottom w:val="0"/>
      <w:divBdr>
        <w:top w:val="none" w:sz="0" w:space="0" w:color="auto"/>
        <w:left w:val="none" w:sz="0" w:space="0" w:color="auto"/>
        <w:bottom w:val="none" w:sz="0" w:space="0" w:color="auto"/>
        <w:right w:val="none" w:sz="0" w:space="0" w:color="auto"/>
      </w:divBdr>
    </w:div>
    <w:div w:id="1224175585">
      <w:bodyDiv w:val="1"/>
      <w:marLeft w:val="0"/>
      <w:marRight w:val="0"/>
      <w:marTop w:val="0"/>
      <w:marBottom w:val="0"/>
      <w:divBdr>
        <w:top w:val="none" w:sz="0" w:space="0" w:color="auto"/>
        <w:left w:val="none" w:sz="0" w:space="0" w:color="auto"/>
        <w:bottom w:val="none" w:sz="0" w:space="0" w:color="auto"/>
        <w:right w:val="none" w:sz="0" w:space="0" w:color="auto"/>
      </w:divBdr>
    </w:div>
    <w:div w:id="1233467622">
      <w:bodyDiv w:val="1"/>
      <w:marLeft w:val="0"/>
      <w:marRight w:val="0"/>
      <w:marTop w:val="0"/>
      <w:marBottom w:val="0"/>
      <w:divBdr>
        <w:top w:val="none" w:sz="0" w:space="0" w:color="auto"/>
        <w:left w:val="none" w:sz="0" w:space="0" w:color="auto"/>
        <w:bottom w:val="none" w:sz="0" w:space="0" w:color="auto"/>
        <w:right w:val="none" w:sz="0" w:space="0" w:color="auto"/>
      </w:divBdr>
    </w:div>
    <w:div w:id="1239826604">
      <w:bodyDiv w:val="1"/>
      <w:marLeft w:val="0"/>
      <w:marRight w:val="0"/>
      <w:marTop w:val="0"/>
      <w:marBottom w:val="2745"/>
      <w:divBdr>
        <w:top w:val="none" w:sz="0" w:space="0" w:color="auto"/>
        <w:left w:val="none" w:sz="0" w:space="0" w:color="auto"/>
        <w:bottom w:val="none" w:sz="0" w:space="0" w:color="auto"/>
        <w:right w:val="none" w:sz="0" w:space="0" w:color="auto"/>
      </w:divBdr>
      <w:divsChild>
        <w:div w:id="1432386897">
          <w:marLeft w:val="0"/>
          <w:marRight w:val="0"/>
          <w:marTop w:val="0"/>
          <w:marBottom w:val="0"/>
          <w:divBdr>
            <w:top w:val="none" w:sz="0" w:space="0" w:color="auto"/>
            <w:left w:val="none" w:sz="0" w:space="0" w:color="auto"/>
            <w:bottom w:val="none" w:sz="0" w:space="0" w:color="auto"/>
            <w:right w:val="none" w:sz="0" w:space="0" w:color="auto"/>
          </w:divBdr>
          <w:divsChild>
            <w:div w:id="1353604682">
              <w:marLeft w:val="0"/>
              <w:marRight w:val="0"/>
              <w:marTop w:val="0"/>
              <w:marBottom w:val="0"/>
              <w:divBdr>
                <w:top w:val="none" w:sz="0" w:space="0" w:color="auto"/>
                <w:left w:val="none" w:sz="0" w:space="0" w:color="auto"/>
                <w:bottom w:val="none" w:sz="0" w:space="0" w:color="auto"/>
                <w:right w:val="none" w:sz="0" w:space="0" w:color="auto"/>
              </w:divBdr>
              <w:divsChild>
                <w:div w:id="724792273">
                  <w:marLeft w:val="-225"/>
                  <w:marRight w:val="-225"/>
                  <w:marTop w:val="0"/>
                  <w:marBottom w:val="0"/>
                  <w:divBdr>
                    <w:top w:val="none" w:sz="0" w:space="0" w:color="auto"/>
                    <w:left w:val="none" w:sz="0" w:space="0" w:color="auto"/>
                    <w:bottom w:val="none" w:sz="0" w:space="0" w:color="auto"/>
                    <w:right w:val="none" w:sz="0" w:space="0" w:color="auto"/>
                  </w:divBdr>
                  <w:divsChild>
                    <w:div w:id="400105799">
                      <w:marLeft w:val="0"/>
                      <w:marRight w:val="0"/>
                      <w:marTop w:val="0"/>
                      <w:marBottom w:val="0"/>
                      <w:divBdr>
                        <w:top w:val="none" w:sz="0" w:space="0" w:color="auto"/>
                        <w:left w:val="none" w:sz="0" w:space="0" w:color="auto"/>
                        <w:bottom w:val="none" w:sz="0" w:space="0" w:color="auto"/>
                        <w:right w:val="none" w:sz="0" w:space="0" w:color="auto"/>
                      </w:divBdr>
                      <w:divsChild>
                        <w:div w:id="1527324364">
                          <w:marLeft w:val="-225"/>
                          <w:marRight w:val="-225"/>
                          <w:marTop w:val="0"/>
                          <w:marBottom w:val="0"/>
                          <w:divBdr>
                            <w:top w:val="none" w:sz="0" w:space="0" w:color="auto"/>
                            <w:left w:val="none" w:sz="0" w:space="0" w:color="auto"/>
                            <w:bottom w:val="none" w:sz="0" w:space="0" w:color="auto"/>
                            <w:right w:val="none" w:sz="0" w:space="0" w:color="auto"/>
                          </w:divBdr>
                          <w:divsChild>
                            <w:div w:id="1201356360">
                              <w:marLeft w:val="0"/>
                              <w:marRight w:val="0"/>
                              <w:marTop w:val="0"/>
                              <w:marBottom w:val="0"/>
                              <w:divBdr>
                                <w:top w:val="none" w:sz="0" w:space="0" w:color="auto"/>
                                <w:left w:val="none" w:sz="0" w:space="0" w:color="auto"/>
                                <w:bottom w:val="none" w:sz="0" w:space="0" w:color="auto"/>
                                <w:right w:val="none" w:sz="0" w:space="0" w:color="auto"/>
                              </w:divBdr>
                              <w:divsChild>
                                <w:div w:id="1572156792">
                                  <w:marLeft w:val="0"/>
                                  <w:marRight w:val="0"/>
                                  <w:marTop w:val="0"/>
                                  <w:marBottom w:val="0"/>
                                  <w:divBdr>
                                    <w:top w:val="none" w:sz="0" w:space="0" w:color="auto"/>
                                    <w:left w:val="none" w:sz="0" w:space="0" w:color="auto"/>
                                    <w:bottom w:val="none" w:sz="0" w:space="0" w:color="auto"/>
                                    <w:right w:val="none" w:sz="0" w:space="0" w:color="auto"/>
                                  </w:divBdr>
                                  <w:divsChild>
                                    <w:div w:id="376399224">
                                      <w:marLeft w:val="0"/>
                                      <w:marRight w:val="0"/>
                                      <w:marTop w:val="0"/>
                                      <w:marBottom w:val="0"/>
                                      <w:divBdr>
                                        <w:top w:val="none" w:sz="0" w:space="0" w:color="auto"/>
                                        <w:left w:val="none" w:sz="0" w:space="0" w:color="auto"/>
                                        <w:bottom w:val="none" w:sz="0" w:space="0" w:color="auto"/>
                                        <w:right w:val="none" w:sz="0" w:space="0" w:color="auto"/>
                                      </w:divBdr>
                                      <w:divsChild>
                                        <w:div w:id="80940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2558985">
      <w:bodyDiv w:val="1"/>
      <w:marLeft w:val="0"/>
      <w:marRight w:val="0"/>
      <w:marTop w:val="0"/>
      <w:marBottom w:val="0"/>
      <w:divBdr>
        <w:top w:val="none" w:sz="0" w:space="0" w:color="auto"/>
        <w:left w:val="none" w:sz="0" w:space="0" w:color="auto"/>
        <w:bottom w:val="none" w:sz="0" w:space="0" w:color="auto"/>
        <w:right w:val="none" w:sz="0" w:space="0" w:color="auto"/>
      </w:divBdr>
    </w:div>
    <w:div w:id="1345480195">
      <w:bodyDiv w:val="1"/>
      <w:marLeft w:val="0"/>
      <w:marRight w:val="0"/>
      <w:marTop w:val="0"/>
      <w:marBottom w:val="0"/>
      <w:divBdr>
        <w:top w:val="none" w:sz="0" w:space="0" w:color="auto"/>
        <w:left w:val="none" w:sz="0" w:space="0" w:color="auto"/>
        <w:bottom w:val="none" w:sz="0" w:space="0" w:color="auto"/>
        <w:right w:val="none" w:sz="0" w:space="0" w:color="auto"/>
      </w:divBdr>
    </w:div>
    <w:div w:id="1373312263">
      <w:bodyDiv w:val="1"/>
      <w:marLeft w:val="0"/>
      <w:marRight w:val="0"/>
      <w:marTop w:val="0"/>
      <w:marBottom w:val="0"/>
      <w:divBdr>
        <w:top w:val="none" w:sz="0" w:space="0" w:color="auto"/>
        <w:left w:val="none" w:sz="0" w:space="0" w:color="auto"/>
        <w:bottom w:val="none" w:sz="0" w:space="0" w:color="auto"/>
        <w:right w:val="none" w:sz="0" w:space="0" w:color="auto"/>
      </w:divBdr>
      <w:divsChild>
        <w:div w:id="1148857936">
          <w:marLeft w:val="0"/>
          <w:marRight w:val="0"/>
          <w:marTop w:val="0"/>
          <w:marBottom w:val="0"/>
          <w:divBdr>
            <w:top w:val="none" w:sz="0" w:space="0" w:color="auto"/>
            <w:left w:val="none" w:sz="0" w:space="0" w:color="auto"/>
            <w:bottom w:val="none" w:sz="0" w:space="0" w:color="auto"/>
            <w:right w:val="none" w:sz="0" w:space="0" w:color="auto"/>
          </w:divBdr>
        </w:div>
        <w:div w:id="1964312908">
          <w:marLeft w:val="0"/>
          <w:marRight w:val="0"/>
          <w:marTop w:val="0"/>
          <w:marBottom w:val="0"/>
          <w:divBdr>
            <w:top w:val="none" w:sz="0" w:space="0" w:color="auto"/>
            <w:left w:val="none" w:sz="0" w:space="0" w:color="auto"/>
            <w:bottom w:val="none" w:sz="0" w:space="0" w:color="auto"/>
            <w:right w:val="none" w:sz="0" w:space="0" w:color="auto"/>
          </w:divBdr>
        </w:div>
      </w:divsChild>
    </w:div>
    <w:div w:id="1391925348">
      <w:bodyDiv w:val="1"/>
      <w:marLeft w:val="0"/>
      <w:marRight w:val="0"/>
      <w:marTop w:val="0"/>
      <w:marBottom w:val="0"/>
      <w:divBdr>
        <w:top w:val="none" w:sz="0" w:space="0" w:color="auto"/>
        <w:left w:val="none" w:sz="0" w:space="0" w:color="auto"/>
        <w:bottom w:val="none" w:sz="0" w:space="0" w:color="auto"/>
        <w:right w:val="none" w:sz="0" w:space="0" w:color="auto"/>
      </w:divBdr>
    </w:div>
    <w:div w:id="1405759526">
      <w:bodyDiv w:val="1"/>
      <w:marLeft w:val="0"/>
      <w:marRight w:val="0"/>
      <w:marTop w:val="0"/>
      <w:marBottom w:val="0"/>
      <w:divBdr>
        <w:top w:val="none" w:sz="0" w:space="0" w:color="auto"/>
        <w:left w:val="none" w:sz="0" w:space="0" w:color="auto"/>
        <w:bottom w:val="none" w:sz="0" w:space="0" w:color="auto"/>
        <w:right w:val="none" w:sz="0" w:space="0" w:color="auto"/>
      </w:divBdr>
    </w:div>
    <w:div w:id="1453816549">
      <w:bodyDiv w:val="1"/>
      <w:marLeft w:val="0"/>
      <w:marRight w:val="0"/>
      <w:marTop w:val="0"/>
      <w:marBottom w:val="2745"/>
      <w:divBdr>
        <w:top w:val="none" w:sz="0" w:space="0" w:color="auto"/>
        <w:left w:val="none" w:sz="0" w:space="0" w:color="auto"/>
        <w:bottom w:val="none" w:sz="0" w:space="0" w:color="auto"/>
        <w:right w:val="none" w:sz="0" w:space="0" w:color="auto"/>
      </w:divBdr>
      <w:divsChild>
        <w:div w:id="1553689820">
          <w:marLeft w:val="0"/>
          <w:marRight w:val="0"/>
          <w:marTop w:val="0"/>
          <w:marBottom w:val="0"/>
          <w:divBdr>
            <w:top w:val="none" w:sz="0" w:space="0" w:color="auto"/>
            <w:left w:val="none" w:sz="0" w:space="0" w:color="auto"/>
            <w:bottom w:val="none" w:sz="0" w:space="0" w:color="auto"/>
            <w:right w:val="none" w:sz="0" w:space="0" w:color="auto"/>
          </w:divBdr>
          <w:divsChild>
            <w:div w:id="929390674">
              <w:marLeft w:val="0"/>
              <w:marRight w:val="0"/>
              <w:marTop w:val="0"/>
              <w:marBottom w:val="0"/>
              <w:divBdr>
                <w:top w:val="none" w:sz="0" w:space="0" w:color="auto"/>
                <w:left w:val="none" w:sz="0" w:space="0" w:color="auto"/>
                <w:bottom w:val="none" w:sz="0" w:space="0" w:color="auto"/>
                <w:right w:val="none" w:sz="0" w:space="0" w:color="auto"/>
              </w:divBdr>
              <w:divsChild>
                <w:div w:id="355886295">
                  <w:marLeft w:val="-225"/>
                  <w:marRight w:val="-225"/>
                  <w:marTop w:val="0"/>
                  <w:marBottom w:val="0"/>
                  <w:divBdr>
                    <w:top w:val="none" w:sz="0" w:space="0" w:color="auto"/>
                    <w:left w:val="none" w:sz="0" w:space="0" w:color="auto"/>
                    <w:bottom w:val="none" w:sz="0" w:space="0" w:color="auto"/>
                    <w:right w:val="none" w:sz="0" w:space="0" w:color="auto"/>
                  </w:divBdr>
                  <w:divsChild>
                    <w:div w:id="1945964028">
                      <w:marLeft w:val="0"/>
                      <w:marRight w:val="0"/>
                      <w:marTop w:val="0"/>
                      <w:marBottom w:val="0"/>
                      <w:divBdr>
                        <w:top w:val="none" w:sz="0" w:space="0" w:color="auto"/>
                        <w:left w:val="none" w:sz="0" w:space="0" w:color="auto"/>
                        <w:bottom w:val="none" w:sz="0" w:space="0" w:color="auto"/>
                        <w:right w:val="none" w:sz="0" w:space="0" w:color="auto"/>
                      </w:divBdr>
                      <w:divsChild>
                        <w:div w:id="945039559">
                          <w:marLeft w:val="-225"/>
                          <w:marRight w:val="-225"/>
                          <w:marTop w:val="0"/>
                          <w:marBottom w:val="0"/>
                          <w:divBdr>
                            <w:top w:val="none" w:sz="0" w:space="0" w:color="auto"/>
                            <w:left w:val="none" w:sz="0" w:space="0" w:color="auto"/>
                            <w:bottom w:val="none" w:sz="0" w:space="0" w:color="auto"/>
                            <w:right w:val="none" w:sz="0" w:space="0" w:color="auto"/>
                          </w:divBdr>
                          <w:divsChild>
                            <w:div w:id="890112879">
                              <w:marLeft w:val="0"/>
                              <w:marRight w:val="0"/>
                              <w:marTop w:val="0"/>
                              <w:marBottom w:val="0"/>
                              <w:divBdr>
                                <w:top w:val="none" w:sz="0" w:space="0" w:color="auto"/>
                                <w:left w:val="none" w:sz="0" w:space="0" w:color="auto"/>
                                <w:bottom w:val="none" w:sz="0" w:space="0" w:color="auto"/>
                                <w:right w:val="none" w:sz="0" w:space="0" w:color="auto"/>
                              </w:divBdr>
                              <w:divsChild>
                                <w:div w:id="1125662569">
                                  <w:marLeft w:val="0"/>
                                  <w:marRight w:val="0"/>
                                  <w:marTop w:val="0"/>
                                  <w:marBottom w:val="0"/>
                                  <w:divBdr>
                                    <w:top w:val="none" w:sz="0" w:space="0" w:color="auto"/>
                                    <w:left w:val="none" w:sz="0" w:space="0" w:color="auto"/>
                                    <w:bottom w:val="none" w:sz="0" w:space="0" w:color="auto"/>
                                    <w:right w:val="none" w:sz="0" w:space="0" w:color="auto"/>
                                  </w:divBdr>
                                  <w:divsChild>
                                    <w:div w:id="1711419681">
                                      <w:marLeft w:val="0"/>
                                      <w:marRight w:val="0"/>
                                      <w:marTop w:val="0"/>
                                      <w:marBottom w:val="0"/>
                                      <w:divBdr>
                                        <w:top w:val="none" w:sz="0" w:space="0" w:color="auto"/>
                                        <w:left w:val="none" w:sz="0" w:space="0" w:color="auto"/>
                                        <w:bottom w:val="none" w:sz="0" w:space="0" w:color="auto"/>
                                        <w:right w:val="none" w:sz="0" w:space="0" w:color="auto"/>
                                      </w:divBdr>
                                      <w:divsChild>
                                        <w:div w:id="78253228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4587380">
      <w:bodyDiv w:val="1"/>
      <w:marLeft w:val="0"/>
      <w:marRight w:val="0"/>
      <w:marTop w:val="0"/>
      <w:marBottom w:val="2745"/>
      <w:divBdr>
        <w:top w:val="none" w:sz="0" w:space="0" w:color="auto"/>
        <w:left w:val="none" w:sz="0" w:space="0" w:color="auto"/>
        <w:bottom w:val="none" w:sz="0" w:space="0" w:color="auto"/>
        <w:right w:val="none" w:sz="0" w:space="0" w:color="auto"/>
      </w:divBdr>
      <w:divsChild>
        <w:div w:id="571895131">
          <w:marLeft w:val="0"/>
          <w:marRight w:val="0"/>
          <w:marTop w:val="0"/>
          <w:marBottom w:val="0"/>
          <w:divBdr>
            <w:top w:val="none" w:sz="0" w:space="0" w:color="auto"/>
            <w:left w:val="none" w:sz="0" w:space="0" w:color="auto"/>
            <w:bottom w:val="none" w:sz="0" w:space="0" w:color="auto"/>
            <w:right w:val="none" w:sz="0" w:space="0" w:color="auto"/>
          </w:divBdr>
          <w:divsChild>
            <w:div w:id="1872691454">
              <w:marLeft w:val="0"/>
              <w:marRight w:val="0"/>
              <w:marTop w:val="0"/>
              <w:marBottom w:val="0"/>
              <w:divBdr>
                <w:top w:val="none" w:sz="0" w:space="0" w:color="auto"/>
                <w:left w:val="none" w:sz="0" w:space="0" w:color="auto"/>
                <w:bottom w:val="none" w:sz="0" w:space="0" w:color="auto"/>
                <w:right w:val="none" w:sz="0" w:space="0" w:color="auto"/>
              </w:divBdr>
              <w:divsChild>
                <w:div w:id="1994408320">
                  <w:marLeft w:val="-225"/>
                  <w:marRight w:val="-225"/>
                  <w:marTop w:val="0"/>
                  <w:marBottom w:val="0"/>
                  <w:divBdr>
                    <w:top w:val="none" w:sz="0" w:space="0" w:color="auto"/>
                    <w:left w:val="none" w:sz="0" w:space="0" w:color="auto"/>
                    <w:bottom w:val="none" w:sz="0" w:space="0" w:color="auto"/>
                    <w:right w:val="none" w:sz="0" w:space="0" w:color="auto"/>
                  </w:divBdr>
                  <w:divsChild>
                    <w:div w:id="159390598">
                      <w:marLeft w:val="0"/>
                      <w:marRight w:val="0"/>
                      <w:marTop w:val="0"/>
                      <w:marBottom w:val="0"/>
                      <w:divBdr>
                        <w:top w:val="none" w:sz="0" w:space="0" w:color="auto"/>
                        <w:left w:val="none" w:sz="0" w:space="0" w:color="auto"/>
                        <w:bottom w:val="none" w:sz="0" w:space="0" w:color="auto"/>
                        <w:right w:val="none" w:sz="0" w:space="0" w:color="auto"/>
                      </w:divBdr>
                      <w:divsChild>
                        <w:div w:id="1570384502">
                          <w:marLeft w:val="-225"/>
                          <w:marRight w:val="-225"/>
                          <w:marTop w:val="0"/>
                          <w:marBottom w:val="0"/>
                          <w:divBdr>
                            <w:top w:val="none" w:sz="0" w:space="0" w:color="auto"/>
                            <w:left w:val="none" w:sz="0" w:space="0" w:color="auto"/>
                            <w:bottom w:val="none" w:sz="0" w:space="0" w:color="auto"/>
                            <w:right w:val="none" w:sz="0" w:space="0" w:color="auto"/>
                          </w:divBdr>
                          <w:divsChild>
                            <w:div w:id="1473211659">
                              <w:marLeft w:val="0"/>
                              <w:marRight w:val="0"/>
                              <w:marTop w:val="0"/>
                              <w:marBottom w:val="0"/>
                              <w:divBdr>
                                <w:top w:val="none" w:sz="0" w:space="0" w:color="auto"/>
                                <w:left w:val="none" w:sz="0" w:space="0" w:color="auto"/>
                                <w:bottom w:val="none" w:sz="0" w:space="0" w:color="auto"/>
                                <w:right w:val="none" w:sz="0" w:space="0" w:color="auto"/>
                              </w:divBdr>
                              <w:divsChild>
                                <w:div w:id="1752387338">
                                  <w:marLeft w:val="0"/>
                                  <w:marRight w:val="0"/>
                                  <w:marTop w:val="0"/>
                                  <w:marBottom w:val="0"/>
                                  <w:divBdr>
                                    <w:top w:val="none" w:sz="0" w:space="0" w:color="auto"/>
                                    <w:left w:val="none" w:sz="0" w:space="0" w:color="auto"/>
                                    <w:bottom w:val="none" w:sz="0" w:space="0" w:color="auto"/>
                                    <w:right w:val="none" w:sz="0" w:space="0" w:color="auto"/>
                                  </w:divBdr>
                                  <w:divsChild>
                                    <w:div w:id="922959589">
                                      <w:marLeft w:val="0"/>
                                      <w:marRight w:val="0"/>
                                      <w:marTop w:val="0"/>
                                      <w:marBottom w:val="0"/>
                                      <w:divBdr>
                                        <w:top w:val="none" w:sz="0" w:space="0" w:color="auto"/>
                                        <w:left w:val="none" w:sz="0" w:space="0" w:color="auto"/>
                                        <w:bottom w:val="none" w:sz="0" w:space="0" w:color="auto"/>
                                        <w:right w:val="none" w:sz="0" w:space="0" w:color="auto"/>
                                      </w:divBdr>
                                      <w:divsChild>
                                        <w:div w:id="13582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752183">
      <w:bodyDiv w:val="1"/>
      <w:marLeft w:val="0"/>
      <w:marRight w:val="0"/>
      <w:marTop w:val="0"/>
      <w:marBottom w:val="0"/>
      <w:divBdr>
        <w:top w:val="none" w:sz="0" w:space="0" w:color="auto"/>
        <w:left w:val="none" w:sz="0" w:space="0" w:color="auto"/>
        <w:bottom w:val="none" w:sz="0" w:space="0" w:color="auto"/>
        <w:right w:val="none" w:sz="0" w:space="0" w:color="auto"/>
      </w:divBdr>
    </w:div>
    <w:div w:id="1593704759">
      <w:bodyDiv w:val="1"/>
      <w:marLeft w:val="0"/>
      <w:marRight w:val="0"/>
      <w:marTop w:val="0"/>
      <w:marBottom w:val="0"/>
      <w:divBdr>
        <w:top w:val="none" w:sz="0" w:space="0" w:color="auto"/>
        <w:left w:val="none" w:sz="0" w:space="0" w:color="auto"/>
        <w:bottom w:val="none" w:sz="0" w:space="0" w:color="auto"/>
        <w:right w:val="none" w:sz="0" w:space="0" w:color="auto"/>
      </w:divBdr>
    </w:div>
    <w:div w:id="1608931383">
      <w:bodyDiv w:val="1"/>
      <w:marLeft w:val="0"/>
      <w:marRight w:val="0"/>
      <w:marTop w:val="0"/>
      <w:marBottom w:val="0"/>
      <w:divBdr>
        <w:top w:val="none" w:sz="0" w:space="0" w:color="auto"/>
        <w:left w:val="none" w:sz="0" w:space="0" w:color="auto"/>
        <w:bottom w:val="none" w:sz="0" w:space="0" w:color="auto"/>
        <w:right w:val="none" w:sz="0" w:space="0" w:color="auto"/>
      </w:divBdr>
      <w:divsChild>
        <w:div w:id="395326066">
          <w:marLeft w:val="0"/>
          <w:marRight w:val="0"/>
          <w:marTop w:val="0"/>
          <w:marBottom w:val="0"/>
          <w:divBdr>
            <w:top w:val="none" w:sz="0" w:space="0" w:color="auto"/>
            <w:left w:val="none" w:sz="0" w:space="0" w:color="auto"/>
            <w:bottom w:val="none" w:sz="0" w:space="0" w:color="auto"/>
            <w:right w:val="none" w:sz="0" w:space="0" w:color="auto"/>
          </w:divBdr>
        </w:div>
      </w:divsChild>
    </w:div>
    <w:div w:id="1633710217">
      <w:bodyDiv w:val="1"/>
      <w:marLeft w:val="0"/>
      <w:marRight w:val="0"/>
      <w:marTop w:val="0"/>
      <w:marBottom w:val="0"/>
      <w:divBdr>
        <w:top w:val="none" w:sz="0" w:space="0" w:color="auto"/>
        <w:left w:val="none" w:sz="0" w:space="0" w:color="auto"/>
        <w:bottom w:val="none" w:sz="0" w:space="0" w:color="auto"/>
        <w:right w:val="none" w:sz="0" w:space="0" w:color="auto"/>
      </w:divBdr>
    </w:div>
    <w:div w:id="1670712338">
      <w:bodyDiv w:val="1"/>
      <w:marLeft w:val="0"/>
      <w:marRight w:val="0"/>
      <w:marTop w:val="0"/>
      <w:marBottom w:val="0"/>
      <w:divBdr>
        <w:top w:val="none" w:sz="0" w:space="0" w:color="auto"/>
        <w:left w:val="none" w:sz="0" w:space="0" w:color="auto"/>
        <w:bottom w:val="none" w:sz="0" w:space="0" w:color="auto"/>
        <w:right w:val="none" w:sz="0" w:space="0" w:color="auto"/>
      </w:divBdr>
    </w:div>
    <w:div w:id="1708949033">
      <w:bodyDiv w:val="1"/>
      <w:marLeft w:val="0"/>
      <w:marRight w:val="0"/>
      <w:marTop w:val="0"/>
      <w:marBottom w:val="0"/>
      <w:divBdr>
        <w:top w:val="none" w:sz="0" w:space="0" w:color="auto"/>
        <w:left w:val="none" w:sz="0" w:space="0" w:color="auto"/>
        <w:bottom w:val="none" w:sz="0" w:space="0" w:color="auto"/>
        <w:right w:val="none" w:sz="0" w:space="0" w:color="auto"/>
      </w:divBdr>
      <w:divsChild>
        <w:div w:id="765275332">
          <w:blockQuote w:val="1"/>
          <w:marLeft w:val="0"/>
          <w:marRight w:val="0"/>
          <w:marTop w:val="0"/>
          <w:marBottom w:val="300"/>
          <w:divBdr>
            <w:top w:val="none" w:sz="0" w:space="0" w:color="auto"/>
            <w:left w:val="none" w:sz="0" w:space="0" w:color="auto"/>
            <w:bottom w:val="none" w:sz="0" w:space="0" w:color="auto"/>
            <w:right w:val="none" w:sz="0" w:space="0" w:color="auto"/>
          </w:divBdr>
          <w:divsChild>
            <w:div w:id="96357820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9404366">
      <w:bodyDiv w:val="1"/>
      <w:marLeft w:val="0"/>
      <w:marRight w:val="0"/>
      <w:marTop w:val="0"/>
      <w:marBottom w:val="0"/>
      <w:divBdr>
        <w:top w:val="none" w:sz="0" w:space="0" w:color="auto"/>
        <w:left w:val="none" w:sz="0" w:space="0" w:color="auto"/>
        <w:bottom w:val="none" w:sz="0" w:space="0" w:color="auto"/>
        <w:right w:val="none" w:sz="0" w:space="0" w:color="auto"/>
      </w:divBdr>
    </w:div>
    <w:div w:id="1713917119">
      <w:bodyDiv w:val="1"/>
      <w:marLeft w:val="0"/>
      <w:marRight w:val="0"/>
      <w:marTop w:val="0"/>
      <w:marBottom w:val="0"/>
      <w:divBdr>
        <w:top w:val="none" w:sz="0" w:space="0" w:color="auto"/>
        <w:left w:val="none" w:sz="0" w:space="0" w:color="auto"/>
        <w:bottom w:val="none" w:sz="0" w:space="0" w:color="auto"/>
        <w:right w:val="none" w:sz="0" w:space="0" w:color="auto"/>
      </w:divBdr>
      <w:divsChild>
        <w:div w:id="1092970946">
          <w:marLeft w:val="0"/>
          <w:marRight w:val="0"/>
          <w:marTop w:val="0"/>
          <w:marBottom w:val="0"/>
          <w:divBdr>
            <w:top w:val="none" w:sz="0" w:space="0" w:color="auto"/>
            <w:left w:val="none" w:sz="0" w:space="0" w:color="auto"/>
            <w:bottom w:val="none" w:sz="0" w:space="0" w:color="auto"/>
            <w:right w:val="none" w:sz="0" w:space="0" w:color="auto"/>
          </w:divBdr>
        </w:div>
        <w:div w:id="1184712485">
          <w:marLeft w:val="0"/>
          <w:marRight w:val="0"/>
          <w:marTop w:val="0"/>
          <w:marBottom w:val="0"/>
          <w:divBdr>
            <w:top w:val="none" w:sz="0" w:space="0" w:color="auto"/>
            <w:left w:val="none" w:sz="0" w:space="0" w:color="auto"/>
            <w:bottom w:val="none" w:sz="0" w:space="0" w:color="auto"/>
            <w:right w:val="none" w:sz="0" w:space="0" w:color="auto"/>
          </w:divBdr>
        </w:div>
        <w:div w:id="1349793694">
          <w:marLeft w:val="0"/>
          <w:marRight w:val="0"/>
          <w:marTop w:val="0"/>
          <w:marBottom w:val="0"/>
          <w:divBdr>
            <w:top w:val="none" w:sz="0" w:space="0" w:color="auto"/>
            <w:left w:val="none" w:sz="0" w:space="0" w:color="auto"/>
            <w:bottom w:val="none" w:sz="0" w:space="0" w:color="auto"/>
            <w:right w:val="none" w:sz="0" w:space="0" w:color="auto"/>
          </w:divBdr>
        </w:div>
      </w:divsChild>
    </w:div>
    <w:div w:id="1728649001">
      <w:bodyDiv w:val="1"/>
      <w:marLeft w:val="0"/>
      <w:marRight w:val="0"/>
      <w:marTop w:val="0"/>
      <w:marBottom w:val="0"/>
      <w:divBdr>
        <w:top w:val="none" w:sz="0" w:space="0" w:color="auto"/>
        <w:left w:val="none" w:sz="0" w:space="0" w:color="auto"/>
        <w:bottom w:val="none" w:sz="0" w:space="0" w:color="auto"/>
        <w:right w:val="none" w:sz="0" w:space="0" w:color="auto"/>
      </w:divBdr>
    </w:div>
    <w:div w:id="1750426410">
      <w:bodyDiv w:val="1"/>
      <w:marLeft w:val="0"/>
      <w:marRight w:val="0"/>
      <w:marTop w:val="0"/>
      <w:marBottom w:val="0"/>
      <w:divBdr>
        <w:top w:val="none" w:sz="0" w:space="0" w:color="auto"/>
        <w:left w:val="none" w:sz="0" w:space="0" w:color="auto"/>
        <w:bottom w:val="none" w:sz="0" w:space="0" w:color="auto"/>
        <w:right w:val="none" w:sz="0" w:space="0" w:color="auto"/>
      </w:divBdr>
    </w:div>
    <w:div w:id="1825052069">
      <w:bodyDiv w:val="1"/>
      <w:marLeft w:val="0"/>
      <w:marRight w:val="0"/>
      <w:marTop w:val="0"/>
      <w:marBottom w:val="0"/>
      <w:divBdr>
        <w:top w:val="none" w:sz="0" w:space="0" w:color="auto"/>
        <w:left w:val="none" w:sz="0" w:space="0" w:color="auto"/>
        <w:bottom w:val="none" w:sz="0" w:space="0" w:color="auto"/>
        <w:right w:val="none" w:sz="0" w:space="0" w:color="auto"/>
      </w:divBdr>
    </w:div>
    <w:div w:id="1835216787">
      <w:bodyDiv w:val="1"/>
      <w:marLeft w:val="0"/>
      <w:marRight w:val="0"/>
      <w:marTop w:val="0"/>
      <w:marBottom w:val="0"/>
      <w:divBdr>
        <w:top w:val="none" w:sz="0" w:space="0" w:color="auto"/>
        <w:left w:val="none" w:sz="0" w:space="0" w:color="auto"/>
        <w:bottom w:val="none" w:sz="0" w:space="0" w:color="auto"/>
        <w:right w:val="none" w:sz="0" w:space="0" w:color="auto"/>
      </w:divBdr>
    </w:div>
    <w:div w:id="1842042913">
      <w:bodyDiv w:val="1"/>
      <w:marLeft w:val="0"/>
      <w:marRight w:val="0"/>
      <w:marTop w:val="0"/>
      <w:marBottom w:val="0"/>
      <w:divBdr>
        <w:top w:val="none" w:sz="0" w:space="0" w:color="auto"/>
        <w:left w:val="none" w:sz="0" w:space="0" w:color="auto"/>
        <w:bottom w:val="none" w:sz="0" w:space="0" w:color="auto"/>
        <w:right w:val="none" w:sz="0" w:space="0" w:color="auto"/>
      </w:divBdr>
    </w:div>
    <w:div w:id="1943369144">
      <w:bodyDiv w:val="1"/>
      <w:marLeft w:val="0"/>
      <w:marRight w:val="0"/>
      <w:marTop w:val="0"/>
      <w:marBottom w:val="0"/>
      <w:divBdr>
        <w:top w:val="none" w:sz="0" w:space="0" w:color="auto"/>
        <w:left w:val="none" w:sz="0" w:space="0" w:color="auto"/>
        <w:bottom w:val="none" w:sz="0" w:space="0" w:color="auto"/>
        <w:right w:val="none" w:sz="0" w:space="0" w:color="auto"/>
      </w:divBdr>
    </w:div>
    <w:div w:id="1956475699">
      <w:bodyDiv w:val="1"/>
      <w:marLeft w:val="0"/>
      <w:marRight w:val="0"/>
      <w:marTop w:val="0"/>
      <w:marBottom w:val="0"/>
      <w:divBdr>
        <w:top w:val="none" w:sz="0" w:space="0" w:color="auto"/>
        <w:left w:val="none" w:sz="0" w:space="0" w:color="auto"/>
        <w:bottom w:val="none" w:sz="0" w:space="0" w:color="auto"/>
        <w:right w:val="none" w:sz="0" w:space="0" w:color="auto"/>
      </w:divBdr>
    </w:div>
    <w:div w:id="2000692273">
      <w:bodyDiv w:val="1"/>
      <w:marLeft w:val="0"/>
      <w:marRight w:val="0"/>
      <w:marTop w:val="0"/>
      <w:marBottom w:val="0"/>
      <w:divBdr>
        <w:top w:val="none" w:sz="0" w:space="0" w:color="auto"/>
        <w:left w:val="none" w:sz="0" w:space="0" w:color="auto"/>
        <w:bottom w:val="none" w:sz="0" w:space="0" w:color="auto"/>
        <w:right w:val="none" w:sz="0" w:space="0" w:color="auto"/>
      </w:divBdr>
    </w:div>
    <w:div w:id="2040278629">
      <w:bodyDiv w:val="1"/>
      <w:marLeft w:val="0"/>
      <w:marRight w:val="0"/>
      <w:marTop w:val="0"/>
      <w:marBottom w:val="0"/>
      <w:divBdr>
        <w:top w:val="none" w:sz="0" w:space="0" w:color="auto"/>
        <w:left w:val="none" w:sz="0" w:space="0" w:color="auto"/>
        <w:bottom w:val="none" w:sz="0" w:space="0" w:color="auto"/>
        <w:right w:val="none" w:sz="0" w:space="0" w:color="auto"/>
      </w:divBdr>
    </w:div>
    <w:div w:id="2069985630">
      <w:bodyDiv w:val="1"/>
      <w:marLeft w:val="0"/>
      <w:marRight w:val="0"/>
      <w:marTop w:val="0"/>
      <w:marBottom w:val="0"/>
      <w:divBdr>
        <w:top w:val="none" w:sz="0" w:space="0" w:color="auto"/>
        <w:left w:val="none" w:sz="0" w:space="0" w:color="auto"/>
        <w:bottom w:val="none" w:sz="0" w:space="0" w:color="auto"/>
        <w:right w:val="none" w:sz="0" w:space="0" w:color="auto"/>
      </w:divBdr>
    </w:div>
    <w:div w:id="2070378039">
      <w:bodyDiv w:val="1"/>
      <w:marLeft w:val="0"/>
      <w:marRight w:val="0"/>
      <w:marTop w:val="0"/>
      <w:marBottom w:val="0"/>
      <w:divBdr>
        <w:top w:val="none" w:sz="0" w:space="0" w:color="auto"/>
        <w:left w:val="none" w:sz="0" w:space="0" w:color="auto"/>
        <w:bottom w:val="none" w:sz="0" w:space="0" w:color="auto"/>
        <w:right w:val="none" w:sz="0" w:space="0" w:color="auto"/>
      </w:divBdr>
    </w:div>
    <w:div w:id="214546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indy.LaBossiere@anokaramsey.edu" TargetMode="External"/><Relationship Id="rId21" Type="http://schemas.openxmlformats.org/officeDocument/2006/relationships/hyperlink" Target="https://mn.gov/mmb/employee-relations/equal-opportunity/affirmative-action/" TargetMode="External"/><Relationship Id="rId42" Type="http://schemas.openxmlformats.org/officeDocument/2006/relationships/image" Target="media/image2.png"/><Relationship Id="rId47" Type="http://schemas.openxmlformats.org/officeDocument/2006/relationships/header" Target="header8.xml"/><Relationship Id="rId63" Type="http://schemas.openxmlformats.org/officeDocument/2006/relationships/header" Target="header13.xm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revisor.mn.gov/statutes/cite/43A.02" TargetMode="External"/><Relationship Id="rId11" Type="http://schemas.openxmlformats.org/officeDocument/2006/relationships/image" Target="media/image1.jpeg"/><Relationship Id="rId24" Type="http://schemas.openxmlformats.org/officeDocument/2006/relationships/hyperlink" Target="https://mn.gov/mmb/careers/search-for-jobs/" TargetMode="External"/><Relationship Id="rId32" Type="http://schemas.openxmlformats.org/officeDocument/2006/relationships/header" Target="header3.xml"/><Relationship Id="rId37" Type="http://schemas.openxmlformats.org/officeDocument/2006/relationships/footer" Target="footer8.xml"/><Relationship Id="rId40" Type="http://schemas.openxmlformats.org/officeDocument/2006/relationships/hyperlink" Target="https://www.minnstate.edu/board/procedure/1b01p1.html" TargetMode="External"/><Relationship Id="rId45" Type="http://schemas.openxmlformats.org/officeDocument/2006/relationships/header" Target="header7.xml"/><Relationship Id="rId53" Type="http://schemas.openxmlformats.org/officeDocument/2006/relationships/footer" Target="footer11.xml"/><Relationship Id="rId58" Type="http://schemas.openxmlformats.org/officeDocument/2006/relationships/image" Target="media/image7.png"/><Relationship Id="rId66" Type="http://schemas.openxmlformats.org/officeDocument/2006/relationships/footer" Target="footer14.xml"/><Relationship Id="rId5" Type="http://schemas.openxmlformats.org/officeDocument/2006/relationships/numbering" Target="numbering.xml"/><Relationship Id="rId61" Type="http://schemas.openxmlformats.org/officeDocument/2006/relationships/footer" Target="footer12.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yperlink" Target="https://www.revisor.mn.gov/statutes/cite/43A.191" TargetMode="External"/><Relationship Id="rId27" Type="http://schemas.openxmlformats.org/officeDocument/2006/relationships/hyperlink" Target="mailto:Dawn.hohmann@anokaramsey.edu" TargetMode="External"/><Relationship Id="rId30" Type="http://schemas.openxmlformats.org/officeDocument/2006/relationships/hyperlink" Target="https://www.revisor.mn.gov/statutes/cite/43A.15" TargetMode="External"/><Relationship Id="rId35" Type="http://schemas.openxmlformats.org/officeDocument/2006/relationships/footer" Target="footer7.xml"/><Relationship Id="rId43" Type="http://schemas.openxmlformats.org/officeDocument/2006/relationships/image" Target="media/image3.png"/><Relationship Id="rId48" Type="http://schemas.openxmlformats.org/officeDocument/2006/relationships/hyperlink" Target="https://www.minnstate.edu/board/procedure/1b03p1.html" TargetMode="External"/><Relationship Id="rId56" Type="http://schemas.openxmlformats.org/officeDocument/2006/relationships/hyperlink" Target="mailto:JNelson@anokatech.edu" TargetMode="External"/><Relationship Id="rId64" Type="http://schemas.openxmlformats.org/officeDocument/2006/relationships/footer" Target="footer13.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mnscu.sharepoint.com/:w:/r/teams/SO-CollegeAffirmativeActionPlan-Team-Anoka-RamseyCommunityCollege/_layouts/15/Doc.aspx?sourcedoc=%7B3D998589-9842-41B0-A123-4D5CDAB93A98%7D&amp;file=2022-2024%20AAP%20Minnesota%20State%20-ANOKA%20RAMSEY%20COLLEGE%20-%20FINAL.docx&amp;action=default&amp;mobileredirect=true&amp;DefaultItemOpen=1" TargetMode="External"/><Relationship Id="rId25" Type="http://schemas.openxmlformats.org/officeDocument/2006/relationships/hyperlink" Target="mailto:Kimberly.Sar@anokaramsey.edu" TargetMode="External"/><Relationship Id="rId33" Type="http://schemas.openxmlformats.org/officeDocument/2006/relationships/footer" Target="footer6.xml"/><Relationship Id="rId38" Type="http://schemas.openxmlformats.org/officeDocument/2006/relationships/header" Target="header6.xml"/><Relationship Id="rId46" Type="http://schemas.openxmlformats.org/officeDocument/2006/relationships/footer" Target="footer9.xml"/><Relationship Id="rId59" Type="http://schemas.openxmlformats.org/officeDocument/2006/relationships/hyperlink" Target="https://arccpublicsafety.com/wp-content/uploads/2024/04/arcc-eop-v3.pdf" TargetMode="External"/><Relationship Id="rId67" Type="http://schemas.openxmlformats.org/officeDocument/2006/relationships/fontTable" Target="fontTable.xml"/><Relationship Id="rId20" Type="http://schemas.openxmlformats.org/officeDocument/2006/relationships/hyperlink" Target="https://mmb.extranet.mn.gov/mmb-extranet/hr-toolbox/recruitment-and-retention/equal-opportunity/affirmative-action/resources.jsp" TargetMode="External"/><Relationship Id="rId41" Type="http://schemas.openxmlformats.org/officeDocument/2006/relationships/hyperlink" Target="https://www.minnstate.edu/system/equity/docs/reviews/complaint_form.pdf" TargetMode="External"/><Relationship Id="rId54" Type="http://schemas.openxmlformats.org/officeDocument/2006/relationships/image" Target="media/image5.png"/><Relationship Id="rId6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file:///C:/Users/fifre04/AppData/Local/Microsoft/Windows/INetCache/Content.Outlook/RJ9ONESO/the%20State%20of%20MN%20Career%20%20site" TargetMode="External"/><Relationship Id="rId28" Type="http://schemas.openxmlformats.org/officeDocument/2006/relationships/footer" Target="footer5.xml"/><Relationship Id="rId36" Type="http://schemas.openxmlformats.org/officeDocument/2006/relationships/header" Target="header5.xml"/><Relationship Id="rId49" Type="http://schemas.openxmlformats.org/officeDocument/2006/relationships/hyperlink" Target="https://cm.maxient.com/reportingform.php?AnokaRamseyCC&amp;layout_id=4" TargetMode="External"/><Relationship Id="rId57" Type="http://schemas.openxmlformats.org/officeDocument/2006/relationships/hyperlink" Target="https://www.anokaramsey.edu/about-us/policies-disclosures/policies-procedures/procedure-1b411-individuals-with-disabilities/" TargetMode="External"/><Relationship Id="rId10" Type="http://schemas.openxmlformats.org/officeDocument/2006/relationships/endnotes" Target="endnotes.xml"/><Relationship Id="rId31" Type="http://schemas.openxmlformats.org/officeDocument/2006/relationships/hyperlink" Target="https://www.revisor.mn.gov/statutes/cite/43A.02" TargetMode="External"/><Relationship Id="rId44" Type="http://schemas.openxmlformats.org/officeDocument/2006/relationships/image" Target="media/image4.png"/><Relationship Id="rId52" Type="http://schemas.openxmlformats.org/officeDocument/2006/relationships/header" Target="header10.xml"/><Relationship Id="rId60" Type="http://schemas.openxmlformats.org/officeDocument/2006/relationships/header" Target="header11.xml"/><Relationship Id="rId65"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anokaramsey.edu/about-us/employment/" TargetMode="External"/><Relationship Id="rId39" Type="http://schemas.openxmlformats.org/officeDocument/2006/relationships/hyperlink" Target="https://www.minnstate.edu/board/policy/1b01.html" TargetMode="External"/><Relationship Id="rId34" Type="http://schemas.openxmlformats.org/officeDocument/2006/relationships/header" Target="header4.xml"/><Relationship Id="rId50" Type="http://schemas.openxmlformats.org/officeDocument/2006/relationships/header" Target="header9.xml"/><Relationship Id="rId55"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4BABF027A3C45069D1313BB7EF5E320"/>
        <w:category>
          <w:name w:val="General"/>
          <w:gallery w:val="placeholder"/>
        </w:category>
        <w:types>
          <w:type w:val="bbPlcHdr"/>
        </w:types>
        <w:behaviors>
          <w:behavior w:val="content"/>
        </w:behaviors>
        <w:guid w:val="{E43A0800-8034-4005-B121-062ED18F81C8}"/>
      </w:docPartPr>
      <w:docPartBody>
        <w:p w:rsidR="00A50B25" w:rsidRDefault="00A50B25" w:rsidP="00A50B25">
          <w:pPr>
            <w:pStyle w:val="54BABF027A3C45069D1313BB7EF5E320"/>
          </w:pPr>
          <w:r w:rsidRPr="00005BA8">
            <w:rPr>
              <w:rStyle w:val="PlaceholderText"/>
            </w:rPr>
            <w:t>[Title]</w:t>
          </w:r>
        </w:p>
      </w:docPartBody>
    </w:docPart>
    <w:docPart>
      <w:docPartPr>
        <w:name w:val="C93FA70CFFDE4A60943A9E19237EE9D6"/>
        <w:category>
          <w:name w:val="General"/>
          <w:gallery w:val="placeholder"/>
        </w:category>
        <w:types>
          <w:type w:val="bbPlcHdr"/>
        </w:types>
        <w:behaviors>
          <w:behavior w:val="content"/>
        </w:behaviors>
        <w:guid w:val="{BEDABF03-1ADA-487C-B6AF-1EF92E198271}"/>
      </w:docPartPr>
      <w:docPartBody>
        <w:p w:rsidR="002D787E" w:rsidRDefault="00034528" w:rsidP="00034528">
          <w:pPr>
            <w:pStyle w:val="C93FA70CFFDE4A60943A9E19237EE9D6"/>
          </w:pPr>
          <w:r w:rsidRPr="00005BA8">
            <w:rPr>
              <w:rStyle w:val="PlaceholderText"/>
            </w:rPr>
            <w:t>[Title]</w:t>
          </w:r>
        </w:p>
      </w:docPartBody>
    </w:docPart>
    <w:docPart>
      <w:docPartPr>
        <w:name w:val="DD36A1C071B44BB39E7CBC5342E8092B"/>
        <w:category>
          <w:name w:val="General"/>
          <w:gallery w:val="placeholder"/>
        </w:category>
        <w:types>
          <w:type w:val="bbPlcHdr"/>
        </w:types>
        <w:behaviors>
          <w:behavior w:val="content"/>
        </w:behaviors>
        <w:guid w:val="{D051F1EF-556B-4AB1-890C-C38AE21598CC}"/>
      </w:docPartPr>
      <w:docPartBody>
        <w:p w:rsidR="002D787E" w:rsidRDefault="00034528" w:rsidP="00034528">
          <w:pPr>
            <w:pStyle w:val="DD36A1C071B44BB39E7CBC5342E8092B"/>
          </w:pPr>
          <w:r w:rsidRPr="00005BA8">
            <w:rPr>
              <w:rStyle w:val="PlaceholderText"/>
            </w:rPr>
            <w:t>[Title]</w:t>
          </w:r>
        </w:p>
      </w:docPartBody>
    </w:docPart>
    <w:docPart>
      <w:docPartPr>
        <w:name w:val="01E6E2FD64D44B53A668F9E1493116B3"/>
        <w:category>
          <w:name w:val="General"/>
          <w:gallery w:val="placeholder"/>
        </w:category>
        <w:types>
          <w:type w:val="bbPlcHdr"/>
        </w:types>
        <w:behaviors>
          <w:behavior w:val="content"/>
        </w:behaviors>
        <w:guid w:val="{F9DB1C45-973F-4388-B4A0-3C32C6F2CD23}"/>
      </w:docPartPr>
      <w:docPartBody>
        <w:p w:rsidR="00182F0A" w:rsidRDefault="00182F0A" w:rsidP="00182F0A">
          <w:pPr>
            <w:pStyle w:val="01E6E2FD64D44B53A668F9E1493116B3"/>
          </w:pPr>
          <w:r w:rsidRPr="00005BA8">
            <w:rPr>
              <w:rStyle w:val="PlaceholderText"/>
            </w:rPr>
            <w:t>[Title]</w:t>
          </w:r>
        </w:p>
      </w:docPartBody>
    </w:docPart>
    <w:docPart>
      <w:docPartPr>
        <w:name w:val="B24CDC78EE0C4B39A49075623EE01AE2"/>
        <w:category>
          <w:name w:val="General"/>
          <w:gallery w:val="placeholder"/>
        </w:category>
        <w:types>
          <w:type w:val="bbPlcHdr"/>
        </w:types>
        <w:behaviors>
          <w:behavior w:val="content"/>
        </w:behaviors>
        <w:guid w:val="{0E14FD10-15C3-4B1F-BA03-F4AC09B10988}"/>
      </w:docPartPr>
      <w:docPartBody>
        <w:p w:rsidR="0093393F" w:rsidRDefault="00B33EDC" w:rsidP="00B33EDC">
          <w:pPr>
            <w:pStyle w:val="B24CDC78EE0C4B39A49075623EE01AE2"/>
          </w:pPr>
          <w:r w:rsidRPr="00005BA8">
            <w:rPr>
              <w:rStyle w:val="PlaceholderText"/>
            </w:rPr>
            <w:t>[Title]</w:t>
          </w:r>
        </w:p>
      </w:docPartBody>
    </w:docPart>
    <w:docPart>
      <w:docPartPr>
        <w:name w:val="2FE373C5EFBE4877BC0C323AD96C4D47"/>
        <w:category>
          <w:name w:val="General"/>
          <w:gallery w:val="placeholder"/>
        </w:category>
        <w:types>
          <w:type w:val="bbPlcHdr"/>
        </w:types>
        <w:behaviors>
          <w:behavior w:val="content"/>
        </w:behaviors>
        <w:guid w:val="{7A34E374-EAB1-47C1-8DB4-054DE4BB91C5}"/>
      </w:docPartPr>
      <w:docPartBody>
        <w:p w:rsidR="0093393F" w:rsidRDefault="00B33EDC" w:rsidP="00B33EDC">
          <w:pPr>
            <w:pStyle w:val="2FE373C5EFBE4877BC0C323AD96C4D47"/>
          </w:pPr>
          <w:r w:rsidRPr="00005BA8">
            <w:rPr>
              <w:rStyle w:val="PlaceholderText"/>
            </w:rPr>
            <w:t>[Title]</w:t>
          </w:r>
        </w:p>
      </w:docPartBody>
    </w:docPart>
    <w:docPart>
      <w:docPartPr>
        <w:name w:val="6F6E9B04C8934575BD59DB06752E10E0"/>
        <w:category>
          <w:name w:val="General"/>
          <w:gallery w:val="placeholder"/>
        </w:category>
        <w:types>
          <w:type w:val="bbPlcHdr"/>
        </w:types>
        <w:behaviors>
          <w:behavior w:val="content"/>
        </w:behaviors>
        <w:guid w:val="{842E3DAE-8C29-4C5A-A12E-1E5A37738991}"/>
      </w:docPartPr>
      <w:docPartBody>
        <w:p w:rsidR="0093393F" w:rsidRDefault="00B33EDC" w:rsidP="00B33EDC">
          <w:pPr>
            <w:pStyle w:val="6F6E9B04C8934575BD59DB06752E10E0"/>
          </w:pPr>
          <w:r w:rsidRPr="00005BA8">
            <w:rPr>
              <w:rStyle w:val="PlaceholderText"/>
            </w:rPr>
            <w:t>[Title]</w:t>
          </w:r>
        </w:p>
      </w:docPartBody>
    </w:docPart>
    <w:docPart>
      <w:docPartPr>
        <w:name w:val="9300FBB4D4024D8A8FDD2D59A4EEA485"/>
        <w:category>
          <w:name w:val="General"/>
          <w:gallery w:val="placeholder"/>
        </w:category>
        <w:types>
          <w:type w:val="bbPlcHdr"/>
        </w:types>
        <w:behaviors>
          <w:behavior w:val="content"/>
        </w:behaviors>
        <w:guid w:val="{BE1979B7-B488-4BE3-B39C-BD73AE14B504}"/>
      </w:docPartPr>
      <w:docPartBody>
        <w:p w:rsidR="0093393F" w:rsidRDefault="00B33EDC" w:rsidP="00B33EDC">
          <w:pPr>
            <w:pStyle w:val="9300FBB4D4024D8A8FDD2D59A4EEA485"/>
          </w:pPr>
          <w:r w:rsidRPr="00005BA8">
            <w:rPr>
              <w:rStyle w:val="PlaceholderText"/>
            </w:rPr>
            <w:t>[Title]</w:t>
          </w:r>
        </w:p>
      </w:docPartBody>
    </w:docPart>
    <w:docPart>
      <w:docPartPr>
        <w:name w:val="A667D64CB0E04C559055F9AAE6A3673F"/>
        <w:category>
          <w:name w:val="General"/>
          <w:gallery w:val="placeholder"/>
        </w:category>
        <w:types>
          <w:type w:val="bbPlcHdr"/>
        </w:types>
        <w:behaviors>
          <w:behavior w:val="content"/>
        </w:behaviors>
        <w:guid w:val="{FD4056FD-ABB6-4D5D-9FCC-226B2C77D9E1}"/>
      </w:docPartPr>
      <w:docPartBody>
        <w:p w:rsidR="0093393F" w:rsidRDefault="00B33EDC" w:rsidP="00B33EDC">
          <w:pPr>
            <w:pStyle w:val="A667D64CB0E04C559055F9AAE6A3673F"/>
          </w:pPr>
          <w:r w:rsidRPr="00005BA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BB6"/>
    <w:rsid w:val="00034528"/>
    <w:rsid w:val="00044288"/>
    <w:rsid w:val="00045BAA"/>
    <w:rsid w:val="00064881"/>
    <w:rsid w:val="00087057"/>
    <w:rsid w:val="00090C6F"/>
    <w:rsid w:val="00091BB6"/>
    <w:rsid w:val="00093D30"/>
    <w:rsid w:val="000B6F4C"/>
    <w:rsid w:val="00105B4E"/>
    <w:rsid w:val="00133DF5"/>
    <w:rsid w:val="00147A3C"/>
    <w:rsid w:val="00153E65"/>
    <w:rsid w:val="001554AB"/>
    <w:rsid w:val="00170176"/>
    <w:rsid w:val="001815AE"/>
    <w:rsid w:val="00182F0A"/>
    <w:rsid w:val="00186B23"/>
    <w:rsid w:val="001E3EF7"/>
    <w:rsid w:val="00224F11"/>
    <w:rsid w:val="002D062D"/>
    <w:rsid w:val="002D35B7"/>
    <w:rsid w:val="002D787E"/>
    <w:rsid w:val="00301918"/>
    <w:rsid w:val="00313B84"/>
    <w:rsid w:val="00326BE0"/>
    <w:rsid w:val="003447CD"/>
    <w:rsid w:val="00355E36"/>
    <w:rsid w:val="00360001"/>
    <w:rsid w:val="00371C06"/>
    <w:rsid w:val="003723C5"/>
    <w:rsid w:val="003D3408"/>
    <w:rsid w:val="003E6FF2"/>
    <w:rsid w:val="00480153"/>
    <w:rsid w:val="004D3FD3"/>
    <w:rsid w:val="004E76B7"/>
    <w:rsid w:val="00527812"/>
    <w:rsid w:val="0056535C"/>
    <w:rsid w:val="00575171"/>
    <w:rsid w:val="005E2117"/>
    <w:rsid w:val="005F036A"/>
    <w:rsid w:val="00634F68"/>
    <w:rsid w:val="00664B93"/>
    <w:rsid w:val="00682F07"/>
    <w:rsid w:val="006A1DCD"/>
    <w:rsid w:val="006F4D9A"/>
    <w:rsid w:val="007171CE"/>
    <w:rsid w:val="00733575"/>
    <w:rsid w:val="007D3A7C"/>
    <w:rsid w:val="0081393E"/>
    <w:rsid w:val="008233FF"/>
    <w:rsid w:val="00863434"/>
    <w:rsid w:val="0086690F"/>
    <w:rsid w:val="00877AB8"/>
    <w:rsid w:val="00895310"/>
    <w:rsid w:val="008A570A"/>
    <w:rsid w:val="008C029C"/>
    <w:rsid w:val="008C2D5A"/>
    <w:rsid w:val="008F6434"/>
    <w:rsid w:val="00917CD3"/>
    <w:rsid w:val="00931BA3"/>
    <w:rsid w:val="0093393F"/>
    <w:rsid w:val="00957D2E"/>
    <w:rsid w:val="009676C2"/>
    <w:rsid w:val="009769A8"/>
    <w:rsid w:val="009A16B4"/>
    <w:rsid w:val="009B1809"/>
    <w:rsid w:val="009D0E7C"/>
    <w:rsid w:val="009D600D"/>
    <w:rsid w:val="00A063CB"/>
    <w:rsid w:val="00A16DB1"/>
    <w:rsid w:val="00A26938"/>
    <w:rsid w:val="00A50B25"/>
    <w:rsid w:val="00A73123"/>
    <w:rsid w:val="00A731DD"/>
    <w:rsid w:val="00A861FD"/>
    <w:rsid w:val="00B250E4"/>
    <w:rsid w:val="00B33EDC"/>
    <w:rsid w:val="00B530B6"/>
    <w:rsid w:val="00BB1EA5"/>
    <w:rsid w:val="00BD307C"/>
    <w:rsid w:val="00BD5AF4"/>
    <w:rsid w:val="00BE0672"/>
    <w:rsid w:val="00C04EAA"/>
    <w:rsid w:val="00C07458"/>
    <w:rsid w:val="00C07572"/>
    <w:rsid w:val="00C174FA"/>
    <w:rsid w:val="00C40697"/>
    <w:rsid w:val="00C40D32"/>
    <w:rsid w:val="00C43AA7"/>
    <w:rsid w:val="00C47D4C"/>
    <w:rsid w:val="00C611F7"/>
    <w:rsid w:val="00C703EB"/>
    <w:rsid w:val="00CE28E3"/>
    <w:rsid w:val="00D01D9B"/>
    <w:rsid w:val="00D12938"/>
    <w:rsid w:val="00D148F6"/>
    <w:rsid w:val="00D15BD9"/>
    <w:rsid w:val="00D201F6"/>
    <w:rsid w:val="00D21730"/>
    <w:rsid w:val="00D22FD8"/>
    <w:rsid w:val="00D853EB"/>
    <w:rsid w:val="00D87A1E"/>
    <w:rsid w:val="00D93513"/>
    <w:rsid w:val="00DA4F99"/>
    <w:rsid w:val="00DC4379"/>
    <w:rsid w:val="00E17D43"/>
    <w:rsid w:val="00E25F28"/>
    <w:rsid w:val="00E610F8"/>
    <w:rsid w:val="00E72225"/>
    <w:rsid w:val="00E865A7"/>
    <w:rsid w:val="00EF3C02"/>
    <w:rsid w:val="00F2359E"/>
    <w:rsid w:val="00F668AF"/>
    <w:rsid w:val="00F760A9"/>
    <w:rsid w:val="00F91400"/>
    <w:rsid w:val="00FE2E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BB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3EDC"/>
    <w:rPr>
      <w:color w:val="808080"/>
    </w:rPr>
  </w:style>
  <w:style w:type="paragraph" w:customStyle="1" w:styleId="54BABF027A3C45069D1313BB7EF5E320">
    <w:name w:val="54BABF027A3C45069D1313BB7EF5E320"/>
    <w:rsid w:val="00A50B25"/>
  </w:style>
  <w:style w:type="paragraph" w:customStyle="1" w:styleId="C93FA70CFFDE4A60943A9E19237EE9D6">
    <w:name w:val="C93FA70CFFDE4A60943A9E19237EE9D6"/>
    <w:rsid w:val="00034528"/>
  </w:style>
  <w:style w:type="paragraph" w:customStyle="1" w:styleId="DD36A1C071B44BB39E7CBC5342E8092B">
    <w:name w:val="DD36A1C071B44BB39E7CBC5342E8092B"/>
    <w:rsid w:val="00034528"/>
  </w:style>
  <w:style w:type="paragraph" w:customStyle="1" w:styleId="01E6E2FD64D44B53A668F9E1493116B3">
    <w:name w:val="01E6E2FD64D44B53A668F9E1493116B3"/>
    <w:rsid w:val="00182F0A"/>
    <w:rPr>
      <w:lang w:eastAsia="en-US"/>
    </w:rPr>
  </w:style>
  <w:style w:type="paragraph" w:customStyle="1" w:styleId="B24CDC78EE0C4B39A49075623EE01AE2">
    <w:name w:val="B24CDC78EE0C4B39A49075623EE01AE2"/>
    <w:rsid w:val="00B33EDC"/>
    <w:pPr>
      <w:spacing w:line="278" w:lineRule="auto"/>
    </w:pPr>
    <w:rPr>
      <w:kern w:val="2"/>
      <w:sz w:val="24"/>
      <w:szCs w:val="24"/>
      <w:lang w:eastAsia="en-US"/>
      <w14:ligatures w14:val="standardContextual"/>
    </w:rPr>
  </w:style>
  <w:style w:type="paragraph" w:customStyle="1" w:styleId="2FE373C5EFBE4877BC0C323AD96C4D47">
    <w:name w:val="2FE373C5EFBE4877BC0C323AD96C4D47"/>
    <w:rsid w:val="00B33EDC"/>
    <w:pPr>
      <w:spacing w:line="278" w:lineRule="auto"/>
    </w:pPr>
    <w:rPr>
      <w:kern w:val="2"/>
      <w:sz w:val="24"/>
      <w:szCs w:val="24"/>
      <w:lang w:eastAsia="en-US"/>
      <w14:ligatures w14:val="standardContextual"/>
    </w:rPr>
  </w:style>
  <w:style w:type="paragraph" w:customStyle="1" w:styleId="6F6E9B04C8934575BD59DB06752E10E0">
    <w:name w:val="6F6E9B04C8934575BD59DB06752E10E0"/>
    <w:rsid w:val="00B33EDC"/>
    <w:pPr>
      <w:spacing w:line="278" w:lineRule="auto"/>
    </w:pPr>
    <w:rPr>
      <w:kern w:val="2"/>
      <w:sz w:val="24"/>
      <w:szCs w:val="24"/>
      <w:lang w:eastAsia="en-US"/>
      <w14:ligatures w14:val="standardContextual"/>
    </w:rPr>
  </w:style>
  <w:style w:type="paragraph" w:customStyle="1" w:styleId="9300FBB4D4024D8A8FDD2D59A4EEA485">
    <w:name w:val="9300FBB4D4024D8A8FDD2D59A4EEA485"/>
    <w:rsid w:val="00B33EDC"/>
    <w:pPr>
      <w:spacing w:line="278" w:lineRule="auto"/>
    </w:pPr>
    <w:rPr>
      <w:kern w:val="2"/>
      <w:sz w:val="24"/>
      <w:szCs w:val="24"/>
      <w:lang w:eastAsia="en-US"/>
      <w14:ligatures w14:val="standardContextual"/>
    </w:rPr>
  </w:style>
  <w:style w:type="paragraph" w:customStyle="1" w:styleId="A667D64CB0E04C559055F9AAE6A3673F">
    <w:name w:val="A667D64CB0E04C559055F9AAE6A3673F"/>
    <w:rsid w:val="00B33EDC"/>
    <w:pPr>
      <w:spacing w:line="278" w:lineRule="auto"/>
    </w:pPr>
    <w:rPr>
      <w:kern w:val="2"/>
      <w:sz w:val="24"/>
      <w:szCs w:val="24"/>
      <w:lang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799456F1076B245AAED2D507B17BD9F" ma:contentTypeVersion="6" ma:contentTypeDescription="Create a new document." ma:contentTypeScope="" ma:versionID="2e5d43b3d13854da3cb12fdbe6459438">
  <xsd:schema xmlns:xsd="http://www.w3.org/2001/XMLSchema" xmlns:xs="http://www.w3.org/2001/XMLSchema" xmlns:p="http://schemas.microsoft.com/office/2006/metadata/properties" xmlns:ns2="3f3ef4ab-bd5f-4597-9e7b-8a86c0ba39ee" targetNamespace="http://schemas.microsoft.com/office/2006/metadata/properties" ma:root="true" ma:fieldsID="68531ace15f235b35e9401e2abc1c7b9" ns2:_="">
    <xsd:import namespace="3f3ef4ab-bd5f-4597-9e7b-8a86c0ba39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ef4ab-bd5f-4597-9e7b-8a86c0ba39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4D2A5A-A765-4413-883F-9DB97C7174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C6B7E0-11CD-420F-9DA0-F61C88E90086}">
  <ds:schemaRefs>
    <ds:schemaRef ds:uri="http://schemas.microsoft.com/sharepoint/v3/contenttype/forms"/>
  </ds:schemaRefs>
</ds:datastoreItem>
</file>

<file path=customXml/itemProps3.xml><?xml version="1.0" encoding="utf-8"?>
<ds:datastoreItem xmlns:ds="http://schemas.openxmlformats.org/officeDocument/2006/customXml" ds:itemID="{32809B65-7854-42BC-97B5-8CE3213CFC26}">
  <ds:schemaRefs>
    <ds:schemaRef ds:uri="http://schemas.openxmlformats.org/officeDocument/2006/bibliography"/>
  </ds:schemaRefs>
</ds:datastoreItem>
</file>

<file path=customXml/itemProps4.xml><?xml version="1.0" encoding="utf-8"?>
<ds:datastoreItem xmlns:ds="http://schemas.openxmlformats.org/officeDocument/2006/customXml" ds:itemID="{6C9D608D-1301-49AA-B62D-8FFACB732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3ef4ab-bd5f-4597-9e7b-8a86c0ba39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149</Pages>
  <Words>37322</Words>
  <Characters>229543</Characters>
  <Application>Microsoft Office Word</Application>
  <DocSecurity>0</DocSecurity>
  <Lines>11356</Lines>
  <Paragraphs>8573</Paragraphs>
  <ScaleCrop>false</ScaleCrop>
  <HeadingPairs>
    <vt:vector size="2" baseType="variant">
      <vt:variant>
        <vt:lpstr>Title</vt:lpstr>
      </vt:variant>
      <vt:variant>
        <vt:i4>1</vt:i4>
      </vt:variant>
    </vt:vector>
  </HeadingPairs>
  <TitlesOfParts>
    <vt:vector size="1" baseType="lpstr">
      <vt:lpstr>Anoka Ramsey Community College 2024-2026 Affirmative Action Plan</vt:lpstr>
    </vt:vector>
  </TitlesOfParts>
  <Company>Minnesota Management &amp; Budget</Company>
  <LinksUpToDate>false</LinksUpToDate>
  <CharactersWithSpaces>258645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Anoka Ramsey Community College 2024-2026 Affirmative Action Plan</dc:title>
  <dc:subject/>
  <dc:creator>Finney, Yumi K (MMB)</dc:creator>
  <cp:keywords/>
  <dc:description/>
  <cp:lastModifiedBy>Browne-Boatswain, Venoreen</cp:lastModifiedBy>
  <cp:revision>7</cp:revision>
  <cp:lastPrinted>2018-04-10T00:25:00Z</cp:lastPrinted>
  <dcterms:created xsi:type="dcterms:W3CDTF">2025-03-10T15:59:00Z</dcterms:created>
  <dcterms:modified xsi:type="dcterms:W3CDTF">2026-04-14T17:14:00Z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0x0101001799456F1076B245AAED2D507B17BD9F</vt:lpwstr>
  </property>
</Properties>
</file>